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C5F2" w14:textId="77777777" w:rsidR="006F78D2" w:rsidRPr="008D0E78" w:rsidRDefault="006F78D2">
      <w:pPr>
        <w:jc w:val="center"/>
        <w:rPr>
          <w:sz w:val="28"/>
          <w:szCs w:val="28"/>
          <w:lang w:val="sr-Cyrl-RS"/>
        </w:rPr>
      </w:pPr>
      <w:bookmarkStart w:id="0" w:name="_Hlk40850235"/>
      <w:bookmarkEnd w:id="0"/>
    </w:p>
    <w:p w14:paraId="02D19C7A" w14:textId="77777777" w:rsidR="006F78D2" w:rsidRDefault="006F78D2">
      <w:pPr>
        <w:jc w:val="center"/>
        <w:rPr>
          <w:sz w:val="28"/>
          <w:szCs w:val="28"/>
        </w:rPr>
      </w:pPr>
    </w:p>
    <w:p w14:paraId="3E6C9357" w14:textId="77777777" w:rsidR="006F78D2" w:rsidRDefault="006F78D2">
      <w:pPr>
        <w:jc w:val="center"/>
        <w:rPr>
          <w:sz w:val="28"/>
          <w:szCs w:val="28"/>
        </w:rPr>
      </w:pPr>
    </w:p>
    <w:p w14:paraId="665D5216" w14:textId="77777777" w:rsidR="006F78D2" w:rsidRDefault="00FE598A">
      <w:pPr>
        <w:jc w:val="center"/>
        <w:rPr>
          <w:sz w:val="28"/>
          <w:szCs w:val="28"/>
        </w:rPr>
      </w:pPr>
      <w:r>
        <w:rPr>
          <w:sz w:val="28"/>
          <w:szCs w:val="28"/>
        </w:rPr>
        <w:t>УНИВЕРЗИТЕТ У БЕОГРАДУ - ХЕМИЈСКИ ФАКУЛТЕТ</w:t>
      </w:r>
    </w:p>
    <w:p w14:paraId="252312E6" w14:textId="77777777" w:rsidR="006F78D2" w:rsidRDefault="006F78D2">
      <w:pPr>
        <w:jc w:val="center"/>
        <w:rPr>
          <w:sz w:val="28"/>
          <w:szCs w:val="28"/>
        </w:rPr>
      </w:pPr>
    </w:p>
    <w:p w14:paraId="4D98D387" w14:textId="77777777" w:rsidR="006F78D2" w:rsidRDefault="006F78D2">
      <w:pPr>
        <w:jc w:val="center"/>
        <w:rPr>
          <w:sz w:val="28"/>
          <w:szCs w:val="28"/>
        </w:rPr>
      </w:pPr>
    </w:p>
    <w:p w14:paraId="7AF7B0F0" w14:textId="77777777" w:rsidR="006F78D2" w:rsidRDefault="006F78D2">
      <w:pPr>
        <w:jc w:val="center"/>
        <w:rPr>
          <w:sz w:val="28"/>
          <w:szCs w:val="28"/>
        </w:rPr>
      </w:pPr>
    </w:p>
    <w:p w14:paraId="0B4BF1A9" w14:textId="77777777" w:rsidR="006F78D2" w:rsidRDefault="006F78D2">
      <w:pPr>
        <w:jc w:val="center"/>
        <w:rPr>
          <w:sz w:val="28"/>
          <w:szCs w:val="28"/>
        </w:rPr>
      </w:pPr>
    </w:p>
    <w:p w14:paraId="7B828747" w14:textId="77777777" w:rsidR="006F78D2" w:rsidRDefault="006F78D2">
      <w:pPr>
        <w:jc w:val="center"/>
        <w:rPr>
          <w:sz w:val="28"/>
          <w:szCs w:val="28"/>
        </w:rPr>
      </w:pPr>
    </w:p>
    <w:p w14:paraId="598CB969" w14:textId="77777777" w:rsidR="006F78D2" w:rsidRDefault="00FE598A">
      <w:pPr>
        <w:jc w:val="center"/>
        <w:rPr>
          <w:sz w:val="28"/>
          <w:szCs w:val="28"/>
        </w:rPr>
      </w:pPr>
      <w:r>
        <w:rPr>
          <w:noProof/>
          <w:lang w:eastAsia="en-US"/>
        </w:rPr>
        <w:drawing>
          <wp:inline distT="0" distB="0" distL="0" distR="0" wp14:anchorId="3B454ECE" wp14:editId="6CED0ED3">
            <wp:extent cx="2238375" cy="2127885"/>
            <wp:effectExtent l="0" t="0" r="0" b="0"/>
            <wp:docPr id="1" name="Picture 3" descr="C:\Users\Pikachu\Downloads\grb-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Pikachu\Downloads\grb-600.png"/>
                    <pic:cNvPicPr>
                      <a:picLocks noChangeAspect="1" noChangeArrowheads="1"/>
                    </pic:cNvPicPr>
                  </pic:nvPicPr>
                  <pic:blipFill>
                    <a:blip r:embed="rId8" cstate="print"/>
                    <a:stretch>
                      <a:fillRect/>
                    </a:stretch>
                  </pic:blipFill>
                  <pic:spPr bwMode="auto">
                    <a:xfrm>
                      <a:off x="0" y="0"/>
                      <a:ext cx="2238375" cy="2127885"/>
                    </a:xfrm>
                    <a:prstGeom prst="rect">
                      <a:avLst/>
                    </a:prstGeom>
                  </pic:spPr>
                </pic:pic>
              </a:graphicData>
            </a:graphic>
          </wp:inline>
        </w:drawing>
      </w:r>
    </w:p>
    <w:p w14:paraId="06B1CC7C" w14:textId="77777777" w:rsidR="006F78D2" w:rsidRDefault="006F78D2">
      <w:pPr>
        <w:jc w:val="center"/>
        <w:rPr>
          <w:sz w:val="28"/>
          <w:szCs w:val="28"/>
        </w:rPr>
      </w:pPr>
    </w:p>
    <w:p w14:paraId="6DFE74A1" w14:textId="77777777" w:rsidR="006F78D2" w:rsidRDefault="006F78D2">
      <w:pPr>
        <w:jc w:val="center"/>
        <w:rPr>
          <w:sz w:val="28"/>
          <w:szCs w:val="28"/>
        </w:rPr>
      </w:pPr>
    </w:p>
    <w:p w14:paraId="55CD3E8C" w14:textId="77777777" w:rsidR="006F78D2" w:rsidRDefault="006F78D2">
      <w:pPr>
        <w:jc w:val="center"/>
        <w:rPr>
          <w:sz w:val="28"/>
          <w:szCs w:val="28"/>
        </w:rPr>
      </w:pPr>
    </w:p>
    <w:p w14:paraId="3DE556A7" w14:textId="77777777" w:rsidR="006F78D2" w:rsidRDefault="006F78D2">
      <w:pPr>
        <w:jc w:val="center"/>
        <w:rPr>
          <w:sz w:val="28"/>
          <w:szCs w:val="28"/>
        </w:rPr>
      </w:pPr>
    </w:p>
    <w:p w14:paraId="223A1DAF" w14:textId="77777777" w:rsidR="006F78D2" w:rsidRDefault="006F78D2">
      <w:pPr>
        <w:jc w:val="center"/>
        <w:rPr>
          <w:sz w:val="28"/>
          <w:szCs w:val="28"/>
        </w:rPr>
      </w:pPr>
    </w:p>
    <w:p w14:paraId="2A919453" w14:textId="77777777" w:rsidR="006F78D2" w:rsidRDefault="006F78D2">
      <w:pPr>
        <w:jc w:val="center"/>
        <w:rPr>
          <w:sz w:val="28"/>
          <w:szCs w:val="28"/>
        </w:rPr>
      </w:pPr>
    </w:p>
    <w:p w14:paraId="2DF3EE26" w14:textId="77777777" w:rsidR="006F78D2" w:rsidRPr="006E7DFB" w:rsidRDefault="00FE598A">
      <w:pPr>
        <w:jc w:val="center"/>
        <w:rPr>
          <w:sz w:val="28"/>
          <w:szCs w:val="28"/>
          <w:lang w:val="ru-RU"/>
        </w:rPr>
      </w:pPr>
      <w:r w:rsidRPr="006E7DFB">
        <w:rPr>
          <w:sz w:val="28"/>
          <w:szCs w:val="28"/>
          <w:lang w:val="ru-RU"/>
        </w:rPr>
        <w:t>ИЗВЕШТАЈ О НАУЧНОИСТРАЖИВАЧКОМ РАДУ</w:t>
      </w:r>
    </w:p>
    <w:p w14:paraId="0203F1EA" w14:textId="77777777" w:rsidR="006F78D2" w:rsidRDefault="00FE598A">
      <w:pPr>
        <w:jc w:val="center"/>
        <w:rPr>
          <w:sz w:val="28"/>
          <w:szCs w:val="28"/>
        </w:rPr>
      </w:pPr>
      <w:r w:rsidRPr="006E7DFB">
        <w:rPr>
          <w:sz w:val="28"/>
          <w:szCs w:val="28"/>
          <w:lang w:val="ru-RU"/>
        </w:rPr>
        <w:t xml:space="preserve">ЗА 2022. </w:t>
      </w:r>
      <w:r>
        <w:rPr>
          <w:sz w:val="28"/>
          <w:szCs w:val="28"/>
        </w:rPr>
        <w:t>ГОДИНУ</w:t>
      </w:r>
    </w:p>
    <w:p w14:paraId="6C6443C5" w14:textId="77777777" w:rsidR="006F78D2" w:rsidRDefault="006F78D2">
      <w:pPr>
        <w:jc w:val="center"/>
        <w:rPr>
          <w:sz w:val="28"/>
          <w:szCs w:val="28"/>
        </w:rPr>
      </w:pPr>
    </w:p>
    <w:p w14:paraId="5D88CB63" w14:textId="77777777" w:rsidR="006F78D2" w:rsidRDefault="006F78D2">
      <w:pPr>
        <w:jc w:val="center"/>
        <w:rPr>
          <w:sz w:val="28"/>
          <w:szCs w:val="28"/>
        </w:rPr>
      </w:pPr>
    </w:p>
    <w:p w14:paraId="63EF783E" w14:textId="77777777" w:rsidR="006F78D2" w:rsidRDefault="006F78D2">
      <w:pPr>
        <w:jc w:val="center"/>
        <w:rPr>
          <w:sz w:val="28"/>
          <w:szCs w:val="28"/>
        </w:rPr>
      </w:pPr>
    </w:p>
    <w:p w14:paraId="74E4D636" w14:textId="77777777" w:rsidR="006F78D2" w:rsidRDefault="006F78D2">
      <w:pPr>
        <w:jc w:val="center"/>
        <w:rPr>
          <w:sz w:val="28"/>
          <w:szCs w:val="28"/>
        </w:rPr>
      </w:pPr>
    </w:p>
    <w:p w14:paraId="09FAC0D8" w14:textId="77777777" w:rsidR="006F78D2" w:rsidRDefault="006F78D2">
      <w:pPr>
        <w:jc w:val="center"/>
        <w:rPr>
          <w:sz w:val="28"/>
          <w:szCs w:val="28"/>
        </w:rPr>
      </w:pPr>
    </w:p>
    <w:p w14:paraId="73C4CF3F" w14:textId="77777777" w:rsidR="006F78D2" w:rsidRDefault="006F78D2">
      <w:pPr>
        <w:jc w:val="center"/>
        <w:rPr>
          <w:sz w:val="28"/>
          <w:szCs w:val="28"/>
        </w:rPr>
      </w:pPr>
    </w:p>
    <w:p w14:paraId="604F873D" w14:textId="77777777" w:rsidR="006F78D2" w:rsidRDefault="006F78D2">
      <w:pPr>
        <w:jc w:val="center"/>
        <w:rPr>
          <w:sz w:val="28"/>
          <w:szCs w:val="28"/>
        </w:rPr>
      </w:pPr>
    </w:p>
    <w:p w14:paraId="660429F7" w14:textId="77777777" w:rsidR="006F78D2" w:rsidRDefault="006F78D2">
      <w:pPr>
        <w:jc w:val="center"/>
        <w:rPr>
          <w:sz w:val="28"/>
          <w:szCs w:val="28"/>
        </w:rPr>
      </w:pPr>
    </w:p>
    <w:p w14:paraId="48CADDC5" w14:textId="77777777" w:rsidR="006F78D2" w:rsidRDefault="006F78D2">
      <w:pPr>
        <w:jc w:val="center"/>
        <w:rPr>
          <w:sz w:val="28"/>
          <w:szCs w:val="28"/>
        </w:rPr>
      </w:pPr>
    </w:p>
    <w:p w14:paraId="29AA9DC4" w14:textId="77777777" w:rsidR="006F78D2" w:rsidRDefault="006F78D2">
      <w:pPr>
        <w:jc w:val="center"/>
        <w:rPr>
          <w:sz w:val="28"/>
          <w:szCs w:val="28"/>
        </w:rPr>
      </w:pPr>
    </w:p>
    <w:p w14:paraId="117341D2" w14:textId="77777777" w:rsidR="006F78D2" w:rsidRDefault="006F78D2">
      <w:pPr>
        <w:jc w:val="center"/>
        <w:rPr>
          <w:sz w:val="28"/>
          <w:szCs w:val="28"/>
        </w:rPr>
      </w:pPr>
    </w:p>
    <w:p w14:paraId="0DB0D20F" w14:textId="77777777" w:rsidR="006F78D2" w:rsidRDefault="006F78D2">
      <w:pPr>
        <w:jc w:val="center"/>
        <w:rPr>
          <w:sz w:val="28"/>
          <w:szCs w:val="28"/>
        </w:rPr>
      </w:pPr>
    </w:p>
    <w:p w14:paraId="537748D6" w14:textId="77777777" w:rsidR="006F78D2" w:rsidRDefault="006F78D2">
      <w:pPr>
        <w:jc w:val="center"/>
        <w:rPr>
          <w:sz w:val="28"/>
          <w:szCs w:val="28"/>
        </w:rPr>
      </w:pPr>
    </w:p>
    <w:p w14:paraId="22322D35" w14:textId="77777777" w:rsidR="006F78D2" w:rsidRDefault="00FE598A">
      <w:pPr>
        <w:jc w:val="center"/>
        <w:rPr>
          <w:sz w:val="28"/>
          <w:szCs w:val="28"/>
        </w:rPr>
      </w:pPr>
      <w:r>
        <w:rPr>
          <w:sz w:val="28"/>
          <w:szCs w:val="28"/>
        </w:rPr>
        <w:t>Београд, фебруар 2023. године</w:t>
      </w:r>
    </w:p>
    <w:p w14:paraId="79FD2091" w14:textId="77777777" w:rsidR="006F78D2" w:rsidRDefault="00FE598A">
      <w:pPr>
        <w:rPr>
          <w:sz w:val="28"/>
          <w:szCs w:val="28"/>
        </w:rPr>
      </w:pPr>
      <w:r>
        <w:br w:type="page"/>
      </w:r>
    </w:p>
    <w:p w14:paraId="7ED76477" w14:textId="77777777" w:rsidR="006F78D2" w:rsidRDefault="006F78D2">
      <w:pPr>
        <w:jc w:val="center"/>
        <w:rPr>
          <w:sz w:val="28"/>
          <w:szCs w:val="28"/>
        </w:rPr>
      </w:pPr>
    </w:p>
    <w:sdt>
      <w:sdtPr>
        <w:rPr>
          <w:rFonts w:ascii="Times New Roman" w:eastAsia="Times New Roman" w:hAnsi="Times New Roman" w:cs="Times New Roman"/>
          <w:color w:val="auto"/>
          <w:sz w:val="24"/>
          <w:szCs w:val="24"/>
          <w:lang w:eastAsia="en-GB"/>
        </w:rPr>
        <w:id w:val="-866136220"/>
        <w:docPartObj>
          <w:docPartGallery w:val="Table of Contents"/>
          <w:docPartUnique/>
        </w:docPartObj>
      </w:sdtPr>
      <w:sdtEndPr/>
      <w:sdtContent>
        <w:p w14:paraId="28362AEF" w14:textId="77777777" w:rsidR="006F78D2" w:rsidRDefault="00FE598A">
          <w:pPr>
            <w:pStyle w:val="TOCHeading"/>
            <w:rPr>
              <w:rFonts w:ascii="Times New Roman" w:hAnsi="Times New Roman" w:cs="Times New Roman"/>
              <w:b/>
              <w:bCs/>
            </w:rPr>
          </w:pPr>
          <w:r>
            <w:rPr>
              <w:rFonts w:ascii="Times New Roman" w:hAnsi="Times New Roman" w:cs="Times New Roman"/>
              <w:b/>
              <w:bCs/>
            </w:rPr>
            <w:t>Садржај</w:t>
          </w:r>
        </w:p>
        <w:p w14:paraId="4119D67C" w14:textId="77777777" w:rsidR="006F78D2" w:rsidRDefault="006F78D2">
          <w:pPr>
            <w:rPr>
              <w:lang w:eastAsia="en-US"/>
            </w:rPr>
          </w:pPr>
        </w:p>
        <w:p w14:paraId="17462DB7" w14:textId="0DF92877" w:rsidR="005849AC" w:rsidRDefault="001C554A">
          <w:pPr>
            <w:pStyle w:val="TOC1"/>
            <w:tabs>
              <w:tab w:val="right" w:leader="dot" w:pos="8930"/>
            </w:tabs>
            <w:rPr>
              <w:rFonts w:asciiTheme="minorHAnsi" w:eastAsiaTheme="minorEastAsia" w:hAnsiTheme="minorHAnsi" w:cstheme="minorBidi"/>
              <w:noProof/>
              <w:sz w:val="22"/>
              <w:szCs w:val="22"/>
              <w:lang w:eastAsia="en-US"/>
            </w:rPr>
          </w:pPr>
          <w:r>
            <w:fldChar w:fldCharType="begin"/>
          </w:r>
          <w:r w:rsidR="00FE598A">
            <w:rPr>
              <w:rStyle w:val="IndexLink"/>
              <w:rFonts w:eastAsia="Georgia"/>
              <w:b/>
              <w:bCs/>
              <w:webHidden/>
            </w:rPr>
            <w:instrText xml:space="preserve"> TOC \z \o "1-3" \u \h</w:instrText>
          </w:r>
          <w:r>
            <w:rPr>
              <w:rStyle w:val="IndexLink"/>
              <w:rFonts w:eastAsia="Georgia"/>
              <w:b/>
              <w:bCs/>
            </w:rPr>
            <w:fldChar w:fldCharType="separate"/>
          </w:r>
          <w:hyperlink w:anchor="_Toc128583496" w:history="1">
            <w:r w:rsidR="005849AC" w:rsidRPr="00162F61">
              <w:rPr>
                <w:rStyle w:val="Hyperlink"/>
                <w:b/>
                <w:bCs/>
                <w:noProof/>
              </w:rPr>
              <w:t>Међународна сарадња и пројекти</w:t>
            </w:r>
            <w:r w:rsidR="005849AC">
              <w:rPr>
                <w:noProof/>
                <w:webHidden/>
              </w:rPr>
              <w:tab/>
            </w:r>
            <w:r>
              <w:rPr>
                <w:noProof/>
                <w:webHidden/>
              </w:rPr>
              <w:fldChar w:fldCharType="begin"/>
            </w:r>
            <w:r w:rsidR="005849AC">
              <w:rPr>
                <w:noProof/>
                <w:webHidden/>
              </w:rPr>
              <w:instrText xml:space="preserve"> PAGEREF _Toc128583496 \h </w:instrText>
            </w:r>
            <w:r>
              <w:rPr>
                <w:noProof/>
                <w:webHidden/>
              </w:rPr>
            </w:r>
            <w:r>
              <w:rPr>
                <w:noProof/>
                <w:webHidden/>
              </w:rPr>
              <w:fldChar w:fldCharType="separate"/>
            </w:r>
            <w:r w:rsidR="00A74421">
              <w:rPr>
                <w:noProof/>
                <w:webHidden/>
              </w:rPr>
              <w:t>2</w:t>
            </w:r>
            <w:r>
              <w:rPr>
                <w:noProof/>
                <w:webHidden/>
              </w:rPr>
              <w:fldChar w:fldCharType="end"/>
            </w:r>
          </w:hyperlink>
        </w:p>
        <w:p w14:paraId="7A5470B6" w14:textId="0BA786A5"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497" w:history="1">
            <w:r w:rsidR="005849AC" w:rsidRPr="00162F61">
              <w:rPr>
                <w:rStyle w:val="Hyperlink"/>
                <w:b/>
                <w:bCs/>
                <w:noProof/>
              </w:rPr>
              <w:t>Уговори о финансирању научноистраживачког рада НИО</w:t>
            </w:r>
            <w:r w:rsidR="005849AC">
              <w:rPr>
                <w:noProof/>
                <w:webHidden/>
              </w:rPr>
              <w:tab/>
            </w:r>
            <w:r w:rsidR="001C554A">
              <w:rPr>
                <w:noProof/>
                <w:webHidden/>
              </w:rPr>
              <w:fldChar w:fldCharType="begin"/>
            </w:r>
            <w:r w:rsidR="005849AC">
              <w:rPr>
                <w:noProof/>
                <w:webHidden/>
              </w:rPr>
              <w:instrText xml:space="preserve"> PAGEREF _Toc128583497 \h </w:instrText>
            </w:r>
            <w:r w:rsidR="001C554A">
              <w:rPr>
                <w:noProof/>
                <w:webHidden/>
              </w:rPr>
            </w:r>
            <w:r w:rsidR="001C554A">
              <w:rPr>
                <w:noProof/>
                <w:webHidden/>
              </w:rPr>
              <w:fldChar w:fldCharType="separate"/>
            </w:r>
            <w:r w:rsidR="00A74421">
              <w:rPr>
                <w:noProof/>
                <w:webHidden/>
              </w:rPr>
              <w:t>12</w:t>
            </w:r>
            <w:r w:rsidR="001C554A">
              <w:rPr>
                <w:noProof/>
                <w:webHidden/>
              </w:rPr>
              <w:fldChar w:fldCharType="end"/>
            </w:r>
          </w:hyperlink>
        </w:p>
        <w:p w14:paraId="1474EEE8" w14:textId="54316B5A"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498" w:history="1">
            <w:r w:rsidR="005849AC" w:rsidRPr="00162F61">
              <w:rPr>
                <w:rStyle w:val="Hyperlink"/>
                <w:b/>
                <w:bCs/>
                <w:noProof/>
              </w:rPr>
              <w:t>Национални научноистраживачки пројекти</w:t>
            </w:r>
            <w:r w:rsidR="005849AC">
              <w:rPr>
                <w:noProof/>
                <w:webHidden/>
              </w:rPr>
              <w:tab/>
            </w:r>
            <w:r w:rsidR="001C554A">
              <w:rPr>
                <w:noProof/>
                <w:webHidden/>
              </w:rPr>
              <w:fldChar w:fldCharType="begin"/>
            </w:r>
            <w:r w:rsidR="005849AC">
              <w:rPr>
                <w:noProof/>
                <w:webHidden/>
              </w:rPr>
              <w:instrText xml:space="preserve"> PAGEREF _Toc128583498 \h </w:instrText>
            </w:r>
            <w:r w:rsidR="001C554A">
              <w:rPr>
                <w:noProof/>
                <w:webHidden/>
              </w:rPr>
            </w:r>
            <w:r w:rsidR="001C554A">
              <w:rPr>
                <w:noProof/>
                <w:webHidden/>
              </w:rPr>
              <w:fldChar w:fldCharType="separate"/>
            </w:r>
            <w:r w:rsidR="00A74421">
              <w:rPr>
                <w:noProof/>
                <w:webHidden/>
              </w:rPr>
              <w:t>13</w:t>
            </w:r>
            <w:r w:rsidR="001C554A">
              <w:rPr>
                <w:noProof/>
                <w:webHidden/>
              </w:rPr>
              <w:fldChar w:fldCharType="end"/>
            </w:r>
          </w:hyperlink>
        </w:p>
        <w:p w14:paraId="64FDE643" w14:textId="4B16F9DA"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499" w:history="1">
            <w:r w:rsidR="005849AC" w:rsidRPr="00162F61">
              <w:rPr>
                <w:rStyle w:val="Hyperlink"/>
                <w:b/>
                <w:bCs/>
                <w:noProof/>
              </w:rPr>
              <w:t>Учешће на пројектима других институција</w:t>
            </w:r>
            <w:r w:rsidR="005849AC">
              <w:rPr>
                <w:noProof/>
                <w:webHidden/>
              </w:rPr>
              <w:tab/>
            </w:r>
            <w:r w:rsidR="001C554A">
              <w:rPr>
                <w:noProof/>
                <w:webHidden/>
              </w:rPr>
              <w:fldChar w:fldCharType="begin"/>
            </w:r>
            <w:r w:rsidR="005849AC">
              <w:rPr>
                <w:noProof/>
                <w:webHidden/>
              </w:rPr>
              <w:instrText xml:space="preserve"> PAGEREF _Toc128583499 \h </w:instrText>
            </w:r>
            <w:r w:rsidR="001C554A">
              <w:rPr>
                <w:noProof/>
                <w:webHidden/>
              </w:rPr>
            </w:r>
            <w:r w:rsidR="001C554A">
              <w:rPr>
                <w:noProof/>
                <w:webHidden/>
              </w:rPr>
              <w:fldChar w:fldCharType="separate"/>
            </w:r>
            <w:r w:rsidR="00A74421">
              <w:rPr>
                <w:noProof/>
                <w:webHidden/>
              </w:rPr>
              <w:t>16</w:t>
            </w:r>
            <w:r w:rsidR="001C554A">
              <w:rPr>
                <w:noProof/>
                <w:webHidden/>
              </w:rPr>
              <w:fldChar w:fldCharType="end"/>
            </w:r>
          </w:hyperlink>
        </w:p>
        <w:p w14:paraId="7B778A14" w14:textId="6DBB425F"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0" w:history="1">
            <w:r w:rsidR="005849AC" w:rsidRPr="00162F61">
              <w:rPr>
                <w:rStyle w:val="Hyperlink"/>
                <w:b/>
                <w:bCs/>
                <w:noProof/>
              </w:rPr>
              <w:t>Пријаве за позиве за националне и међународне пројекте</w:t>
            </w:r>
            <w:r w:rsidR="005849AC">
              <w:rPr>
                <w:noProof/>
                <w:webHidden/>
              </w:rPr>
              <w:tab/>
            </w:r>
            <w:r w:rsidR="001C554A">
              <w:rPr>
                <w:noProof/>
                <w:webHidden/>
              </w:rPr>
              <w:fldChar w:fldCharType="begin"/>
            </w:r>
            <w:r w:rsidR="005849AC">
              <w:rPr>
                <w:noProof/>
                <w:webHidden/>
              </w:rPr>
              <w:instrText xml:space="preserve"> PAGEREF _Toc128583500 \h </w:instrText>
            </w:r>
            <w:r w:rsidR="001C554A">
              <w:rPr>
                <w:noProof/>
                <w:webHidden/>
              </w:rPr>
            </w:r>
            <w:r w:rsidR="001C554A">
              <w:rPr>
                <w:noProof/>
                <w:webHidden/>
              </w:rPr>
              <w:fldChar w:fldCharType="separate"/>
            </w:r>
            <w:r w:rsidR="00A74421">
              <w:rPr>
                <w:noProof/>
                <w:webHidden/>
              </w:rPr>
              <w:t>18</w:t>
            </w:r>
            <w:r w:rsidR="001C554A">
              <w:rPr>
                <w:noProof/>
                <w:webHidden/>
              </w:rPr>
              <w:fldChar w:fldCharType="end"/>
            </w:r>
          </w:hyperlink>
        </w:p>
        <w:p w14:paraId="33F91721" w14:textId="21D5FD56"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1" w:history="1">
            <w:r w:rsidR="005849AC" w:rsidRPr="00162F61">
              <w:rPr>
                <w:rStyle w:val="Hyperlink"/>
                <w:b/>
                <w:bCs/>
                <w:noProof/>
              </w:rPr>
              <w:t>Остале научноистраживачке активности</w:t>
            </w:r>
            <w:r w:rsidR="005849AC">
              <w:rPr>
                <w:noProof/>
                <w:webHidden/>
              </w:rPr>
              <w:tab/>
            </w:r>
            <w:r w:rsidR="001C554A">
              <w:rPr>
                <w:noProof/>
                <w:webHidden/>
              </w:rPr>
              <w:fldChar w:fldCharType="begin"/>
            </w:r>
            <w:r w:rsidR="005849AC">
              <w:rPr>
                <w:noProof/>
                <w:webHidden/>
              </w:rPr>
              <w:instrText xml:space="preserve"> PAGEREF _Toc128583501 \h </w:instrText>
            </w:r>
            <w:r w:rsidR="001C554A">
              <w:rPr>
                <w:noProof/>
                <w:webHidden/>
              </w:rPr>
            </w:r>
            <w:r w:rsidR="001C554A">
              <w:rPr>
                <w:noProof/>
                <w:webHidden/>
              </w:rPr>
              <w:fldChar w:fldCharType="separate"/>
            </w:r>
            <w:r w:rsidR="00A74421">
              <w:rPr>
                <w:noProof/>
                <w:webHidden/>
              </w:rPr>
              <w:t>19</w:t>
            </w:r>
            <w:r w:rsidR="001C554A">
              <w:rPr>
                <w:noProof/>
                <w:webHidden/>
              </w:rPr>
              <w:fldChar w:fldCharType="end"/>
            </w:r>
          </w:hyperlink>
        </w:p>
        <w:p w14:paraId="75F91C2F" w14:textId="135E7B29"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2" w:history="1">
            <w:r w:rsidR="005849AC" w:rsidRPr="00896F61">
              <w:rPr>
                <w:rStyle w:val="Hyperlink"/>
                <w:b/>
                <w:bCs/>
                <w:noProof/>
              </w:rPr>
              <w:t>Награде и признања</w:t>
            </w:r>
            <w:r w:rsidR="005849AC" w:rsidRPr="00896F61">
              <w:rPr>
                <w:noProof/>
                <w:webHidden/>
              </w:rPr>
              <w:tab/>
            </w:r>
            <w:r w:rsidR="001C554A" w:rsidRPr="00896F61">
              <w:rPr>
                <w:noProof/>
                <w:webHidden/>
              </w:rPr>
              <w:fldChar w:fldCharType="begin"/>
            </w:r>
            <w:r w:rsidR="005849AC" w:rsidRPr="00896F61">
              <w:rPr>
                <w:noProof/>
                <w:webHidden/>
              </w:rPr>
              <w:instrText xml:space="preserve"> PAGEREF _Toc128583502 \h </w:instrText>
            </w:r>
            <w:r w:rsidR="001C554A" w:rsidRPr="00896F61">
              <w:rPr>
                <w:noProof/>
                <w:webHidden/>
              </w:rPr>
            </w:r>
            <w:r w:rsidR="001C554A" w:rsidRPr="00896F61">
              <w:rPr>
                <w:noProof/>
                <w:webHidden/>
              </w:rPr>
              <w:fldChar w:fldCharType="separate"/>
            </w:r>
            <w:r w:rsidR="00A74421">
              <w:rPr>
                <w:noProof/>
                <w:webHidden/>
              </w:rPr>
              <w:t>21</w:t>
            </w:r>
            <w:r w:rsidR="001C554A" w:rsidRPr="00896F61">
              <w:rPr>
                <w:noProof/>
                <w:webHidden/>
              </w:rPr>
              <w:fldChar w:fldCharType="end"/>
            </w:r>
          </w:hyperlink>
        </w:p>
        <w:p w14:paraId="70BB370D" w14:textId="78D2EFBD"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3" w:history="1">
            <w:r w:rsidR="005849AC" w:rsidRPr="00162F61">
              <w:rPr>
                <w:rStyle w:val="Hyperlink"/>
                <w:b/>
                <w:bCs/>
                <w:noProof/>
              </w:rPr>
              <w:t>Сарадња са привредним организацијама и другим субјектима</w:t>
            </w:r>
            <w:r w:rsidR="005849AC">
              <w:rPr>
                <w:noProof/>
                <w:webHidden/>
              </w:rPr>
              <w:tab/>
            </w:r>
            <w:r w:rsidR="001C554A">
              <w:rPr>
                <w:noProof/>
                <w:webHidden/>
              </w:rPr>
              <w:fldChar w:fldCharType="begin"/>
            </w:r>
            <w:r w:rsidR="005849AC">
              <w:rPr>
                <w:noProof/>
                <w:webHidden/>
              </w:rPr>
              <w:instrText xml:space="preserve"> PAGEREF _Toc128583503 \h </w:instrText>
            </w:r>
            <w:r w:rsidR="001C554A">
              <w:rPr>
                <w:noProof/>
                <w:webHidden/>
              </w:rPr>
            </w:r>
            <w:r w:rsidR="001C554A">
              <w:rPr>
                <w:noProof/>
                <w:webHidden/>
              </w:rPr>
              <w:fldChar w:fldCharType="separate"/>
            </w:r>
            <w:r w:rsidR="00A74421">
              <w:rPr>
                <w:noProof/>
                <w:webHidden/>
              </w:rPr>
              <w:t>23</w:t>
            </w:r>
            <w:r w:rsidR="001C554A">
              <w:rPr>
                <w:noProof/>
                <w:webHidden/>
              </w:rPr>
              <w:fldChar w:fldCharType="end"/>
            </w:r>
          </w:hyperlink>
        </w:p>
        <w:p w14:paraId="593BD0DA" w14:textId="0544F769"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4" w:history="1">
            <w:r w:rsidR="005849AC" w:rsidRPr="00162F61">
              <w:rPr>
                <w:rStyle w:val="Hyperlink"/>
                <w:b/>
                <w:bCs/>
                <w:noProof/>
              </w:rPr>
              <w:t>Патенти</w:t>
            </w:r>
            <w:r w:rsidR="005849AC">
              <w:rPr>
                <w:noProof/>
                <w:webHidden/>
              </w:rPr>
              <w:tab/>
            </w:r>
            <w:r w:rsidR="001C554A">
              <w:rPr>
                <w:noProof/>
                <w:webHidden/>
              </w:rPr>
              <w:fldChar w:fldCharType="begin"/>
            </w:r>
            <w:r w:rsidR="005849AC">
              <w:rPr>
                <w:noProof/>
                <w:webHidden/>
              </w:rPr>
              <w:instrText xml:space="preserve"> PAGEREF _Toc128583504 \h </w:instrText>
            </w:r>
            <w:r w:rsidR="001C554A">
              <w:rPr>
                <w:noProof/>
                <w:webHidden/>
              </w:rPr>
            </w:r>
            <w:r w:rsidR="001C554A">
              <w:rPr>
                <w:noProof/>
                <w:webHidden/>
              </w:rPr>
              <w:fldChar w:fldCharType="separate"/>
            </w:r>
            <w:r w:rsidR="00A74421">
              <w:rPr>
                <w:noProof/>
                <w:webHidden/>
              </w:rPr>
              <w:t>27</w:t>
            </w:r>
            <w:r w:rsidR="001C554A">
              <w:rPr>
                <w:noProof/>
                <w:webHidden/>
              </w:rPr>
              <w:fldChar w:fldCharType="end"/>
            </w:r>
          </w:hyperlink>
        </w:p>
        <w:p w14:paraId="66C82105" w14:textId="0525F3E9" w:rsidR="005849AC" w:rsidRDefault="001E0969" w:rsidP="005849AC">
          <w:pPr>
            <w:pStyle w:val="TOC1"/>
            <w:tabs>
              <w:tab w:val="right" w:leader="dot" w:pos="8930"/>
            </w:tabs>
            <w:rPr>
              <w:rFonts w:asciiTheme="minorHAnsi" w:eastAsiaTheme="minorEastAsia" w:hAnsiTheme="minorHAnsi" w:cstheme="minorBidi"/>
              <w:noProof/>
              <w:sz w:val="22"/>
              <w:szCs w:val="22"/>
              <w:lang w:eastAsia="en-US"/>
            </w:rPr>
          </w:pPr>
          <w:hyperlink w:anchor="_Toc128583505" w:history="1">
            <w:r w:rsidR="005849AC" w:rsidRPr="00162F61">
              <w:rPr>
                <w:rStyle w:val="Hyperlink"/>
                <w:b/>
                <w:bCs/>
                <w:noProof/>
              </w:rPr>
              <w:t>Поглавља у монографијама</w:t>
            </w:r>
            <w:r w:rsidR="005849AC">
              <w:rPr>
                <w:noProof/>
                <w:webHidden/>
              </w:rPr>
              <w:tab/>
            </w:r>
            <w:r w:rsidR="001C554A">
              <w:rPr>
                <w:noProof/>
                <w:webHidden/>
              </w:rPr>
              <w:fldChar w:fldCharType="begin"/>
            </w:r>
            <w:r w:rsidR="005849AC">
              <w:rPr>
                <w:noProof/>
                <w:webHidden/>
              </w:rPr>
              <w:instrText xml:space="preserve"> PAGEREF _Toc128583505 \h </w:instrText>
            </w:r>
            <w:r w:rsidR="001C554A">
              <w:rPr>
                <w:noProof/>
                <w:webHidden/>
              </w:rPr>
            </w:r>
            <w:r w:rsidR="001C554A">
              <w:rPr>
                <w:noProof/>
                <w:webHidden/>
              </w:rPr>
              <w:fldChar w:fldCharType="separate"/>
            </w:r>
            <w:r w:rsidR="00A74421">
              <w:rPr>
                <w:noProof/>
                <w:webHidden/>
              </w:rPr>
              <w:t>27</w:t>
            </w:r>
            <w:r w:rsidR="001C554A">
              <w:rPr>
                <w:noProof/>
                <w:webHidden/>
              </w:rPr>
              <w:fldChar w:fldCharType="end"/>
            </w:r>
          </w:hyperlink>
        </w:p>
        <w:p w14:paraId="26A7B740" w14:textId="67AE9752"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7" w:history="1">
            <w:r w:rsidR="005849AC" w:rsidRPr="00162F61">
              <w:rPr>
                <w:rStyle w:val="Hyperlink"/>
                <w:b/>
                <w:bCs/>
                <w:noProof/>
              </w:rPr>
              <w:t>Научно-истраживачки радови</w:t>
            </w:r>
            <w:r w:rsidR="005849AC">
              <w:rPr>
                <w:noProof/>
                <w:webHidden/>
              </w:rPr>
              <w:tab/>
            </w:r>
            <w:r w:rsidR="001C554A">
              <w:rPr>
                <w:noProof/>
                <w:webHidden/>
              </w:rPr>
              <w:fldChar w:fldCharType="begin"/>
            </w:r>
            <w:r w:rsidR="005849AC">
              <w:rPr>
                <w:noProof/>
                <w:webHidden/>
              </w:rPr>
              <w:instrText xml:space="preserve"> PAGEREF _Toc128583507 \h </w:instrText>
            </w:r>
            <w:r w:rsidR="001C554A">
              <w:rPr>
                <w:noProof/>
                <w:webHidden/>
              </w:rPr>
            </w:r>
            <w:r w:rsidR="001C554A">
              <w:rPr>
                <w:noProof/>
                <w:webHidden/>
              </w:rPr>
              <w:fldChar w:fldCharType="separate"/>
            </w:r>
            <w:r w:rsidR="00A74421">
              <w:rPr>
                <w:noProof/>
                <w:webHidden/>
              </w:rPr>
              <w:t>28</w:t>
            </w:r>
            <w:r w:rsidR="001C554A">
              <w:rPr>
                <w:noProof/>
                <w:webHidden/>
              </w:rPr>
              <w:fldChar w:fldCharType="end"/>
            </w:r>
          </w:hyperlink>
        </w:p>
        <w:p w14:paraId="0B2DE473" w14:textId="2977A514"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8" w:history="1">
            <w:r w:rsidR="005849AC" w:rsidRPr="00162F61">
              <w:rPr>
                <w:rStyle w:val="Hyperlink"/>
                <w:b/>
                <w:bCs/>
                <w:noProof/>
              </w:rPr>
              <w:t>Списак радова</w:t>
            </w:r>
            <w:r w:rsidR="005849AC">
              <w:rPr>
                <w:noProof/>
                <w:webHidden/>
              </w:rPr>
              <w:tab/>
            </w:r>
            <w:r w:rsidR="001C554A">
              <w:rPr>
                <w:noProof/>
                <w:webHidden/>
              </w:rPr>
              <w:fldChar w:fldCharType="begin"/>
            </w:r>
            <w:r w:rsidR="005849AC">
              <w:rPr>
                <w:noProof/>
                <w:webHidden/>
              </w:rPr>
              <w:instrText xml:space="preserve"> PAGEREF _Toc128583508 \h </w:instrText>
            </w:r>
            <w:r w:rsidR="001C554A">
              <w:rPr>
                <w:noProof/>
                <w:webHidden/>
              </w:rPr>
            </w:r>
            <w:r w:rsidR="001C554A">
              <w:rPr>
                <w:noProof/>
                <w:webHidden/>
              </w:rPr>
              <w:fldChar w:fldCharType="separate"/>
            </w:r>
            <w:r w:rsidR="00A74421">
              <w:rPr>
                <w:noProof/>
                <w:webHidden/>
              </w:rPr>
              <w:t>31</w:t>
            </w:r>
            <w:r w:rsidR="001C554A">
              <w:rPr>
                <w:noProof/>
                <w:webHidden/>
              </w:rPr>
              <w:fldChar w:fldCharType="end"/>
            </w:r>
          </w:hyperlink>
        </w:p>
        <w:p w14:paraId="7AA1CD37" w14:textId="463DBCD6"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09" w:history="1">
            <w:r w:rsidR="005849AC" w:rsidRPr="00162F61">
              <w:rPr>
                <w:rStyle w:val="Hyperlink"/>
                <w:b/>
                <w:bCs/>
                <w:noProof/>
              </w:rPr>
              <w:t>M21</w:t>
            </w:r>
            <w:r w:rsidR="005849AC">
              <w:rPr>
                <w:noProof/>
                <w:webHidden/>
              </w:rPr>
              <w:tab/>
            </w:r>
            <w:r w:rsidR="001C554A">
              <w:rPr>
                <w:noProof/>
                <w:webHidden/>
              </w:rPr>
              <w:fldChar w:fldCharType="begin"/>
            </w:r>
            <w:r w:rsidR="005849AC">
              <w:rPr>
                <w:noProof/>
                <w:webHidden/>
              </w:rPr>
              <w:instrText xml:space="preserve"> PAGEREF _Toc128583509 \h </w:instrText>
            </w:r>
            <w:r w:rsidR="001C554A">
              <w:rPr>
                <w:noProof/>
                <w:webHidden/>
              </w:rPr>
            </w:r>
            <w:r w:rsidR="001C554A">
              <w:rPr>
                <w:noProof/>
                <w:webHidden/>
              </w:rPr>
              <w:fldChar w:fldCharType="separate"/>
            </w:r>
            <w:r w:rsidR="00A74421">
              <w:rPr>
                <w:noProof/>
                <w:webHidden/>
              </w:rPr>
              <w:t>34</w:t>
            </w:r>
            <w:r w:rsidR="001C554A">
              <w:rPr>
                <w:noProof/>
                <w:webHidden/>
              </w:rPr>
              <w:fldChar w:fldCharType="end"/>
            </w:r>
          </w:hyperlink>
        </w:p>
        <w:p w14:paraId="2C4AB516" w14:textId="25C307F9"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0" w:history="1">
            <w:r w:rsidR="005849AC" w:rsidRPr="00162F61">
              <w:rPr>
                <w:rStyle w:val="Hyperlink"/>
                <w:b/>
                <w:bCs/>
                <w:noProof/>
              </w:rPr>
              <w:t>M22</w:t>
            </w:r>
            <w:r w:rsidR="005849AC">
              <w:rPr>
                <w:noProof/>
                <w:webHidden/>
              </w:rPr>
              <w:tab/>
            </w:r>
            <w:r w:rsidR="001C554A">
              <w:rPr>
                <w:noProof/>
                <w:webHidden/>
              </w:rPr>
              <w:fldChar w:fldCharType="begin"/>
            </w:r>
            <w:r w:rsidR="005849AC">
              <w:rPr>
                <w:noProof/>
                <w:webHidden/>
              </w:rPr>
              <w:instrText xml:space="preserve"> PAGEREF _Toc128583510 \h </w:instrText>
            </w:r>
            <w:r w:rsidR="001C554A">
              <w:rPr>
                <w:noProof/>
                <w:webHidden/>
              </w:rPr>
            </w:r>
            <w:r w:rsidR="001C554A">
              <w:rPr>
                <w:noProof/>
                <w:webHidden/>
              </w:rPr>
              <w:fldChar w:fldCharType="separate"/>
            </w:r>
            <w:r w:rsidR="00A74421">
              <w:rPr>
                <w:noProof/>
                <w:webHidden/>
              </w:rPr>
              <w:t>44</w:t>
            </w:r>
            <w:r w:rsidR="001C554A">
              <w:rPr>
                <w:noProof/>
                <w:webHidden/>
              </w:rPr>
              <w:fldChar w:fldCharType="end"/>
            </w:r>
          </w:hyperlink>
        </w:p>
        <w:p w14:paraId="4911DB71" w14:textId="462FE071"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1" w:history="1">
            <w:r w:rsidR="005849AC" w:rsidRPr="00162F61">
              <w:rPr>
                <w:rStyle w:val="Hyperlink"/>
                <w:b/>
                <w:bCs/>
                <w:noProof/>
              </w:rPr>
              <w:t>M23</w:t>
            </w:r>
            <w:r w:rsidR="005849AC">
              <w:rPr>
                <w:noProof/>
                <w:webHidden/>
              </w:rPr>
              <w:tab/>
            </w:r>
            <w:r w:rsidR="001C554A">
              <w:rPr>
                <w:noProof/>
                <w:webHidden/>
              </w:rPr>
              <w:fldChar w:fldCharType="begin"/>
            </w:r>
            <w:r w:rsidR="005849AC">
              <w:rPr>
                <w:noProof/>
                <w:webHidden/>
              </w:rPr>
              <w:instrText xml:space="preserve"> PAGEREF _Toc128583511 \h </w:instrText>
            </w:r>
            <w:r w:rsidR="001C554A">
              <w:rPr>
                <w:noProof/>
                <w:webHidden/>
              </w:rPr>
            </w:r>
            <w:r w:rsidR="001C554A">
              <w:rPr>
                <w:noProof/>
                <w:webHidden/>
              </w:rPr>
              <w:fldChar w:fldCharType="separate"/>
            </w:r>
            <w:r w:rsidR="00A74421">
              <w:rPr>
                <w:noProof/>
                <w:webHidden/>
              </w:rPr>
              <w:t>52</w:t>
            </w:r>
            <w:r w:rsidR="001C554A">
              <w:rPr>
                <w:noProof/>
                <w:webHidden/>
              </w:rPr>
              <w:fldChar w:fldCharType="end"/>
            </w:r>
          </w:hyperlink>
        </w:p>
        <w:p w14:paraId="4D1C5EB5" w14:textId="74B303FB"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2" w:history="1">
            <w:r w:rsidR="005849AC" w:rsidRPr="00162F61">
              <w:rPr>
                <w:rStyle w:val="Hyperlink"/>
                <w:b/>
                <w:bCs/>
                <w:noProof/>
              </w:rPr>
              <w:t>M51</w:t>
            </w:r>
            <w:r w:rsidR="005849AC">
              <w:rPr>
                <w:noProof/>
                <w:webHidden/>
              </w:rPr>
              <w:tab/>
            </w:r>
            <w:r w:rsidR="001C554A">
              <w:rPr>
                <w:noProof/>
                <w:webHidden/>
              </w:rPr>
              <w:fldChar w:fldCharType="begin"/>
            </w:r>
            <w:r w:rsidR="005849AC">
              <w:rPr>
                <w:noProof/>
                <w:webHidden/>
              </w:rPr>
              <w:instrText xml:space="preserve"> PAGEREF _Toc128583512 \h </w:instrText>
            </w:r>
            <w:r w:rsidR="001C554A">
              <w:rPr>
                <w:noProof/>
                <w:webHidden/>
              </w:rPr>
            </w:r>
            <w:r w:rsidR="001C554A">
              <w:rPr>
                <w:noProof/>
                <w:webHidden/>
              </w:rPr>
              <w:fldChar w:fldCharType="separate"/>
            </w:r>
            <w:r w:rsidR="00A74421">
              <w:rPr>
                <w:noProof/>
                <w:webHidden/>
              </w:rPr>
              <w:t>56</w:t>
            </w:r>
            <w:r w:rsidR="001C554A">
              <w:rPr>
                <w:noProof/>
                <w:webHidden/>
              </w:rPr>
              <w:fldChar w:fldCharType="end"/>
            </w:r>
          </w:hyperlink>
        </w:p>
        <w:p w14:paraId="546A2BBB" w14:textId="040768F1"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3" w:history="1">
            <w:r w:rsidR="005849AC" w:rsidRPr="00162F61">
              <w:rPr>
                <w:rStyle w:val="Hyperlink"/>
                <w:noProof/>
              </w:rPr>
              <w:t>Непозната категорија:</w:t>
            </w:r>
            <w:r w:rsidR="005849AC">
              <w:rPr>
                <w:noProof/>
                <w:webHidden/>
              </w:rPr>
              <w:tab/>
            </w:r>
            <w:r w:rsidR="001C554A">
              <w:rPr>
                <w:noProof/>
                <w:webHidden/>
              </w:rPr>
              <w:fldChar w:fldCharType="begin"/>
            </w:r>
            <w:r w:rsidR="005849AC">
              <w:rPr>
                <w:noProof/>
                <w:webHidden/>
              </w:rPr>
              <w:instrText xml:space="preserve"> PAGEREF _Toc128583513 \h </w:instrText>
            </w:r>
            <w:r w:rsidR="001C554A">
              <w:rPr>
                <w:noProof/>
                <w:webHidden/>
              </w:rPr>
            </w:r>
            <w:r w:rsidR="001C554A">
              <w:rPr>
                <w:noProof/>
                <w:webHidden/>
              </w:rPr>
              <w:fldChar w:fldCharType="separate"/>
            </w:r>
            <w:r w:rsidR="00A74421">
              <w:rPr>
                <w:noProof/>
                <w:webHidden/>
              </w:rPr>
              <w:t>56</w:t>
            </w:r>
            <w:r w:rsidR="001C554A">
              <w:rPr>
                <w:noProof/>
                <w:webHidden/>
              </w:rPr>
              <w:fldChar w:fldCharType="end"/>
            </w:r>
          </w:hyperlink>
        </w:p>
        <w:p w14:paraId="081C86F2" w14:textId="76FAB599"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4" w:history="1">
            <w:r w:rsidR="005849AC" w:rsidRPr="00162F61">
              <w:rPr>
                <w:rStyle w:val="Hyperlink"/>
                <w:noProof/>
              </w:rPr>
              <w:t>Чланци</w:t>
            </w:r>
            <w:r w:rsidR="005849AC" w:rsidRPr="00162F61">
              <w:rPr>
                <w:rStyle w:val="Hyperlink"/>
                <w:noProof/>
                <w:lang w:val="en-GB"/>
              </w:rPr>
              <w:t xml:space="preserve"> </w:t>
            </w:r>
            <w:r w:rsidR="005849AC" w:rsidRPr="00162F61">
              <w:rPr>
                <w:rStyle w:val="Hyperlink"/>
                <w:noProof/>
              </w:rPr>
              <w:t>из часописа и са конференција</w:t>
            </w:r>
            <w:r w:rsidR="005849AC">
              <w:rPr>
                <w:noProof/>
                <w:webHidden/>
              </w:rPr>
              <w:tab/>
            </w:r>
            <w:r w:rsidR="001C554A">
              <w:rPr>
                <w:noProof/>
                <w:webHidden/>
              </w:rPr>
              <w:fldChar w:fldCharType="begin"/>
            </w:r>
            <w:r w:rsidR="005849AC">
              <w:rPr>
                <w:noProof/>
                <w:webHidden/>
              </w:rPr>
              <w:instrText xml:space="preserve"> PAGEREF _Toc128583514 \h </w:instrText>
            </w:r>
            <w:r w:rsidR="001C554A">
              <w:rPr>
                <w:noProof/>
                <w:webHidden/>
              </w:rPr>
            </w:r>
            <w:r w:rsidR="001C554A">
              <w:rPr>
                <w:noProof/>
                <w:webHidden/>
              </w:rPr>
              <w:fldChar w:fldCharType="separate"/>
            </w:r>
            <w:r w:rsidR="00A74421">
              <w:rPr>
                <w:noProof/>
                <w:webHidden/>
              </w:rPr>
              <w:t>56</w:t>
            </w:r>
            <w:r w:rsidR="001C554A">
              <w:rPr>
                <w:noProof/>
                <w:webHidden/>
              </w:rPr>
              <w:fldChar w:fldCharType="end"/>
            </w:r>
          </w:hyperlink>
        </w:p>
        <w:p w14:paraId="49719581" w14:textId="565B6F52"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5" w:history="1">
            <w:r w:rsidR="005849AC" w:rsidRPr="00162F61">
              <w:rPr>
                <w:rStyle w:val="Hyperlink"/>
                <w:noProof/>
              </w:rPr>
              <w:t>Апстракти са конференција</w:t>
            </w:r>
            <w:r w:rsidR="005849AC">
              <w:rPr>
                <w:noProof/>
                <w:webHidden/>
              </w:rPr>
              <w:tab/>
            </w:r>
            <w:r w:rsidR="001C554A">
              <w:rPr>
                <w:noProof/>
                <w:webHidden/>
              </w:rPr>
              <w:fldChar w:fldCharType="begin"/>
            </w:r>
            <w:r w:rsidR="005849AC">
              <w:rPr>
                <w:noProof/>
                <w:webHidden/>
              </w:rPr>
              <w:instrText xml:space="preserve"> PAGEREF _Toc128583515 \h </w:instrText>
            </w:r>
            <w:r w:rsidR="001C554A">
              <w:rPr>
                <w:noProof/>
                <w:webHidden/>
              </w:rPr>
            </w:r>
            <w:r w:rsidR="001C554A">
              <w:rPr>
                <w:noProof/>
                <w:webHidden/>
              </w:rPr>
              <w:fldChar w:fldCharType="separate"/>
            </w:r>
            <w:r w:rsidR="00A74421">
              <w:rPr>
                <w:noProof/>
                <w:webHidden/>
              </w:rPr>
              <w:t>57</w:t>
            </w:r>
            <w:r w:rsidR="001C554A">
              <w:rPr>
                <w:noProof/>
                <w:webHidden/>
              </w:rPr>
              <w:fldChar w:fldCharType="end"/>
            </w:r>
          </w:hyperlink>
        </w:p>
        <w:p w14:paraId="25815A6B" w14:textId="4E1071D7"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6" w:history="1">
            <w:r w:rsidR="005849AC" w:rsidRPr="00162F61">
              <w:rPr>
                <w:rStyle w:val="Hyperlink"/>
                <w:noProof/>
              </w:rPr>
              <w:t>Постери са конференција</w:t>
            </w:r>
            <w:r w:rsidR="005849AC">
              <w:rPr>
                <w:noProof/>
                <w:webHidden/>
              </w:rPr>
              <w:tab/>
            </w:r>
            <w:r w:rsidR="001C554A">
              <w:rPr>
                <w:noProof/>
                <w:webHidden/>
              </w:rPr>
              <w:fldChar w:fldCharType="begin"/>
            </w:r>
            <w:r w:rsidR="005849AC">
              <w:rPr>
                <w:noProof/>
                <w:webHidden/>
              </w:rPr>
              <w:instrText xml:space="preserve"> PAGEREF _Toc128583516 \h </w:instrText>
            </w:r>
            <w:r w:rsidR="001C554A">
              <w:rPr>
                <w:noProof/>
                <w:webHidden/>
              </w:rPr>
            </w:r>
            <w:r w:rsidR="001C554A">
              <w:rPr>
                <w:noProof/>
                <w:webHidden/>
              </w:rPr>
              <w:fldChar w:fldCharType="separate"/>
            </w:r>
            <w:r w:rsidR="00A74421">
              <w:rPr>
                <w:noProof/>
                <w:webHidden/>
              </w:rPr>
              <w:t>61</w:t>
            </w:r>
            <w:r w:rsidR="001C554A">
              <w:rPr>
                <w:noProof/>
                <w:webHidden/>
              </w:rPr>
              <w:fldChar w:fldCharType="end"/>
            </w:r>
          </w:hyperlink>
        </w:p>
        <w:p w14:paraId="6E768B91" w14:textId="6AA2421B"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7" w:history="1">
            <w:r w:rsidR="005849AC" w:rsidRPr="00162F61">
              <w:rPr>
                <w:rStyle w:val="Hyperlink"/>
                <w:noProof/>
              </w:rPr>
              <w:t>Информативни прилог</w:t>
            </w:r>
            <w:r w:rsidR="005849AC">
              <w:rPr>
                <w:noProof/>
                <w:webHidden/>
              </w:rPr>
              <w:tab/>
            </w:r>
            <w:r w:rsidR="001C554A">
              <w:rPr>
                <w:noProof/>
                <w:webHidden/>
              </w:rPr>
              <w:fldChar w:fldCharType="begin"/>
            </w:r>
            <w:r w:rsidR="005849AC">
              <w:rPr>
                <w:noProof/>
                <w:webHidden/>
              </w:rPr>
              <w:instrText xml:space="preserve"> PAGEREF _Toc128583517 \h </w:instrText>
            </w:r>
            <w:r w:rsidR="001C554A">
              <w:rPr>
                <w:noProof/>
                <w:webHidden/>
              </w:rPr>
            </w:r>
            <w:r w:rsidR="001C554A">
              <w:rPr>
                <w:noProof/>
                <w:webHidden/>
              </w:rPr>
              <w:fldChar w:fldCharType="separate"/>
            </w:r>
            <w:r w:rsidR="00A74421">
              <w:rPr>
                <w:noProof/>
                <w:webHidden/>
              </w:rPr>
              <w:t>61</w:t>
            </w:r>
            <w:r w:rsidR="001C554A">
              <w:rPr>
                <w:noProof/>
                <w:webHidden/>
              </w:rPr>
              <w:fldChar w:fldCharType="end"/>
            </w:r>
          </w:hyperlink>
        </w:p>
        <w:p w14:paraId="54D52B91" w14:textId="39269E46"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8" w:history="1">
            <w:r w:rsidR="005849AC" w:rsidRPr="00162F61">
              <w:rPr>
                <w:rStyle w:val="Hyperlink"/>
                <w:noProof/>
              </w:rPr>
              <w:t>Развој подмлатка</w:t>
            </w:r>
            <w:r w:rsidR="005849AC">
              <w:rPr>
                <w:noProof/>
                <w:webHidden/>
              </w:rPr>
              <w:tab/>
            </w:r>
            <w:r w:rsidR="001C554A">
              <w:rPr>
                <w:noProof/>
                <w:webHidden/>
              </w:rPr>
              <w:fldChar w:fldCharType="begin"/>
            </w:r>
            <w:r w:rsidR="005849AC">
              <w:rPr>
                <w:noProof/>
                <w:webHidden/>
              </w:rPr>
              <w:instrText xml:space="preserve"> PAGEREF _Toc128583518 \h </w:instrText>
            </w:r>
            <w:r w:rsidR="001C554A">
              <w:rPr>
                <w:noProof/>
                <w:webHidden/>
              </w:rPr>
            </w:r>
            <w:r w:rsidR="001C554A">
              <w:rPr>
                <w:noProof/>
                <w:webHidden/>
              </w:rPr>
              <w:fldChar w:fldCharType="separate"/>
            </w:r>
            <w:r w:rsidR="00A74421">
              <w:rPr>
                <w:noProof/>
                <w:webHidden/>
              </w:rPr>
              <w:t>61</w:t>
            </w:r>
            <w:r w:rsidR="001C554A">
              <w:rPr>
                <w:noProof/>
                <w:webHidden/>
              </w:rPr>
              <w:fldChar w:fldCharType="end"/>
            </w:r>
          </w:hyperlink>
        </w:p>
        <w:p w14:paraId="10F5371D" w14:textId="2ADEAF7C"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19" w:history="1">
            <w:r w:rsidR="005849AC" w:rsidRPr="00162F61">
              <w:rPr>
                <w:rStyle w:val="Hyperlink"/>
                <w:b/>
                <w:bCs/>
                <w:noProof/>
              </w:rPr>
              <w:t>Докторске тезе одбрањене 2022. године</w:t>
            </w:r>
            <w:r w:rsidR="005849AC">
              <w:rPr>
                <w:noProof/>
                <w:webHidden/>
              </w:rPr>
              <w:tab/>
            </w:r>
            <w:r w:rsidR="001C554A">
              <w:rPr>
                <w:noProof/>
                <w:webHidden/>
              </w:rPr>
              <w:fldChar w:fldCharType="begin"/>
            </w:r>
            <w:r w:rsidR="005849AC">
              <w:rPr>
                <w:noProof/>
                <w:webHidden/>
              </w:rPr>
              <w:instrText xml:space="preserve"> PAGEREF _Toc128583519 \h </w:instrText>
            </w:r>
            <w:r w:rsidR="001C554A">
              <w:rPr>
                <w:noProof/>
                <w:webHidden/>
              </w:rPr>
            </w:r>
            <w:r w:rsidR="001C554A">
              <w:rPr>
                <w:noProof/>
                <w:webHidden/>
              </w:rPr>
              <w:fldChar w:fldCharType="separate"/>
            </w:r>
            <w:r w:rsidR="00A74421">
              <w:rPr>
                <w:noProof/>
                <w:webHidden/>
              </w:rPr>
              <w:t>63</w:t>
            </w:r>
            <w:r w:rsidR="001C554A">
              <w:rPr>
                <w:noProof/>
                <w:webHidden/>
              </w:rPr>
              <w:fldChar w:fldCharType="end"/>
            </w:r>
          </w:hyperlink>
        </w:p>
        <w:p w14:paraId="2A501A6B" w14:textId="3F37C750" w:rsidR="005849AC" w:rsidRDefault="001E0969">
          <w:pPr>
            <w:pStyle w:val="TOC1"/>
            <w:tabs>
              <w:tab w:val="right" w:leader="dot" w:pos="8930"/>
            </w:tabs>
            <w:rPr>
              <w:rFonts w:asciiTheme="minorHAnsi" w:eastAsiaTheme="minorEastAsia" w:hAnsiTheme="minorHAnsi" w:cstheme="minorBidi"/>
              <w:noProof/>
              <w:sz w:val="22"/>
              <w:szCs w:val="22"/>
              <w:lang w:eastAsia="en-US"/>
            </w:rPr>
          </w:pPr>
          <w:hyperlink w:anchor="_Toc128583520" w:history="1">
            <w:r w:rsidR="005849AC" w:rsidRPr="00162F61">
              <w:rPr>
                <w:rStyle w:val="Hyperlink"/>
                <w:b/>
                <w:bCs/>
                <w:noProof/>
              </w:rPr>
              <w:t>Истраживачи на усавршавању у иностранству</w:t>
            </w:r>
            <w:r w:rsidR="005849AC">
              <w:rPr>
                <w:noProof/>
                <w:webHidden/>
              </w:rPr>
              <w:tab/>
            </w:r>
            <w:r w:rsidR="001C554A">
              <w:rPr>
                <w:noProof/>
                <w:webHidden/>
              </w:rPr>
              <w:fldChar w:fldCharType="begin"/>
            </w:r>
            <w:r w:rsidR="005849AC">
              <w:rPr>
                <w:noProof/>
                <w:webHidden/>
              </w:rPr>
              <w:instrText xml:space="preserve"> PAGEREF _Toc128583520 \h </w:instrText>
            </w:r>
            <w:r w:rsidR="001C554A">
              <w:rPr>
                <w:noProof/>
                <w:webHidden/>
              </w:rPr>
            </w:r>
            <w:r w:rsidR="001C554A">
              <w:rPr>
                <w:noProof/>
                <w:webHidden/>
              </w:rPr>
              <w:fldChar w:fldCharType="separate"/>
            </w:r>
            <w:r w:rsidR="00A74421">
              <w:rPr>
                <w:noProof/>
                <w:webHidden/>
              </w:rPr>
              <w:t>68</w:t>
            </w:r>
            <w:r w:rsidR="001C554A">
              <w:rPr>
                <w:noProof/>
                <w:webHidden/>
              </w:rPr>
              <w:fldChar w:fldCharType="end"/>
            </w:r>
          </w:hyperlink>
        </w:p>
        <w:p w14:paraId="5E124E44" w14:textId="77777777" w:rsidR="006F78D2" w:rsidRDefault="001C554A">
          <w:r>
            <w:fldChar w:fldCharType="end"/>
          </w:r>
        </w:p>
      </w:sdtContent>
    </w:sdt>
    <w:p w14:paraId="7F5166E8" w14:textId="77777777" w:rsidR="006F78D2" w:rsidRDefault="006F78D2">
      <w:pPr>
        <w:jc w:val="center"/>
        <w:rPr>
          <w:sz w:val="28"/>
          <w:szCs w:val="28"/>
        </w:rPr>
      </w:pPr>
    </w:p>
    <w:p w14:paraId="70E5DB2C" w14:textId="77777777" w:rsidR="006F78D2" w:rsidRDefault="00FE598A">
      <w:pPr>
        <w:sectPr w:rsidR="006F78D2">
          <w:footerReference w:type="default" r:id="rId9"/>
          <w:pgSz w:w="11906" w:h="16820"/>
          <w:pgMar w:top="475" w:right="1440" w:bottom="1440" w:left="1526" w:header="0" w:footer="720" w:gutter="0"/>
          <w:pgNumType w:start="0"/>
          <w:cols w:space="720"/>
          <w:formProt w:val="0"/>
          <w:docGrid w:linePitch="360"/>
        </w:sectPr>
      </w:pPr>
      <w:r>
        <w:tab/>
      </w:r>
    </w:p>
    <w:p w14:paraId="3D1621CB" w14:textId="77777777" w:rsidR="006F78D2" w:rsidRDefault="00FE598A">
      <w:pPr>
        <w:pStyle w:val="H1"/>
        <w:rPr>
          <w:rFonts w:ascii="Times New Roman" w:hAnsi="Times New Roman" w:cs="Times New Roman"/>
          <w:b/>
          <w:bCs/>
          <w:sz w:val="32"/>
          <w:szCs w:val="32"/>
        </w:rPr>
      </w:pPr>
      <w:bookmarkStart w:id="1" w:name="_Toc96898665"/>
      <w:bookmarkStart w:id="2" w:name="_Toc128583496"/>
      <w:r>
        <w:rPr>
          <w:rFonts w:ascii="Times New Roman" w:hAnsi="Times New Roman" w:cs="Times New Roman"/>
          <w:b/>
          <w:bCs/>
          <w:sz w:val="32"/>
          <w:szCs w:val="32"/>
        </w:rPr>
        <w:lastRenderedPageBreak/>
        <w:t>Међународна сарадња и пројекти</w:t>
      </w:r>
      <w:bookmarkEnd w:id="1"/>
      <w:bookmarkEnd w:id="2"/>
    </w:p>
    <w:tbl>
      <w:tblPr>
        <w:tblW w:w="15478" w:type="dxa"/>
        <w:tblInd w:w="110" w:type="dxa"/>
        <w:tblLayout w:type="fixed"/>
        <w:tblCellMar>
          <w:left w:w="5" w:type="dxa"/>
          <w:right w:w="5" w:type="dxa"/>
        </w:tblCellMar>
        <w:tblLook w:val="0000" w:firstRow="0" w:lastRow="0" w:firstColumn="0" w:lastColumn="0" w:noHBand="0" w:noVBand="0"/>
      </w:tblPr>
      <w:tblGrid>
        <w:gridCol w:w="737"/>
        <w:gridCol w:w="1984"/>
        <w:gridCol w:w="964"/>
        <w:gridCol w:w="313"/>
        <w:gridCol w:w="566"/>
        <w:gridCol w:w="993"/>
        <w:gridCol w:w="566"/>
        <w:gridCol w:w="511"/>
        <w:gridCol w:w="1190"/>
        <w:gridCol w:w="142"/>
        <w:gridCol w:w="1135"/>
        <w:gridCol w:w="283"/>
        <w:gridCol w:w="198"/>
        <w:gridCol w:w="652"/>
        <w:gridCol w:w="2127"/>
        <w:gridCol w:w="170"/>
        <w:gridCol w:w="396"/>
        <w:gridCol w:w="851"/>
        <w:gridCol w:w="1700"/>
      </w:tblGrid>
      <w:tr w:rsidR="006F78D2" w14:paraId="502CD94E" w14:textId="77777777" w:rsidTr="005849AC">
        <w:trPr>
          <w:trHeight w:hRule="exact" w:val="408"/>
        </w:trPr>
        <w:tc>
          <w:tcPr>
            <w:tcW w:w="15478" w:type="dxa"/>
            <w:gridSpan w:val="19"/>
            <w:tcBorders>
              <w:top w:val="single" w:sz="4" w:space="0" w:color="000000"/>
              <w:left w:val="single" w:sz="4" w:space="0" w:color="000000"/>
              <w:bottom w:val="single" w:sz="4" w:space="0" w:color="000000"/>
              <w:right w:val="single" w:sz="4" w:space="0" w:color="000000"/>
            </w:tcBorders>
          </w:tcPr>
          <w:p w14:paraId="151B3780" w14:textId="77777777" w:rsidR="006F78D2" w:rsidRDefault="00FE598A">
            <w:pPr>
              <w:widowControl w:val="0"/>
              <w:spacing w:before="40" w:after="8"/>
              <w:ind w:left="30" w:right="144" w:firstLine="425"/>
              <w:rPr>
                <w:b/>
                <w:spacing w:val="-2"/>
                <w:w w:val="110"/>
              </w:rPr>
            </w:pPr>
            <w:r>
              <w:rPr>
                <w:b/>
                <w:spacing w:val="-2"/>
                <w:w w:val="110"/>
              </w:rPr>
              <w:t>1.</w:t>
            </w:r>
            <w:r>
              <w:rPr>
                <w:b/>
                <w:w w:val="110"/>
              </w:rPr>
              <w:tab/>
            </w:r>
            <w:r>
              <w:rPr>
                <w:b/>
                <w:spacing w:val="-1"/>
                <w:w w:val="110"/>
              </w:rPr>
              <w:t>И</w:t>
            </w:r>
            <w:r>
              <w:rPr>
                <w:b/>
                <w:spacing w:val="-2"/>
                <w:w w:val="110"/>
              </w:rPr>
              <w:t>с</w:t>
            </w:r>
            <w:r>
              <w:rPr>
                <w:b/>
                <w:spacing w:val="-1"/>
                <w:w w:val="110"/>
              </w:rPr>
              <w:t>траживачки</w:t>
            </w:r>
            <w:r>
              <w:rPr>
                <w:b/>
                <w:spacing w:val="9"/>
                <w:w w:val="110"/>
              </w:rPr>
              <w:t xml:space="preserve"> </w:t>
            </w:r>
            <w:r>
              <w:rPr>
                <w:b/>
                <w:w w:val="110"/>
              </w:rPr>
              <w:t>пројекти</w:t>
            </w:r>
          </w:p>
        </w:tc>
      </w:tr>
      <w:tr w:rsidR="006F78D2" w:rsidRPr="005A0034" w14:paraId="7485B4DE" w14:textId="77777777" w:rsidTr="005849AC">
        <w:trPr>
          <w:trHeight w:hRule="exact" w:val="699"/>
        </w:trPr>
        <w:tc>
          <w:tcPr>
            <w:tcW w:w="737" w:type="dxa"/>
            <w:tcBorders>
              <w:top w:val="single" w:sz="4" w:space="0" w:color="000000"/>
              <w:left w:val="single" w:sz="4" w:space="0" w:color="000000"/>
              <w:bottom w:val="single" w:sz="4" w:space="0" w:color="000000"/>
              <w:right w:val="single" w:sz="4" w:space="0" w:color="000000"/>
            </w:tcBorders>
          </w:tcPr>
          <w:p w14:paraId="63995AD4" w14:textId="77777777" w:rsidR="006F78D2" w:rsidRDefault="00FE598A">
            <w:pPr>
              <w:widowControl w:val="0"/>
              <w:spacing w:before="40" w:after="8"/>
              <w:ind w:right="90"/>
              <w:rPr>
                <w:b/>
                <w:bCs/>
                <w:sz w:val="20"/>
                <w:szCs w:val="20"/>
              </w:rPr>
            </w:pPr>
            <w:bookmarkStart w:id="3" w:name="_Hlk39799954"/>
            <w:r>
              <w:rPr>
                <w:b/>
                <w:bCs/>
                <w:spacing w:val="-1"/>
                <w:w w:val="115"/>
                <w:sz w:val="20"/>
                <w:szCs w:val="20"/>
              </w:rPr>
              <w:t>Рд. Бр.</w:t>
            </w:r>
          </w:p>
        </w:tc>
        <w:tc>
          <w:tcPr>
            <w:tcW w:w="1984" w:type="dxa"/>
            <w:tcBorders>
              <w:top w:val="single" w:sz="4" w:space="0" w:color="000000"/>
              <w:left w:val="single" w:sz="4" w:space="0" w:color="000000"/>
              <w:bottom w:val="single" w:sz="4" w:space="0" w:color="000000"/>
              <w:right w:val="single" w:sz="4" w:space="0" w:color="000000"/>
            </w:tcBorders>
          </w:tcPr>
          <w:p w14:paraId="0D3E5A86" w14:textId="77777777" w:rsidR="006F78D2" w:rsidRDefault="00FE598A">
            <w:pPr>
              <w:widowControl w:val="0"/>
              <w:spacing w:before="40" w:after="8"/>
              <w:ind w:right="144"/>
              <w:rPr>
                <w:b/>
                <w:bCs/>
                <w:sz w:val="20"/>
                <w:szCs w:val="20"/>
              </w:rPr>
            </w:pPr>
            <w:r>
              <w:rPr>
                <w:b/>
                <w:bCs/>
                <w:spacing w:val="-1"/>
                <w:w w:val="115"/>
                <w:sz w:val="20"/>
                <w:szCs w:val="20"/>
              </w:rPr>
              <w:t>На</w:t>
            </w:r>
            <w:r>
              <w:rPr>
                <w:b/>
                <w:bCs/>
                <w:spacing w:val="-2"/>
                <w:w w:val="115"/>
                <w:sz w:val="20"/>
                <w:szCs w:val="20"/>
              </w:rPr>
              <w:t>зи</w:t>
            </w:r>
            <w:r>
              <w:rPr>
                <w:b/>
                <w:bCs/>
                <w:spacing w:val="-1"/>
                <w:w w:val="115"/>
                <w:sz w:val="20"/>
                <w:szCs w:val="20"/>
              </w:rPr>
              <w:t>в</w:t>
            </w:r>
            <w:r>
              <w:rPr>
                <w:b/>
                <w:bCs/>
                <w:spacing w:val="-6"/>
                <w:w w:val="115"/>
                <w:sz w:val="20"/>
                <w:szCs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2C23828D" w14:textId="77777777" w:rsidR="006F78D2" w:rsidRDefault="00FE598A">
            <w:pPr>
              <w:widowControl w:val="0"/>
              <w:spacing w:before="40" w:after="8"/>
              <w:ind w:right="144"/>
              <w:rPr>
                <w:b/>
                <w:bCs/>
                <w:w w:val="110"/>
                <w:sz w:val="20"/>
                <w:szCs w:val="20"/>
              </w:rPr>
            </w:pPr>
            <w:r>
              <w:rPr>
                <w:b/>
                <w:bCs/>
                <w:w w:val="110"/>
                <w:sz w:val="20"/>
                <w:szCs w:val="20"/>
              </w:rPr>
              <w:t xml:space="preserve">Акроним и </w:t>
            </w:r>
            <w:r>
              <w:rPr>
                <w:b/>
                <w:bCs/>
                <w:spacing w:val="-6"/>
                <w:w w:val="115"/>
                <w:sz w:val="20"/>
                <w:szCs w:val="20"/>
              </w:rPr>
              <w:t>број пројекта</w:t>
            </w:r>
          </w:p>
          <w:p w14:paraId="695413B7" w14:textId="77777777" w:rsidR="006F78D2" w:rsidRDefault="006F78D2">
            <w:pPr>
              <w:widowControl w:val="0"/>
              <w:spacing w:before="40" w:after="8"/>
              <w:ind w:left="144" w:right="144"/>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9855208" w14:textId="77777777" w:rsidR="006F78D2" w:rsidRDefault="00FE598A">
            <w:pPr>
              <w:widowControl w:val="0"/>
              <w:spacing w:before="40" w:after="8" w:line="249" w:lineRule="auto"/>
              <w:ind w:left="144" w:right="144"/>
              <w:rPr>
                <w:b/>
                <w:bCs/>
                <w:w w:val="110"/>
                <w:sz w:val="20"/>
                <w:szCs w:val="20"/>
              </w:rPr>
            </w:pPr>
            <w:r>
              <w:rPr>
                <w:b/>
                <w:bCs/>
                <w:w w:val="110"/>
                <w:sz w:val="20"/>
                <w:szCs w:val="20"/>
              </w:rPr>
              <w:t>Финансијер</w:t>
            </w:r>
          </w:p>
        </w:tc>
        <w:tc>
          <w:tcPr>
            <w:tcW w:w="2409" w:type="dxa"/>
            <w:gridSpan w:val="4"/>
            <w:tcBorders>
              <w:top w:val="single" w:sz="4" w:space="0" w:color="000000"/>
              <w:left w:val="single" w:sz="4" w:space="0" w:color="000000"/>
              <w:bottom w:val="single" w:sz="4" w:space="0" w:color="000000"/>
              <w:right w:val="single" w:sz="2" w:space="0" w:color="000000"/>
            </w:tcBorders>
          </w:tcPr>
          <w:p w14:paraId="6AA8F517" w14:textId="77777777" w:rsidR="006F78D2" w:rsidRDefault="00FE598A">
            <w:pPr>
              <w:widowControl w:val="0"/>
              <w:spacing w:before="40" w:after="8"/>
              <w:ind w:left="144" w:right="144"/>
              <w:rPr>
                <w:b/>
                <w:bCs/>
                <w:sz w:val="20"/>
                <w:szCs w:val="20"/>
              </w:rPr>
            </w:pPr>
            <w:r>
              <w:rPr>
                <w:b/>
                <w:bCs/>
                <w:w w:val="110"/>
                <w:sz w:val="20"/>
                <w:szCs w:val="20"/>
              </w:rPr>
              <w:t>Институције</w:t>
            </w:r>
            <w:r>
              <w:rPr>
                <w:b/>
                <w:bCs/>
                <w:spacing w:val="4"/>
                <w:w w:val="110"/>
                <w:sz w:val="20"/>
                <w:szCs w:val="20"/>
              </w:rPr>
              <w:t xml:space="preserve"> </w:t>
            </w:r>
            <w:r>
              <w:rPr>
                <w:b/>
                <w:bCs/>
                <w:w w:val="110"/>
                <w:sz w:val="20"/>
                <w:szCs w:val="20"/>
              </w:rPr>
              <w:t>учесници</w:t>
            </w:r>
          </w:p>
        </w:tc>
        <w:tc>
          <w:tcPr>
            <w:tcW w:w="1418" w:type="dxa"/>
            <w:gridSpan w:val="2"/>
            <w:tcBorders>
              <w:top w:val="single" w:sz="4" w:space="0" w:color="000000"/>
              <w:left w:val="single" w:sz="2" w:space="0" w:color="000000"/>
              <w:bottom w:val="single" w:sz="4" w:space="0" w:color="000000"/>
              <w:right w:val="single" w:sz="4" w:space="0" w:color="000000"/>
            </w:tcBorders>
          </w:tcPr>
          <w:p w14:paraId="6ECF5AAE" w14:textId="77777777" w:rsidR="006F78D2" w:rsidRDefault="00FE598A">
            <w:pPr>
              <w:widowControl w:val="0"/>
              <w:spacing w:before="40" w:after="8"/>
              <w:ind w:right="144"/>
              <w:rPr>
                <w:b/>
                <w:bCs/>
                <w:sz w:val="20"/>
                <w:szCs w:val="20"/>
              </w:rPr>
            </w:pPr>
            <w:r>
              <w:rPr>
                <w:b/>
                <w:bCs/>
                <w:spacing w:val="-1"/>
                <w:w w:val="110"/>
                <w:sz w:val="20"/>
                <w:szCs w:val="20"/>
              </w:rPr>
              <w:t>Р</w:t>
            </w:r>
            <w:r>
              <w:rPr>
                <w:b/>
                <w:bCs/>
                <w:spacing w:val="-2"/>
                <w:w w:val="110"/>
                <w:sz w:val="20"/>
                <w:szCs w:val="20"/>
              </w:rPr>
              <w:t>у</w:t>
            </w:r>
            <w:r>
              <w:rPr>
                <w:b/>
                <w:bCs/>
                <w:spacing w:val="-1"/>
                <w:w w:val="110"/>
                <w:sz w:val="20"/>
                <w:szCs w:val="20"/>
              </w:rPr>
              <w:t>к</w:t>
            </w:r>
            <w:r>
              <w:rPr>
                <w:b/>
                <w:bCs/>
                <w:spacing w:val="-2"/>
                <w:w w:val="110"/>
                <w:sz w:val="20"/>
                <w:szCs w:val="20"/>
              </w:rPr>
              <w:t>о</w:t>
            </w:r>
            <w:r>
              <w:rPr>
                <w:b/>
                <w:bCs/>
                <w:spacing w:val="-1"/>
                <w:w w:val="110"/>
                <w:sz w:val="20"/>
                <w:szCs w:val="20"/>
              </w:rPr>
              <w:t>в</w:t>
            </w:r>
            <w:r>
              <w:rPr>
                <w:b/>
                <w:bCs/>
                <w:spacing w:val="-2"/>
                <w:w w:val="110"/>
                <w:sz w:val="20"/>
                <w:szCs w:val="20"/>
              </w:rPr>
              <w:t>од</w:t>
            </w:r>
            <w:r>
              <w:rPr>
                <w:b/>
                <w:bCs/>
                <w:spacing w:val="-1"/>
                <w:w w:val="110"/>
                <w:sz w:val="20"/>
                <w:szCs w:val="20"/>
              </w:rPr>
              <w:t>илац</w:t>
            </w:r>
          </w:p>
        </w:tc>
        <w:tc>
          <w:tcPr>
            <w:tcW w:w="2977" w:type="dxa"/>
            <w:gridSpan w:val="3"/>
            <w:tcBorders>
              <w:top w:val="single" w:sz="4" w:space="0" w:color="000000"/>
              <w:left w:val="single" w:sz="4" w:space="0" w:color="000000"/>
              <w:bottom w:val="single" w:sz="4" w:space="0" w:color="000000"/>
              <w:right w:val="single" w:sz="4" w:space="0" w:color="000000"/>
            </w:tcBorders>
          </w:tcPr>
          <w:p w14:paraId="23D6B18F" w14:textId="77777777" w:rsidR="006F78D2" w:rsidRDefault="00FE598A">
            <w:pPr>
              <w:widowControl w:val="0"/>
              <w:spacing w:before="40" w:after="8"/>
              <w:ind w:right="144"/>
              <w:rPr>
                <w:b/>
                <w:bCs/>
                <w:sz w:val="20"/>
                <w:szCs w:val="20"/>
              </w:rPr>
            </w:pPr>
            <w:r>
              <w:rPr>
                <w:b/>
                <w:bCs/>
                <w:w w:val="110"/>
                <w:sz w:val="20"/>
                <w:szCs w:val="20"/>
              </w:rPr>
              <w:t>Учесници</w:t>
            </w:r>
            <w:r>
              <w:rPr>
                <w:b/>
                <w:bCs/>
                <w:spacing w:val="-5"/>
                <w:w w:val="110"/>
                <w:sz w:val="20"/>
                <w:szCs w:val="20"/>
              </w:rPr>
              <w:t xml:space="preserve"> </w:t>
            </w:r>
            <w:r>
              <w:rPr>
                <w:b/>
                <w:bCs/>
                <w:w w:val="110"/>
                <w:sz w:val="20"/>
                <w:szCs w:val="20"/>
              </w:rPr>
              <w:t>УБХФ</w:t>
            </w:r>
          </w:p>
        </w:tc>
        <w:tc>
          <w:tcPr>
            <w:tcW w:w="1417" w:type="dxa"/>
            <w:gridSpan w:val="3"/>
            <w:tcBorders>
              <w:top w:val="single" w:sz="4" w:space="0" w:color="000000"/>
              <w:left w:val="single" w:sz="4" w:space="0" w:color="000000"/>
              <w:bottom w:val="single" w:sz="4" w:space="0" w:color="000000"/>
              <w:right w:val="single" w:sz="4" w:space="0" w:color="000000"/>
            </w:tcBorders>
          </w:tcPr>
          <w:p w14:paraId="7E668799" w14:textId="77777777" w:rsidR="006F78D2" w:rsidRDefault="00FE598A">
            <w:pPr>
              <w:widowControl w:val="0"/>
              <w:spacing w:before="40" w:after="8"/>
              <w:ind w:right="144"/>
              <w:rPr>
                <w:b/>
                <w:bCs/>
                <w:w w:val="110"/>
                <w:sz w:val="20"/>
                <w:szCs w:val="20"/>
              </w:rPr>
            </w:pPr>
            <w:r>
              <w:rPr>
                <w:b/>
                <w:bCs/>
                <w:w w:val="110"/>
                <w:sz w:val="20"/>
                <w:szCs w:val="20"/>
              </w:rPr>
              <w:t>Период реализације</w:t>
            </w:r>
          </w:p>
        </w:tc>
        <w:tc>
          <w:tcPr>
            <w:tcW w:w="1700" w:type="dxa"/>
            <w:tcBorders>
              <w:top w:val="single" w:sz="4" w:space="0" w:color="000000"/>
              <w:left w:val="single" w:sz="4" w:space="0" w:color="000000"/>
              <w:bottom w:val="single" w:sz="4" w:space="0" w:color="000000"/>
              <w:right w:val="single" w:sz="4" w:space="0" w:color="000000"/>
            </w:tcBorders>
          </w:tcPr>
          <w:p w14:paraId="3E6CF1D1" w14:textId="77777777" w:rsidR="006F78D2" w:rsidRPr="003B02A0" w:rsidRDefault="00FE598A">
            <w:pPr>
              <w:widowControl w:val="0"/>
              <w:spacing w:before="40" w:after="8"/>
              <w:ind w:left="144" w:right="144"/>
              <w:rPr>
                <w:b/>
                <w:bCs/>
                <w:w w:val="110"/>
                <w:sz w:val="20"/>
                <w:szCs w:val="20"/>
                <w:lang w:val="ru-RU"/>
              </w:rPr>
            </w:pPr>
            <w:r w:rsidRPr="003B02A0">
              <w:rPr>
                <w:b/>
                <w:bCs/>
                <w:w w:val="110"/>
                <w:sz w:val="20"/>
                <w:szCs w:val="20"/>
                <w:lang w:val="ru-RU"/>
              </w:rPr>
              <w:t>Укупна вредност пројекта/</w:t>
            </w:r>
            <w:r w:rsidRPr="005A0034">
              <w:rPr>
                <w:b/>
                <w:bCs/>
                <w:w w:val="110"/>
                <w:sz w:val="20"/>
                <w:szCs w:val="20"/>
                <w:lang w:val="ru-RU"/>
              </w:rPr>
              <w:t xml:space="preserve"> </w:t>
            </w:r>
            <w:r w:rsidRPr="003B02A0">
              <w:rPr>
                <w:b/>
                <w:bCs/>
                <w:w w:val="110"/>
                <w:sz w:val="20"/>
                <w:szCs w:val="20"/>
                <w:lang w:val="ru-RU"/>
              </w:rPr>
              <w:t>Вредност за ХФ</w:t>
            </w:r>
            <w:bookmarkEnd w:id="3"/>
          </w:p>
        </w:tc>
      </w:tr>
      <w:tr w:rsidR="006F78D2" w14:paraId="1D5410A2" w14:textId="77777777" w:rsidTr="005849AC">
        <w:trPr>
          <w:trHeight w:val="2268"/>
        </w:trPr>
        <w:tc>
          <w:tcPr>
            <w:tcW w:w="737" w:type="dxa"/>
            <w:tcBorders>
              <w:top w:val="single" w:sz="4" w:space="0" w:color="000000"/>
              <w:left w:val="single" w:sz="4" w:space="0" w:color="000000"/>
              <w:bottom w:val="single" w:sz="4" w:space="0" w:color="000000"/>
              <w:right w:val="single" w:sz="4" w:space="0" w:color="000000"/>
            </w:tcBorders>
          </w:tcPr>
          <w:p w14:paraId="48788F9A" w14:textId="77777777" w:rsidR="006F78D2" w:rsidRDefault="00FE598A">
            <w:pPr>
              <w:widowControl w:val="0"/>
              <w:spacing w:before="40" w:after="8"/>
              <w:ind w:right="90"/>
              <w:rPr>
                <w:spacing w:val="-1"/>
                <w:w w:val="115"/>
                <w:sz w:val="20"/>
                <w:szCs w:val="20"/>
              </w:rPr>
            </w:pPr>
            <w:r>
              <w:rPr>
                <w:spacing w:val="-1"/>
                <w:w w:val="115"/>
                <w:sz w:val="20"/>
                <w:szCs w:val="20"/>
              </w:rPr>
              <w:t>1.1</w:t>
            </w:r>
          </w:p>
        </w:tc>
        <w:tc>
          <w:tcPr>
            <w:tcW w:w="1984" w:type="dxa"/>
            <w:tcBorders>
              <w:top w:val="single" w:sz="4" w:space="0" w:color="000000"/>
              <w:left w:val="single" w:sz="4" w:space="0" w:color="000000"/>
              <w:bottom w:val="single" w:sz="4" w:space="0" w:color="000000"/>
              <w:right w:val="single" w:sz="4" w:space="0" w:color="000000"/>
            </w:tcBorders>
          </w:tcPr>
          <w:p w14:paraId="5429D099" w14:textId="77777777" w:rsidR="006F78D2" w:rsidRDefault="00FE598A">
            <w:pPr>
              <w:widowControl w:val="0"/>
              <w:spacing w:before="40" w:after="8"/>
              <w:ind w:right="144"/>
              <w:rPr>
                <w:sz w:val="20"/>
                <w:szCs w:val="20"/>
                <w:lang w:val="en-GB"/>
              </w:rPr>
            </w:pPr>
            <w:r>
              <w:rPr>
                <w:sz w:val="20"/>
                <w:szCs w:val="20"/>
              </w:rPr>
              <w:t>An Innovative Analytical Platform to Investigate the Effect and Toxicity of Micro and Nano Plastics Combined with Environmental</w:t>
            </w:r>
            <w:r>
              <w:rPr>
                <w:sz w:val="20"/>
                <w:szCs w:val="20"/>
                <w:lang w:val="en-GB"/>
              </w:rPr>
              <w:t xml:space="preserve"> Contaminants on the Risk of Allergic Disease in Preclinical and Clinical Studies</w:t>
            </w:r>
          </w:p>
          <w:p w14:paraId="63346CA0" w14:textId="77777777" w:rsidR="006F78D2" w:rsidRDefault="00FE598A">
            <w:pPr>
              <w:widowControl w:val="0"/>
              <w:spacing w:before="40" w:after="8"/>
              <w:ind w:right="144"/>
              <w:rPr>
                <w:sz w:val="20"/>
                <w:szCs w:val="20"/>
              </w:rPr>
            </w:pPr>
            <w:r>
              <w:rPr>
                <w:noProof/>
                <w:lang w:eastAsia="en-US"/>
              </w:rPr>
              <w:drawing>
                <wp:inline distT="0" distB="0" distL="0" distR="0" wp14:anchorId="5D5E9442" wp14:editId="106A9F7E">
                  <wp:extent cx="1106170" cy="948690"/>
                  <wp:effectExtent l="0" t="0" r="0" b="0"/>
                  <wp:docPr id="2" name="Picture 2"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with medium confidence"/>
                          <pic:cNvPicPr>
                            <a:picLocks noChangeAspect="1" noChangeArrowheads="1"/>
                          </pic:cNvPicPr>
                        </pic:nvPicPr>
                        <pic:blipFill>
                          <a:blip r:embed="rId10" cstate="print"/>
                          <a:stretch>
                            <a:fillRect/>
                          </a:stretch>
                        </pic:blipFill>
                        <pic:spPr bwMode="auto">
                          <a:xfrm>
                            <a:off x="0" y="0"/>
                            <a:ext cx="1106170" cy="948690"/>
                          </a:xfrm>
                          <a:prstGeom prst="rect">
                            <a:avLst/>
                          </a:prstGeom>
                        </pic:spPr>
                      </pic:pic>
                    </a:graphicData>
                  </a:graphic>
                </wp:inline>
              </w:drawing>
            </w:r>
          </w:p>
          <w:p w14:paraId="6D38174E" w14:textId="77777777" w:rsidR="006F78D2" w:rsidRDefault="006F78D2">
            <w:pPr>
              <w:widowControl w:val="0"/>
              <w:spacing w:before="40" w:after="8"/>
              <w:ind w:left="144" w:right="144"/>
              <w:rPr>
                <w:b/>
                <w:bCs/>
                <w:spacing w:val="-1"/>
                <w:w w:val="115"/>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tcPr>
          <w:p w14:paraId="1BE2FBBB" w14:textId="77777777" w:rsidR="006F78D2" w:rsidRDefault="00FE598A">
            <w:pPr>
              <w:widowControl w:val="0"/>
              <w:spacing w:before="40" w:after="8"/>
              <w:ind w:right="144"/>
              <w:rPr>
                <w:sz w:val="20"/>
                <w:szCs w:val="20"/>
              </w:rPr>
            </w:pPr>
            <w:r>
              <w:rPr>
                <w:sz w:val="20"/>
                <w:szCs w:val="20"/>
              </w:rPr>
              <w:t>IMPTOX</w:t>
            </w:r>
          </w:p>
          <w:p w14:paraId="6DDFFA17" w14:textId="77777777" w:rsidR="006F78D2" w:rsidRDefault="006F78D2">
            <w:pPr>
              <w:widowControl w:val="0"/>
              <w:spacing w:before="40" w:after="8"/>
              <w:ind w:right="144"/>
              <w:rPr>
                <w:sz w:val="20"/>
                <w:szCs w:val="20"/>
              </w:rPr>
            </w:pPr>
          </w:p>
          <w:p w14:paraId="448A374C" w14:textId="77777777" w:rsidR="006F78D2" w:rsidRDefault="00FE598A">
            <w:pPr>
              <w:widowControl w:val="0"/>
              <w:spacing w:before="40" w:after="8"/>
              <w:ind w:right="144"/>
              <w:rPr>
                <w:sz w:val="20"/>
                <w:szCs w:val="20"/>
                <w:lang w:val="en-GB"/>
              </w:rPr>
            </w:pPr>
            <w:r>
              <w:rPr>
                <w:sz w:val="20"/>
                <w:szCs w:val="20"/>
                <w:lang w:val="en-GB"/>
              </w:rPr>
              <w:t>GA 965173</w:t>
            </w:r>
          </w:p>
          <w:p w14:paraId="05782AAA" w14:textId="77777777" w:rsidR="006F78D2" w:rsidRDefault="006F78D2">
            <w:pPr>
              <w:widowControl w:val="0"/>
              <w:spacing w:before="40" w:after="8"/>
              <w:ind w:right="144"/>
              <w:rPr>
                <w:b/>
                <w:bCs/>
                <w:w w:val="11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E097D3E" w14:textId="77777777" w:rsidR="006F78D2" w:rsidRDefault="00FE598A">
            <w:pPr>
              <w:widowControl w:val="0"/>
              <w:rPr>
                <w:sz w:val="20"/>
                <w:szCs w:val="20"/>
                <w:lang w:val="en-GB"/>
              </w:rPr>
            </w:pPr>
            <w:r>
              <w:rPr>
                <w:sz w:val="20"/>
                <w:szCs w:val="20"/>
                <w:lang w:val="en-GB"/>
              </w:rPr>
              <w:t>European Commission</w:t>
            </w:r>
          </w:p>
          <w:p w14:paraId="7D16AA48" w14:textId="77777777" w:rsidR="006F78D2" w:rsidRDefault="006F78D2">
            <w:pPr>
              <w:widowControl w:val="0"/>
              <w:ind w:firstLine="76"/>
              <w:rPr>
                <w:sz w:val="20"/>
                <w:szCs w:val="20"/>
              </w:rPr>
            </w:pPr>
          </w:p>
          <w:p w14:paraId="698F889C" w14:textId="77777777" w:rsidR="006F78D2" w:rsidRDefault="00FE598A">
            <w:pPr>
              <w:widowControl w:val="0"/>
              <w:rPr>
                <w:sz w:val="20"/>
                <w:szCs w:val="20"/>
              </w:rPr>
            </w:pPr>
            <w:r>
              <w:rPr>
                <w:sz w:val="20"/>
                <w:szCs w:val="20"/>
              </w:rPr>
              <w:t>Horizon 2020, Call: H2020-SC1-BHC-2018-2020, RIA</w:t>
            </w:r>
          </w:p>
          <w:p w14:paraId="4278BDA3" w14:textId="77777777" w:rsidR="006F78D2" w:rsidRDefault="006F78D2">
            <w:pPr>
              <w:widowControl w:val="0"/>
              <w:spacing w:before="40" w:after="8" w:line="249" w:lineRule="auto"/>
              <w:ind w:left="144" w:right="144"/>
              <w:rPr>
                <w:b/>
                <w:bCs/>
                <w:w w:val="110"/>
                <w:sz w:val="20"/>
                <w:szCs w:val="20"/>
              </w:rPr>
            </w:pPr>
          </w:p>
        </w:tc>
        <w:tc>
          <w:tcPr>
            <w:tcW w:w="2409" w:type="dxa"/>
            <w:gridSpan w:val="4"/>
            <w:tcBorders>
              <w:top w:val="single" w:sz="4" w:space="0" w:color="000000"/>
              <w:left w:val="single" w:sz="4" w:space="0" w:color="000000"/>
              <w:bottom w:val="single" w:sz="4" w:space="0" w:color="000000"/>
              <w:right w:val="single" w:sz="2" w:space="0" w:color="000000"/>
            </w:tcBorders>
          </w:tcPr>
          <w:p w14:paraId="2D0FDE72" w14:textId="77777777" w:rsidR="006F78D2" w:rsidRDefault="00FE598A">
            <w:pPr>
              <w:pStyle w:val="ListParagraph"/>
              <w:widowControl w:val="0"/>
              <w:tabs>
                <w:tab w:val="left" w:pos="138"/>
              </w:tabs>
              <w:spacing w:after="19" w:line="247" w:lineRule="auto"/>
              <w:ind w:left="0"/>
              <w:rPr>
                <w:rFonts w:ascii="Times New Roman" w:hAnsi="Times New Roman" w:cs="Times New Roman"/>
                <w:sz w:val="20"/>
                <w:szCs w:val="20"/>
              </w:rPr>
            </w:pPr>
            <w:r>
              <w:rPr>
                <w:rFonts w:ascii="Times New Roman" w:hAnsi="Times New Roman" w:cs="Times New Roman"/>
                <w:sz w:val="20"/>
                <w:szCs w:val="20"/>
              </w:rPr>
              <w:t>УБХФ</w:t>
            </w:r>
          </w:p>
          <w:p w14:paraId="54D59926" w14:textId="77777777" w:rsidR="006F78D2" w:rsidRDefault="00FE598A">
            <w:pPr>
              <w:pStyle w:val="ListParagraph"/>
              <w:widowControl w:val="0"/>
              <w:tabs>
                <w:tab w:val="left" w:pos="138"/>
              </w:tabs>
              <w:spacing w:after="19" w:line="247" w:lineRule="auto"/>
              <w:ind w:left="0"/>
              <w:rPr>
                <w:rFonts w:ascii="Times New Roman" w:hAnsi="Times New Roman" w:cs="Times New Roman"/>
                <w:sz w:val="20"/>
                <w:szCs w:val="20"/>
              </w:rPr>
            </w:pPr>
            <w:r>
              <w:rPr>
                <w:rFonts w:ascii="Times New Roman" w:hAnsi="Times New Roman" w:cs="Times New Roman"/>
                <w:sz w:val="20"/>
                <w:szCs w:val="20"/>
              </w:rPr>
              <w:t xml:space="preserve">Moverim Consulting, Bruxelles, Belgium </w:t>
            </w:r>
          </w:p>
          <w:p w14:paraId="21612990" w14:textId="77777777" w:rsidR="006F78D2" w:rsidRDefault="00FE598A">
            <w:pPr>
              <w:pStyle w:val="ListParagraph"/>
              <w:widowControl w:val="0"/>
              <w:tabs>
                <w:tab w:val="left" w:pos="138"/>
              </w:tabs>
              <w:spacing w:after="19" w:line="247" w:lineRule="auto"/>
              <w:ind w:left="0"/>
              <w:rPr>
                <w:rFonts w:ascii="Times New Roman" w:hAnsi="Times New Roman" w:cs="Times New Roman"/>
                <w:sz w:val="20"/>
                <w:szCs w:val="20"/>
              </w:rPr>
            </w:pPr>
            <w:r>
              <w:rPr>
                <w:rFonts w:ascii="Times New Roman" w:hAnsi="Times New Roman" w:cs="Times New Roman"/>
                <w:sz w:val="20"/>
                <w:szCs w:val="20"/>
              </w:rPr>
              <w:t xml:space="preserve">Promoscience SRL, TRIESTE, Italy </w:t>
            </w:r>
          </w:p>
          <w:p w14:paraId="27843C3A"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Medizinische Universitaet Wien, Wien, Austria </w:t>
            </w:r>
          </w:p>
          <w:p w14:paraId="1707386B"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Katholieke Universiteit Leuven, Leuven, Belgium </w:t>
            </w:r>
          </w:p>
          <w:p w14:paraId="0B0C0EF5"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Universiteit Gent, Gent, Belgium, </w:t>
            </w:r>
          </w:p>
          <w:p w14:paraId="68A67550"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Karolinska Institutet, Department of Medicine Solna, Stockholm, Sweden </w:t>
            </w:r>
          </w:p>
          <w:p w14:paraId="54EF73A0"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Universitat Wien, Wien, Austria </w:t>
            </w:r>
          </w:p>
          <w:p w14:paraId="01339ABE"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Sciensano, Elsene, Belgium </w:t>
            </w:r>
          </w:p>
          <w:p w14:paraId="33C427CB" w14:textId="77777777" w:rsidR="006F78D2" w:rsidRPr="00896F61" w:rsidRDefault="00FE598A">
            <w:pPr>
              <w:pStyle w:val="ListParagraph"/>
              <w:widowControl w:val="0"/>
              <w:tabs>
                <w:tab w:val="left" w:pos="138"/>
              </w:tabs>
              <w:spacing w:after="19" w:line="247" w:lineRule="auto"/>
              <w:ind w:left="0"/>
              <w:rPr>
                <w:rFonts w:ascii="Times New Roman" w:hAnsi="Times New Roman" w:cs="Times New Roman"/>
                <w:sz w:val="20"/>
                <w:szCs w:val="20"/>
                <w:lang w:val="nl-NL"/>
              </w:rPr>
            </w:pPr>
            <w:r w:rsidRPr="00896F61">
              <w:rPr>
                <w:rFonts w:ascii="Times New Roman" w:hAnsi="Times New Roman" w:cs="Times New Roman"/>
                <w:sz w:val="20"/>
                <w:szCs w:val="20"/>
                <w:lang w:val="nl-NL"/>
              </w:rPr>
              <w:t xml:space="preserve">Centre National De La Recherche Scientifique, CNRS, Paris, France </w:t>
            </w:r>
          </w:p>
          <w:p w14:paraId="07375624" w14:textId="77777777" w:rsidR="006F78D2" w:rsidRDefault="00FE598A">
            <w:pPr>
              <w:pStyle w:val="ListParagraph"/>
              <w:widowControl w:val="0"/>
              <w:tabs>
                <w:tab w:val="left" w:pos="138"/>
              </w:tabs>
              <w:spacing w:after="19" w:line="247" w:lineRule="auto"/>
              <w:ind w:left="0"/>
              <w:rPr>
                <w:rFonts w:ascii="Times New Roman" w:hAnsi="Times New Roman" w:cs="Times New Roman"/>
                <w:sz w:val="20"/>
                <w:szCs w:val="20"/>
              </w:rPr>
            </w:pPr>
            <w:r>
              <w:rPr>
                <w:rFonts w:ascii="Times New Roman" w:hAnsi="Times New Roman" w:cs="Times New Roman"/>
                <w:sz w:val="20"/>
                <w:szCs w:val="20"/>
              </w:rPr>
              <w:t xml:space="preserve">Srebrnjak Children's Hospital, Zagreb, Croatia </w:t>
            </w:r>
          </w:p>
          <w:p w14:paraId="70F05551" w14:textId="77777777" w:rsidR="006F78D2" w:rsidRDefault="00FE598A">
            <w:pPr>
              <w:pStyle w:val="ListParagraph"/>
              <w:widowControl w:val="0"/>
              <w:tabs>
                <w:tab w:val="left" w:pos="138"/>
              </w:tabs>
              <w:spacing w:after="19" w:line="247" w:lineRule="auto"/>
              <w:ind w:left="0"/>
              <w:rPr>
                <w:rFonts w:ascii="Times New Roman" w:hAnsi="Times New Roman" w:cs="Times New Roman"/>
                <w:sz w:val="20"/>
                <w:szCs w:val="20"/>
              </w:rPr>
            </w:pPr>
            <w:r>
              <w:rPr>
                <w:rFonts w:ascii="Times New Roman" w:hAnsi="Times New Roman" w:cs="Times New Roman"/>
                <w:sz w:val="20"/>
                <w:szCs w:val="20"/>
              </w:rPr>
              <w:t>Haute Ecole Specialisee De Suisse Occidentale, Delemont, Switzerland</w:t>
            </w:r>
          </w:p>
        </w:tc>
        <w:tc>
          <w:tcPr>
            <w:tcW w:w="1418" w:type="dxa"/>
            <w:gridSpan w:val="2"/>
            <w:tcBorders>
              <w:top w:val="single" w:sz="4" w:space="0" w:color="000000"/>
              <w:left w:val="single" w:sz="2" w:space="0" w:color="000000"/>
              <w:bottom w:val="single" w:sz="4" w:space="0" w:color="000000"/>
              <w:right w:val="single" w:sz="4" w:space="0" w:color="000000"/>
            </w:tcBorders>
          </w:tcPr>
          <w:p w14:paraId="4F05E964" w14:textId="77777777" w:rsidR="006F78D2" w:rsidRDefault="00FE598A">
            <w:pPr>
              <w:widowControl w:val="0"/>
              <w:spacing w:before="40" w:after="8"/>
              <w:ind w:right="144"/>
              <w:rPr>
                <w:spacing w:val="-1"/>
                <w:w w:val="110"/>
                <w:sz w:val="20"/>
                <w:szCs w:val="20"/>
              </w:rPr>
            </w:pPr>
            <w:r>
              <w:rPr>
                <w:sz w:val="20"/>
                <w:szCs w:val="20"/>
              </w:rPr>
              <w:t>Тања Ћирковић Величковић</w:t>
            </w:r>
          </w:p>
        </w:tc>
        <w:tc>
          <w:tcPr>
            <w:tcW w:w="2977" w:type="dxa"/>
            <w:gridSpan w:val="3"/>
            <w:tcBorders>
              <w:top w:val="single" w:sz="4" w:space="0" w:color="000000"/>
              <w:left w:val="single" w:sz="4" w:space="0" w:color="000000"/>
              <w:bottom w:val="single" w:sz="4" w:space="0" w:color="000000"/>
              <w:right w:val="single" w:sz="4" w:space="0" w:color="000000"/>
            </w:tcBorders>
          </w:tcPr>
          <w:p w14:paraId="30D78535" w14:textId="77777777" w:rsidR="006F78D2" w:rsidRDefault="00FE598A">
            <w:pPr>
              <w:widowControl w:val="0"/>
              <w:rPr>
                <w:rFonts w:eastAsiaTheme="minorHAnsi"/>
                <w:sz w:val="20"/>
                <w:szCs w:val="20"/>
              </w:rPr>
            </w:pPr>
            <w:r>
              <w:rPr>
                <w:rFonts w:eastAsiaTheme="minorHAnsi"/>
                <w:sz w:val="20"/>
                <w:szCs w:val="20"/>
              </w:rPr>
              <w:t xml:space="preserve">Драгана Станић-Вучинић, Душанка Милојковић Опсеница, Веселин Маслак, Александар Лолић, Јелена Мутић, Катарина Смиљанић, Весна Јовановић, Јелена Радосављевић, Марија Стојадиновић, Далибор Станковић, Јелена Аћимовић, Маја Крстић Ристивојевић, Бобан Анђелковић, Симеон Минић, Александра Драмићанин, Слађана Ђурђић, Јована Јакшић, Мирјана Радомировић, </w:t>
            </w:r>
            <w:r>
              <w:rPr>
                <w:sz w:val="20"/>
                <w:szCs w:val="20"/>
              </w:rPr>
              <w:t>Тамара Васовић, Милица Ђаповић, Теодора Ђукић, Маја Младеновић, Тамара Лујић, Александра Павловић, Милош Милчић, Ивана Глишић, Татјана Божић</w:t>
            </w:r>
          </w:p>
          <w:p w14:paraId="571E20F6" w14:textId="77777777" w:rsidR="006F78D2" w:rsidRDefault="006F78D2">
            <w:pPr>
              <w:widowControl w:val="0"/>
              <w:spacing w:before="40" w:after="8"/>
              <w:ind w:left="144" w:right="144"/>
              <w:rPr>
                <w:b/>
                <w:bCs/>
                <w:w w:val="110"/>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39E36DFC" w14:textId="77777777" w:rsidR="006F78D2" w:rsidRDefault="00FE598A">
            <w:pPr>
              <w:widowControl w:val="0"/>
              <w:rPr>
                <w:rFonts w:eastAsiaTheme="minorHAnsi"/>
                <w:sz w:val="20"/>
                <w:szCs w:val="20"/>
              </w:rPr>
            </w:pPr>
            <w:r>
              <w:rPr>
                <w:rFonts w:eastAsiaTheme="minorHAnsi"/>
                <w:sz w:val="20"/>
                <w:szCs w:val="20"/>
              </w:rPr>
              <w:t>1.4.2021.- 31.03.2025.</w:t>
            </w:r>
          </w:p>
          <w:p w14:paraId="64FF369C" w14:textId="77777777" w:rsidR="006F78D2" w:rsidRDefault="006F78D2">
            <w:pPr>
              <w:widowControl w:val="0"/>
              <w:spacing w:before="40" w:after="8"/>
              <w:ind w:left="144" w:right="144"/>
              <w:rPr>
                <w:b/>
                <w:bCs/>
                <w:w w:val="110"/>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2DDEE540" w14:textId="77777777" w:rsidR="006F78D2" w:rsidRDefault="00FE598A">
            <w:pPr>
              <w:widowControl w:val="0"/>
              <w:rPr>
                <w:sz w:val="20"/>
                <w:szCs w:val="20"/>
              </w:rPr>
            </w:pPr>
            <w:r>
              <w:rPr>
                <w:rFonts w:eastAsiaTheme="minorHAnsi"/>
                <w:sz w:val="20"/>
                <w:szCs w:val="20"/>
              </w:rPr>
              <w:t xml:space="preserve"> 6,104,823.25 € / 881,750.00 €</w:t>
            </w:r>
          </w:p>
          <w:p w14:paraId="5B0D9546" w14:textId="77777777" w:rsidR="006F78D2" w:rsidRDefault="006F78D2">
            <w:pPr>
              <w:widowControl w:val="0"/>
              <w:rPr>
                <w:sz w:val="20"/>
                <w:szCs w:val="20"/>
                <w:lang w:val="en-GB"/>
              </w:rPr>
            </w:pPr>
          </w:p>
          <w:p w14:paraId="33249425" w14:textId="77777777" w:rsidR="006F78D2" w:rsidRDefault="006F78D2">
            <w:pPr>
              <w:widowControl w:val="0"/>
              <w:spacing w:before="40" w:after="8"/>
              <w:ind w:left="144" w:right="144"/>
              <w:rPr>
                <w:b/>
                <w:bCs/>
                <w:w w:val="110"/>
                <w:sz w:val="20"/>
                <w:szCs w:val="20"/>
              </w:rPr>
            </w:pPr>
          </w:p>
        </w:tc>
      </w:tr>
      <w:tr w:rsidR="006F78D2" w14:paraId="4E1960CA" w14:textId="77777777" w:rsidTr="005849AC">
        <w:trPr>
          <w:trHeight w:hRule="exact" w:val="3696"/>
        </w:trPr>
        <w:tc>
          <w:tcPr>
            <w:tcW w:w="737" w:type="dxa"/>
            <w:tcBorders>
              <w:top w:val="single" w:sz="4" w:space="0" w:color="000000"/>
              <w:left w:val="single" w:sz="4" w:space="0" w:color="000000"/>
              <w:bottom w:val="single" w:sz="4" w:space="0" w:color="000000"/>
              <w:right w:val="single" w:sz="4" w:space="0" w:color="000000"/>
            </w:tcBorders>
          </w:tcPr>
          <w:p w14:paraId="3D0ECB60" w14:textId="77777777" w:rsidR="006F78D2" w:rsidRDefault="00FE598A">
            <w:pPr>
              <w:widowControl w:val="0"/>
              <w:spacing w:before="40" w:after="8"/>
              <w:ind w:right="144"/>
              <w:rPr>
                <w:sz w:val="20"/>
                <w:szCs w:val="20"/>
              </w:rPr>
            </w:pPr>
            <w:r>
              <w:rPr>
                <w:sz w:val="20"/>
                <w:szCs w:val="20"/>
              </w:rPr>
              <w:lastRenderedPageBreak/>
              <w:t>1.2</w:t>
            </w:r>
          </w:p>
        </w:tc>
        <w:tc>
          <w:tcPr>
            <w:tcW w:w="1984" w:type="dxa"/>
            <w:tcBorders>
              <w:top w:val="single" w:sz="4" w:space="0" w:color="000000"/>
              <w:left w:val="single" w:sz="4" w:space="0" w:color="000000"/>
              <w:bottom w:val="single" w:sz="4" w:space="0" w:color="000000"/>
              <w:right w:val="single" w:sz="4" w:space="0" w:color="000000"/>
            </w:tcBorders>
          </w:tcPr>
          <w:p w14:paraId="7B9D0860" w14:textId="77777777" w:rsidR="006F78D2" w:rsidRDefault="00FE598A">
            <w:pPr>
              <w:widowControl w:val="0"/>
              <w:spacing w:before="40" w:after="8"/>
              <w:ind w:right="144"/>
              <w:rPr>
                <w:sz w:val="20"/>
                <w:szCs w:val="20"/>
              </w:rPr>
            </w:pPr>
            <w:r>
              <w:rPr>
                <w:sz w:val="20"/>
                <w:szCs w:val="20"/>
              </w:rPr>
              <w:t xml:space="preserve">Twinning to address the PFAS challenge in Serbia </w:t>
            </w:r>
          </w:p>
          <w:p w14:paraId="5257374C" w14:textId="77777777" w:rsidR="006F78D2" w:rsidRDefault="00FE598A">
            <w:pPr>
              <w:widowControl w:val="0"/>
              <w:spacing w:before="40" w:after="8"/>
              <w:ind w:right="144"/>
              <w:rPr>
                <w:sz w:val="20"/>
                <w:szCs w:val="20"/>
              </w:rPr>
            </w:pPr>
            <w:r>
              <w:rPr>
                <w:sz w:val="20"/>
                <w:szCs w:val="20"/>
              </w:rPr>
              <w:t xml:space="preserve"> </w:t>
            </w:r>
          </w:p>
          <w:p w14:paraId="76F13227" w14:textId="77777777" w:rsidR="006F78D2" w:rsidRDefault="006F78D2">
            <w:pPr>
              <w:widowControl w:val="0"/>
              <w:spacing w:before="40" w:after="8"/>
              <w:ind w:right="144"/>
              <w:rPr>
                <w:sz w:val="20"/>
                <w:szCs w:val="20"/>
              </w:rPr>
            </w:pPr>
          </w:p>
          <w:p w14:paraId="1E1DF051" w14:textId="77777777" w:rsidR="006F78D2" w:rsidRDefault="006F78D2">
            <w:pPr>
              <w:widowControl w:val="0"/>
              <w:spacing w:before="40" w:after="8"/>
              <w:ind w:right="144"/>
              <w:rPr>
                <w:sz w:val="20"/>
                <w:szCs w:val="20"/>
              </w:rPr>
            </w:pPr>
          </w:p>
          <w:p w14:paraId="7D99077F" w14:textId="77777777" w:rsidR="006F78D2" w:rsidRDefault="006F78D2">
            <w:pPr>
              <w:widowControl w:val="0"/>
              <w:spacing w:before="40" w:after="8"/>
              <w:ind w:right="144"/>
              <w:rPr>
                <w:sz w:val="20"/>
                <w:szCs w:val="20"/>
              </w:rPr>
            </w:pPr>
          </w:p>
          <w:p w14:paraId="72C19C8D" w14:textId="77777777" w:rsidR="006F78D2" w:rsidRDefault="00FE598A">
            <w:pPr>
              <w:widowControl w:val="0"/>
              <w:spacing w:before="40" w:after="8"/>
              <w:ind w:left="144" w:right="144"/>
              <w:rPr>
                <w:sz w:val="20"/>
                <w:szCs w:val="20"/>
              </w:rPr>
            </w:pPr>
            <w:r>
              <w:rPr>
                <w:noProof/>
                <w:lang w:eastAsia="en-US"/>
              </w:rPr>
              <w:drawing>
                <wp:inline distT="0" distB="0" distL="0" distR="0" wp14:anchorId="65754D62" wp14:editId="602693AC">
                  <wp:extent cx="1000125" cy="70929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1" cstate="print"/>
                          <a:stretch>
                            <a:fillRect/>
                          </a:stretch>
                        </pic:blipFill>
                        <pic:spPr bwMode="auto">
                          <a:xfrm>
                            <a:off x="0" y="0"/>
                            <a:ext cx="1000125" cy="709295"/>
                          </a:xfrm>
                          <a:prstGeom prst="rect">
                            <a:avLst/>
                          </a:prstGeom>
                        </pic:spPr>
                      </pic:pic>
                    </a:graphicData>
                  </a:graphic>
                </wp:inline>
              </w:drawing>
            </w:r>
          </w:p>
        </w:tc>
        <w:tc>
          <w:tcPr>
            <w:tcW w:w="1277" w:type="dxa"/>
            <w:gridSpan w:val="2"/>
            <w:tcBorders>
              <w:top w:val="single" w:sz="4" w:space="0" w:color="000000"/>
              <w:left w:val="single" w:sz="4" w:space="0" w:color="000000"/>
              <w:bottom w:val="single" w:sz="4" w:space="0" w:color="000000"/>
              <w:right w:val="single" w:sz="4" w:space="0" w:color="000000"/>
            </w:tcBorders>
          </w:tcPr>
          <w:p w14:paraId="089FD286" w14:textId="77777777" w:rsidR="006F78D2" w:rsidRDefault="00FE598A">
            <w:pPr>
              <w:widowControl w:val="0"/>
              <w:spacing w:before="40" w:after="8"/>
              <w:ind w:right="144"/>
              <w:rPr>
                <w:sz w:val="20"/>
                <w:szCs w:val="20"/>
              </w:rPr>
            </w:pPr>
            <w:r>
              <w:rPr>
                <w:sz w:val="20"/>
                <w:szCs w:val="20"/>
              </w:rPr>
              <w:t xml:space="preserve"> PFAStwin</w:t>
            </w:r>
          </w:p>
          <w:p w14:paraId="765C178C" w14:textId="77777777" w:rsidR="006F78D2" w:rsidRDefault="006F78D2">
            <w:pPr>
              <w:widowControl w:val="0"/>
              <w:spacing w:before="40" w:after="8"/>
              <w:ind w:right="144"/>
              <w:rPr>
                <w:sz w:val="20"/>
                <w:szCs w:val="20"/>
              </w:rPr>
            </w:pPr>
          </w:p>
          <w:p w14:paraId="460050E4" w14:textId="77777777" w:rsidR="006F78D2" w:rsidRDefault="00FE598A">
            <w:pPr>
              <w:widowControl w:val="0"/>
              <w:spacing w:before="40" w:after="8"/>
              <w:ind w:right="144"/>
              <w:rPr>
                <w:sz w:val="20"/>
                <w:szCs w:val="20"/>
              </w:rPr>
            </w:pPr>
            <w:r>
              <w:rPr>
                <w:sz w:val="20"/>
                <w:szCs w:val="20"/>
                <w:lang w:val="en-GB"/>
              </w:rPr>
              <w:t>GA</w:t>
            </w:r>
            <w:r>
              <w:rPr>
                <w:sz w:val="20"/>
                <w:szCs w:val="20"/>
              </w:rPr>
              <w:t xml:space="preserve"> 101059534</w:t>
            </w:r>
          </w:p>
          <w:p w14:paraId="152C1E90" w14:textId="77777777" w:rsidR="006F78D2" w:rsidRDefault="006F78D2">
            <w:pPr>
              <w:widowControl w:val="0"/>
              <w:spacing w:before="40" w:after="8"/>
              <w:ind w:right="144"/>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89D24B9" w14:textId="77777777" w:rsidR="006F78D2" w:rsidRDefault="00FE598A">
            <w:pPr>
              <w:widowControl w:val="0"/>
              <w:rPr>
                <w:sz w:val="20"/>
                <w:szCs w:val="20"/>
                <w:lang w:val="en-GB"/>
              </w:rPr>
            </w:pPr>
            <w:r>
              <w:rPr>
                <w:sz w:val="20"/>
                <w:szCs w:val="20"/>
                <w:lang w:val="en-GB"/>
              </w:rPr>
              <w:t>European Commission</w:t>
            </w:r>
          </w:p>
          <w:p w14:paraId="1F969FB5" w14:textId="77777777" w:rsidR="006F78D2" w:rsidRDefault="006F78D2">
            <w:pPr>
              <w:widowControl w:val="0"/>
              <w:spacing w:before="40" w:after="8"/>
              <w:ind w:left="144" w:right="144"/>
              <w:rPr>
                <w:sz w:val="20"/>
                <w:szCs w:val="20"/>
              </w:rPr>
            </w:pPr>
          </w:p>
          <w:p w14:paraId="707995B4" w14:textId="77777777" w:rsidR="006F78D2" w:rsidRDefault="00FE598A">
            <w:pPr>
              <w:widowControl w:val="0"/>
              <w:spacing w:before="40" w:after="8"/>
              <w:ind w:right="144"/>
              <w:rPr>
                <w:sz w:val="20"/>
                <w:szCs w:val="20"/>
              </w:rPr>
            </w:pPr>
            <w:r>
              <w:rPr>
                <w:sz w:val="20"/>
                <w:szCs w:val="20"/>
              </w:rPr>
              <w:t>Horizon Europe Coordination and Support Action</w:t>
            </w:r>
          </w:p>
        </w:tc>
        <w:tc>
          <w:tcPr>
            <w:tcW w:w="2409" w:type="dxa"/>
            <w:gridSpan w:val="4"/>
            <w:tcBorders>
              <w:top w:val="single" w:sz="4" w:space="0" w:color="000000"/>
              <w:left w:val="single" w:sz="4" w:space="0" w:color="000000"/>
              <w:bottom w:val="single" w:sz="4" w:space="0" w:color="000000"/>
              <w:right w:val="single" w:sz="2" w:space="0" w:color="000000"/>
            </w:tcBorders>
          </w:tcPr>
          <w:p w14:paraId="03710804" w14:textId="77777777" w:rsidR="006F78D2" w:rsidRDefault="00FE598A">
            <w:pPr>
              <w:widowControl w:val="0"/>
              <w:tabs>
                <w:tab w:val="left" w:pos="138"/>
              </w:tabs>
              <w:spacing w:after="19" w:line="247" w:lineRule="auto"/>
              <w:rPr>
                <w:sz w:val="20"/>
                <w:szCs w:val="20"/>
              </w:rPr>
            </w:pPr>
            <w:r>
              <w:rPr>
                <w:sz w:val="20"/>
                <w:szCs w:val="20"/>
              </w:rPr>
              <w:t>УБХФ</w:t>
            </w:r>
          </w:p>
          <w:p w14:paraId="224D2B0A" w14:textId="77777777" w:rsidR="006F78D2" w:rsidRDefault="006F78D2">
            <w:pPr>
              <w:widowControl w:val="0"/>
              <w:tabs>
                <w:tab w:val="left" w:pos="138"/>
              </w:tabs>
              <w:spacing w:after="19" w:line="247" w:lineRule="auto"/>
              <w:rPr>
                <w:sz w:val="20"/>
                <w:szCs w:val="20"/>
              </w:rPr>
            </w:pPr>
          </w:p>
          <w:p w14:paraId="0578F135" w14:textId="77777777" w:rsidR="006F78D2" w:rsidRDefault="00FE598A">
            <w:pPr>
              <w:widowControl w:val="0"/>
              <w:tabs>
                <w:tab w:val="left" w:pos="138"/>
              </w:tabs>
              <w:spacing w:after="19" w:line="247" w:lineRule="auto"/>
              <w:rPr>
                <w:sz w:val="20"/>
                <w:szCs w:val="20"/>
              </w:rPr>
            </w:pPr>
            <w:r>
              <w:rPr>
                <w:sz w:val="20"/>
                <w:szCs w:val="20"/>
              </w:rPr>
              <w:t>Agencia Estatal Consejo Superior de Investigaciones Científicas, M.P. (CSIC)</w:t>
            </w:r>
            <w:r>
              <w:rPr>
                <w:sz w:val="20"/>
                <w:szCs w:val="20"/>
              </w:rPr>
              <w:br/>
              <w:t>Мадрид, Шпанија</w:t>
            </w:r>
          </w:p>
          <w:p w14:paraId="0BCA382D" w14:textId="77777777" w:rsidR="006F78D2" w:rsidRDefault="006F78D2">
            <w:pPr>
              <w:widowControl w:val="0"/>
              <w:tabs>
                <w:tab w:val="left" w:pos="138"/>
              </w:tabs>
              <w:spacing w:after="19" w:line="247" w:lineRule="auto"/>
              <w:rPr>
                <w:sz w:val="20"/>
                <w:szCs w:val="20"/>
              </w:rPr>
            </w:pPr>
          </w:p>
          <w:p w14:paraId="67D9D97B" w14:textId="77777777" w:rsidR="006F78D2" w:rsidRDefault="00FE598A">
            <w:pPr>
              <w:widowControl w:val="0"/>
              <w:tabs>
                <w:tab w:val="left" w:pos="138"/>
              </w:tabs>
              <w:spacing w:after="19" w:line="247" w:lineRule="auto"/>
              <w:rPr>
                <w:sz w:val="20"/>
                <w:szCs w:val="20"/>
              </w:rPr>
            </w:pPr>
            <w:r>
              <w:rPr>
                <w:sz w:val="20"/>
                <w:szCs w:val="20"/>
              </w:rPr>
              <w:t>Bureau de Recherches Géologiques et Minières (BRGM),</w:t>
            </w:r>
            <w:r>
              <w:rPr>
                <w:sz w:val="20"/>
                <w:szCs w:val="20"/>
              </w:rPr>
              <w:br/>
              <w:t>Орлеан, Француска</w:t>
            </w:r>
          </w:p>
        </w:tc>
        <w:tc>
          <w:tcPr>
            <w:tcW w:w="1418" w:type="dxa"/>
            <w:gridSpan w:val="2"/>
            <w:tcBorders>
              <w:top w:val="single" w:sz="4" w:space="0" w:color="000000"/>
              <w:left w:val="single" w:sz="2" w:space="0" w:color="000000"/>
              <w:bottom w:val="single" w:sz="4" w:space="0" w:color="000000"/>
              <w:right w:val="single" w:sz="4" w:space="0" w:color="000000"/>
            </w:tcBorders>
          </w:tcPr>
          <w:p w14:paraId="2B793A4C" w14:textId="77777777" w:rsidR="006F78D2" w:rsidRDefault="00FE598A">
            <w:pPr>
              <w:widowControl w:val="0"/>
              <w:spacing w:before="40" w:after="8"/>
              <w:ind w:right="144"/>
              <w:rPr>
                <w:sz w:val="20"/>
                <w:szCs w:val="20"/>
              </w:rPr>
            </w:pPr>
            <w:r>
              <w:rPr>
                <w:sz w:val="20"/>
                <w:szCs w:val="20"/>
              </w:rPr>
              <w:t>Владимир Бешкоски</w:t>
            </w:r>
          </w:p>
        </w:tc>
        <w:tc>
          <w:tcPr>
            <w:tcW w:w="2977" w:type="dxa"/>
            <w:gridSpan w:val="3"/>
            <w:tcBorders>
              <w:top w:val="single" w:sz="4" w:space="0" w:color="000000"/>
              <w:left w:val="single" w:sz="4" w:space="0" w:color="000000"/>
              <w:bottom w:val="single" w:sz="4" w:space="0" w:color="000000"/>
              <w:right w:val="single" w:sz="4" w:space="0" w:color="000000"/>
            </w:tcBorders>
          </w:tcPr>
          <w:p w14:paraId="64BE3DB0" w14:textId="77777777" w:rsidR="006F78D2" w:rsidRDefault="00FE598A">
            <w:pPr>
              <w:widowControl w:val="0"/>
              <w:spacing w:before="40" w:after="8"/>
              <w:ind w:right="144"/>
              <w:rPr>
                <w:sz w:val="20"/>
                <w:szCs w:val="20"/>
              </w:rPr>
            </w:pPr>
            <w:r>
              <w:rPr>
                <w:sz w:val="20"/>
                <w:szCs w:val="20"/>
              </w:rPr>
              <w:t xml:space="preserve">Маја Груден-Павловић, Дубравка Релић, Јелена Трифковић, Ана Векић, Ана Ђорђевић, Татјана Божић, Горан Роглић, Бранимир Јованчићевић, Љубодраг Вујисић, Константин Илијевић, Веле Тешевић </w:t>
            </w:r>
          </w:p>
        </w:tc>
        <w:tc>
          <w:tcPr>
            <w:tcW w:w="1417" w:type="dxa"/>
            <w:gridSpan w:val="3"/>
            <w:tcBorders>
              <w:top w:val="single" w:sz="4" w:space="0" w:color="000000"/>
              <w:left w:val="single" w:sz="4" w:space="0" w:color="000000"/>
              <w:bottom w:val="single" w:sz="4" w:space="0" w:color="000000"/>
              <w:right w:val="single" w:sz="4" w:space="0" w:color="000000"/>
            </w:tcBorders>
          </w:tcPr>
          <w:p w14:paraId="71517F19" w14:textId="77777777" w:rsidR="006F78D2" w:rsidRDefault="00FE598A">
            <w:pPr>
              <w:widowControl w:val="0"/>
              <w:spacing w:before="40" w:after="8"/>
              <w:ind w:left="144" w:right="144"/>
              <w:rPr>
                <w:sz w:val="20"/>
                <w:szCs w:val="20"/>
              </w:rPr>
            </w:pPr>
            <w:r>
              <w:rPr>
                <w:sz w:val="20"/>
                <w:szCs w:val="20"/>
              </w:rPr>
              <w:t>1.9.2022.-31.12.2025.</w:t>
            </w:r>
          </w:p>
        </w:tc>
        <w:tc>
          <w:tcPr>
            <w:tcW w:w="1700" w:type="dxa"/>
            <w:tcBorders>
              <w:top w:val="single" w:sz="4" w:space="0" w:color="000000"/>
              <w:left w:val="single" w:sz="4" w:space="0" w:color="000000"/>
              <w:bottom w:val="single" w:sz="4" w:space="0" w:color="000000"/>
              <w:right w:val="single" w:sz="4" w:space="0" w:color="000000"/>
            </w:tcBorders>
          </w:tcPr>
          <w:p w14:paraId="5E85CD14" w14:textId="77777777" w:rsidR="006F78D2" w:rsidRDefault="00FE598A">
            <w:pPr>
              <w:widowControl w:val="0"/>
              <w:spacing w:before="40" w:after="8"/>
              <w:ind w:right="144"/>
              <w:rPr>
                <w:sz w:val="20"/>
                <w:szCs w:val="20"/>
                <w:highlight w:val="cyan"/>
              </w:rPr>
            </w:pPr>
            <w:r>
              <w:rPr>
                <w:sz w:val="20"/>
                <w:szCs w:val="20"/>
              </w:rPr>
              <w:t xml:space="preserve"> 1,182,431.25 € /</w:t>
            </w:r>
            <w:r>
              <w:rPr>
                <w:rFonts w:ascii="TimesNewRomanPSMT" w:hAnsi="TimesNewRomanPSMT"/>
                <w:sz w:val="14"/>
                <w:szCs w:val="14"/>
              </w:rPr>
              <w:t xml:space="preserve"> </w:t>
            </w:r>
            <w:r>
              <w:rPr>
                <w:sz w:val="20"/>
                <w:szCs w:val="20"/>
              </w:rPr>
              <w:t>625,687.50 €</w:t>
            </w:r>
          </w:p>
        </w:tc>
      </w:tr>
      <w:tr w:rsidR="006F78D2" w14:paraId="669E669F" w14:textId="77777777" w:rsidTr="005849AC">
        <w:trPr>
          <w:trHeight w:hRule="exact" w:val="6804"/>
        </w:trPr>
        <w:tc>
          <w:tcPr>
            <w:tcW w:w="737" w:type="dxa"/>
            <w:tcBorders>
              <w:top w:val="single" w:sz="4" w:space="0" w:color="000000"/>
              <w:left w:val="single" w:sz="4" w:space="0" w:color="000000"/>
              <w:bottom w:val="single" w:sz="4" w:space="0" w:color="000000"/>
              <w:right w:val="single" w:sz="4" w:space="0" w:color="000000"/>
            </w:tcBorders>
          </w:tcPr>
          <w:p w14:paraId="3EA30E22" w14:textId="77777777" w:rsidR="006F78D2" w:rsidRDefault="00FE598A">
            <w:pPr>
              <w:widowControl w:val="0"/>
              <w:spacing w:before="40" w:after="8"/>
              <w:ind w:right="144"/>
              <w:rPr>
                <w:sz w:val="20"/>
                <w:szCs w:val="20"/>
              </w:rPr>
            </w:pPr>
            <w:r>
              <w:rPr>
                <w:sz w:val="20"/>
                <w:szCs w:val="20"/>
              </w:rPr>
              <w:lastRenderedPageBreak/>
              <w:t>1.3</w:t>
            </w:r>
          </w:p>
        </w:tc>
        <w:tc>
          <w:tcPr>
            <w:tcW w:w="1984" w:type="dxa"/>
            <w:tcBorders>
              <w:top w:val="single" w:sz="4" w:space="0" w:color="000000"/>
              <w:left w:val="single" w:sz="4" w:space="0" w:color="000000"/>
              <w:bottom w:val="single" w:sz="4" w:space="0" w:color="000000"/>
              <w:right w:val="single" w:sz="4" w:space="0" w:color="000000"/>
            </w:tcBorders>
          </w:tcPr>
          <w:p w14:paraId="106205A5" w14:textId="77777777" w:rsidR="006F78D2" w:rsidRDefault="00FE598A">
            <w:pPr>
              <w:widowControl w:val="0"/>
              <w:spacing w:before="40" w:after="8"/>
              <w:ind w:right="144"/>
              <w:rPr>
                <w:sz w:val="20"/>
                <w:szCs w:val="20"/>
                <w:lang w:val="en-GB"/>
              </w:rPr>
            </w:pPr>
            <w:r>
              <w:rPr>
                <w:sz w:val="20"/>
                <w:szCs w:val="20"/>
                <w:lang w:val="en-GB"/>
              </w:rPr>
              <w:t>Allergenicity Prediction Toolbox for novel foods</w:t>
            </w:r>
          </w:p>
          <w:p w14:paraId="1B7F55DF" w14:textId="77777777" w:rsidR="006F78D2" w:rsidRDefault="006F78D2">
            <w:pPr>
              <w:widowControl w:val="0"/>
              <w:spacing w:before="40" w:after="8"/>
              <w:ind w:right="144"/>
              <w:rPr>
                <w:sz w:val="20"/>
                <w:szCs w:val="20"/>
              </w:rPr>
            </w:pPr>
          </w:p>
          <w:p w14:paraId="7F0E180F" w14:textId="77777777" w:rsidR="006F78D2" w:rsidRDefault="006F78D2">
            <w:pPr>
              <w:widowControl w:val="0"/>
              <w:spacing w:before="40" w:after="8"/>
              <w:ind w:right="144"/>
              <w:rPr>
                <w:sz w:val="20"/>
                <w:szCs w:val="20"/>
              </w:rPr>
            </w:pPr>
          </w:p>
          <w:p w14:paraId="5ABE05A9" w14:textId="77777777" w:rsidR="006F78D2" w:rsidRDefault="006F78D2">
            <w:pPr>
              <w:widowControl w:val="0"/>
              <w:spacing w:before="40" w:after="8"/>
              <w:ind w:right="144"/>
              <w:rPr>
                <w:sz w:val="20"/>
                <w:szCs w:val="20"/>
              </w:rPr>
            </w:pPr>
          </w:p>
          <w:p w14:paraId="46EC1B4E" w14:textId="77777777" w:rsidR="006F78D2" w:rsidRDefault="006F78D2">
            <w:pPr>
              <w:widowControl w:val="0"/>
              <w:spacing w:before="40" w:after="8"/>
              <w:ind w:right="144"/>
              <w:rPr>
                <w:sz w:val="20"/>
                <w:szCs w:val="20"/>
              </w:rPr>
            </w:pPr>
          </w:p>
          <w:p w14:paraId="6AE0634A" w14:textId="77777777" w:rsidR="006F78D2" w:rsidRDefault="00FE598A">
            <w:pPr>
              <w:widowControl w:val="0"/>
              <w:spacing w:before="40" w:after="8"/>
              <w:ind w:right="144"/>
              <w:rPr>
                <w:sz w:val="20"/>
                <w:szCs w:val="20"/>
              </w:rPr>
            </w:pPr>
            <w:r>
              <w:rPr>
                <w:noProof/>
                <w:lang w:eastAsia="en-US"/>
              </w:rPr>
              <w:drawing>
                <wp:inline distT="0" distB="0" distL="0" distR="0" wp14:anchorId="42FC1CFA" wp14:editId="5CF08773">
                  <wp:extent cx="1253490" cy="18161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12" cstate="print"/>
                          <a:stretch>
                            <a:fillRect/>
                          </a:stretch>
                        </pic:blipFill>
                        <pic:spPr bwMode="auto">
                          <a:xfrm>
                            <a:off x="0" y="0"/>
                            <a:ext cx="1253490" cy="181610"/>
                          </a:xfrm>
                          <a:prstGeom prst="rect">
                            <a:avLst/>
                          </a:prstGeom>
                        </pic:spPr>
                      </pic:pic>
                    </a:graphicData>
                  </a:graphic>
                </wp:inline>
              </w:drawing>
            </w:r>
          </w:p>
        </w:tc>
        <w:tc>
          <w:tcPr>
            <w:tcW w:w="1277" w:type="dxa"/>
            <w:gridSpan w:val="2"/>
            <w:tcBorders>
              <w:top w:val="single" w:sz="4" w:space="0" w:color="000000"/>
              <w:left w:val="single" w:sz="4" w:space="0" w:color="000000"/>
              <w:bottom w:val="single" w:sz="4" w:space="0" w:color="000000"/>
              <w:right w:val="single" w:sz="4" w:space="0" w:color="000000"/>
            </w:tcBorders>
          </w:tcPr>
          <w:p w14:paraId="3D4DF390" w14:textId="77777777" w:rsidR="006F78D2" w:rsidRDefault="00FE598A">
            <w:pPr>
              <w:widowControl w:val="0"/>
              <w:spacing w:before="40" w:after="8"/>
              <w:ind w:right="144"/>
              <w:rPr>
                <w:sz w:val="20"/>
                <w:szCs w:val="20"/>
              </w:rPr>
            </w:pPr>
            <w:r>
              <w:rPr>
                <w:sz w:val="20"/>
                <w:szCs w:val="20"/>
              </w:rPr>
              <w:t>ALLPreT</w:t>
            </w:r>
          </w:p>
          <w:p w14:paraId="7285A184" w14:textId="77777777" w:rsidR="006F78D2" w:rsidRDefault="006F78D2">
            <w:pPr>
              <w:widowControl w:val="0"/>
              <w:spacing w:before="40" w:after="8"/>
              <w:ind w:right="144"/>
              <w:rPr>
                <w:sz w:val="20"/>
                <w:szCs w:val="20"/>
              </w:rPr>
            </w:pPr>
          </w:p>
          <w:p w14:paraId="0B924CBA" w14:textId="77777777" w:rsidR="006F78D2" w:rsidRDefault="00FE598A">
            <w:pPr>
              <w:widowControl w:val="0"/>
              <w:spacing w:before="40" w:after="8"/>
              <w:ind w:right="144"/>
              <w:rPr>
                <w:sz w:val="20"/>
                <w:szCs w:val="20"/>
              </w:rPr>
            </w:pPr>
            <w:r>
              <w:rPr>
                <w:sz w:val="20"/>
                <w:szCs w:val="20"/>
              </w:rPr>
              <w:t>GA 101072377</w:t>
            </w:r>
          </w:p>
        </w:tc>
        <w:tc>
          <w:tcPr>
            <w:tcW w:w="1559" w:type="dxa"/>
            <w:gridSpan w:val="2"/>
            <w:tcBorders>
              <w:top w:val="single" w:sz="4" w:space="0" w:color="000000"/>
              <w:left w:val="single" w:sz="4" w:space="0" w:color="000000"/>
              <w:bottom w:val="single" w:sz="4" w:space="0" w:color="000000"/>
              <w:right w:val="single" w:sz="4" w:space="0" w:color="000000"/>
            </w:tcBorders>
          </w:tcPr>
          <w:p w14:paraId="06963425" w14:textId="77777777" w:rsidR="006F78D2" w:rsidRDefault="00FE598A">
            <w:pPr>
              <w:widowControl w:val="0"/>
              <w:rPr>
                <w:sz w:val="20"/>
                <w:szCs w:val="20"/>
                <w:lang w:val="en-GB"/>
              </w:rPr>
            </w:pPr>
            <w:r>
              <w:rPr>
                <w:sz w:val="20"/>
                <w:szCs w:val="20"/>
                <w:lang w:val="en-GB"/>
              </w:rPr>
              <w:t>European Commission</w:t>
            </w:r>
          </w:p>
          <w:p w14:paraId="4B5B283D" w14:textId="77777777" w:rsidR="006F78D2" w:rsidRDefault="006F78D2">
            <w:pPr>
              <w:widowControl w:val="0"/>
              <w:spacing w:before="40" w:after="8"/>
              <w:ind w:left="144" w:right="144"/>
              <w:rPr>
                <w:sz w:val="20"/>
                <w:szCs w:val="20"/>
              </w:rPr>
            </w:pPr>
          </w:p>
          <w:p w14:paraId="032379DD" w14:textId="77777777" w:rsidR="006F78D2" w:rsidRDefault="00FE598A">
            <w:pPr>
              <w:widowControl w:val="0"/>
              <w:spacing w:before="40" w:after="8"/>
              <w:ind w:right="144"/>
              <w:rPr>
                <w:sz w:val="20"/>
                <w:szCs w:val="20"/>
              </w:rPr>
            </w:pPr>
            <w:r>
              <w:rPr>
                <w:color w:val="000000"/>
                <w:sz w:val="20"/>
                <w:szCs w:val="20"/>
                <w:lang w:val="en-GB"/>
              </w:rPr>
              <w:t>Horizon Europe</w:t>
            </w:r>
          </w:p>
          <w:p w14:paraId="0306D4A0" w14:textId="77777777" w:rsidR="006F78D2" w:rsidRDefault="00FE598A">
            <w:pPr>
              <w:widowControl w:val="0"/>
              <w:rPr>
                <w:sz w:val="20"/>
                <w:szCs w:val="20"/>
                <w:lang w:val="en-GB"/>
              </w:rPr>
            </w:pPr>
            <w:r>
              <w:rPr>
                <w:sz w:val="20"/>
                <w:szCs w:val="20"/>
                <w:lang w:val="en-GB"/>
              </w:rPr>
              <w:t>Marie Sklodowska-Curie Actions</w:t>
            </w:r>
          </w:p>
          <w:p w14:paraId="3817C097" w14:textId="77777777" w:rsidR="006F78D2" w:rsidRDefault="00FE598A">
            <w:pPr>
              <w:widowControl w:val="0"/>
              <w:rPr>
                <w:sz w:val="20"/>
                <w:szCs w:val="20"/>
              </w:rPr>
            </w:pPr>
            <w:r>
              <w:rPr>
                <w:sz w:val="20"/>
                <w:szCs w:val="20"/>
                <w:lang w:val="en-GB"/>
              </w:rPr>
              <w:t>Doctoral Network</w:t>
            </w:r>
          </w:p>
        </w:tc>
        <w:tc>
          <w:tcPr>
            <w:tcW w:w="2409" w:type="dxa"/>
            <w:gridSpan w:val="4"/>
            <w:tcBorders>
              <w:top w:val="single" w:sz="4" w:space="0" w:color="000000"/>
              <w:left w:val="single" w:sz="4" w:space="0" w:color="000000"/>
              <w:bottom w:val="single" w:sz="4" w:space="0" w:color="000000"/>
              <w:right w:val="single" w:sz="2" w:space="0" w:color="000000"/>
            </w:tcBorders>
          </w:tcPr>
          <w:p w14:paraId="02442FC1" w14:textId="77777777" w:rsidR="006F78D2" w:rsidRPr="00896F61" w:rsidRDefault="00FE598A">
            <w:pPr>
              <w:widowControl w:val="0"/>
              <w:tabs>
                <w:tab w:val="left" w:pos="138"/>
              </w:tabs>
              <w:spacing w:after="19" w:line="247" w:lineRule="auto"/>
              <w:rPr>
                <w:sz w:val="20"/>
                <w:szCs w:val="20"/>
                <w:lang w:val="nl-NL"/>
              </w:rPr>
            </w:pPr>
            <w:r>
              <w:rPr>
                <w:sz w:val="20"/>
                <w:szCs w:val="20"/>
              </w:rPr>
              <w:t>УБХФ</w:t>
            </w:r>
          </w:p>
          <w:p w14:paraId="0CE8B537" w14:textId="77777777" w:rsidR="006F78D2" w:rsidRPr="00896F61" w:rsidRDefault="006F78D2">
            <w:pPr>
              <w:widowControl w:val="0"/>
              <w:tabs>
                <w:tab w:val="left" w:pos="138"/>
              </w:tabs>
              <w:spacing w:after="19" w:line="247" w:lineRule="auto"/>
              <w:rPr>
                <w:sz w:val="20"/>
                <w:szCs w:val="20"/>
                <w:lang w:val="nl-NL"/>
              </w:rPr>
            </w:pPr>
          </w:p>
          <w:p w14:paraId="567CB801" w14:textId="77777777" w:rsidR="006F78D2" w:rsidRPr="00896F61" w:rsidRDefault="00FE598A">
            <w:pPr>
              <w:widowControl w:val="0"/>
              <w:tabs>
                <w:tab w:val="left" w:pos="138"/>
              </w:tabs>
              <w:spacing w:after="19" w:line="247" w:lineRule="auto"/>
              <w:rPr>
                <w:sz w:val="20"/>
                <w:szCs w:val="20"/>
                <w:lang w:val="nl-NL"/>
              </w:rPr>
            </w:pPr>
            <w:r>
              <w:rPr>
                <w:sz w:val="20"/>
                <w:szCs w:val="20"/>
              </w:rPr>
              <w:t>Координатор</w:t>
            </w:r>
            <w:r w:rsidRPr="00896F61">
              <w:rPr>
                <w:sz w:val="20"/>
                <w:szCs w:val="20"/>
                <w:lang w:val="nl-NL"/>
              </w:rPr>
              <w:t xml:space="preserve">: Universitair Medisch Centrum, Utrecht, </w:t>
            </w:r>
            <w:r>
              <w:rPr>
                <w:sz w:val="20"/>
                <w:szCs w:val="20"/>
              </w:rPr>
              <w:t>Холандија</w:t>
            </w:r>
          </w:p>
          <w:p w14:paraId="09ABD19A" w14:textId="77777777" w:rsidR="006F78D2" w:rsidRPr="00896F61" w:rsidRDefault="006F78D2">
            <w:pPr>
              <w:widowControl w:val="0"/>
              <w:tabs>
                <w:tab w:val="left" w:pos="138"/>
              </w:tabs>
              <w:spacing w:after="19" w:line="247" w:lineRule="auto"/>
              <w:rPr>
                <w:sz w:val="20"/>
                <w:szCs w:val="20"/>
                <w:lang w:val="nl-NL"/>
              </w:rPr>
            </w:pPr>
          </w:p>
          <w:p w14:paraId="1F94C3EF" w14:textId="77777777" w:rsidR="006F78D2" w:rsidRPr="00896F61" w:rsidRDefault="00FE598A">
            <w:pPr>
              <w:widowControl w:val="0"/>
              <w:tabs>
                <w:tab w:val="left" w:pos="138"/>
              </w:tabs>
              <w:spacing w:after="19" w:line="247" w:lineRule="auto"/>
              <w:rPr>
                <w:sz w:val="20"/>
                <w:szCs w:val="20"/>
                <w:lang w:val="nl-NL"/>
              </w:rPr>
            </w:pPr>
            <w:r w:rsidRPr="00896F61">
              <w:rPr>
                <w:sz w:val="20"/>
                <w:szCs w:val="20"/>
                <w:lang w:val="nl-NL"/>
              </w:rPr>
              <w:t>Danmarks Tekniske Universitet (DTU)</w:t>
            </w:r>
            <w:r w:rsidRPr="00896F61">
              <w:rPr>
                <w:sz w:val="20"/>
                <w:szCs w:val="20"/>
                <w:lang w:val="nl-NL"/>
              </w:rPr>
              <w:br/>
              <w:t xml:space="preserve">KGS Lyngby, </w:t>
            </w:r>
            <w:r>
              <w:rPr>
                <w:sz w:val="20"/>
                <w:szCs w:val="20"/>
              </w:rPr>
              <w:t>Данска</w:t>
            </w:r>
            <w:r w:rsidRPr="00896F61">
              <w:rPr>
                <w:sz w:val="20"/>
                <w:szCs w:val="20"/>
                <w:lang w:val="nl-NL"/>
              </w:rPr>
              <w:t xml:space="preserve">; Medizinische Universitaet Wien (MUW), </w:t>
            </w:r>
            <w:r>
              <w:rPr>
                <w:sz w:val="20"/>
                <w:szCs w:val="20"/>
              </w:rPr>
              <w:t>Беч</w:t>
            </w:r>
            <w:r w:rsidRPr="00896F61">
              <w:rPr>
                <w:sz w:val="20"/>
                <w:szCs w:val="20"/>
                <w:lang w:val="nl-NL"/>
              </w:rPr>
              <w:t xml:space="preserve">, </w:t>
            </w:r>
            <w:r>
              <w:rPr>
                <w:sz w:val="20"/>
                <w:szCs w:val="20"/>
              </w:rPr>
              <w:t>Аустрија</w:t>
            </w:r>
            <w:r w:rsidRPr="00896F61">
              <w:rPr>
                <w:sz w:val="20"/>
                <w:szCs w:val="20"/>
                <w:lang w:val="nl-NL"/>
              </w:rPr>
              <w:t>; Institut National De Recherche Pour</w:t>
            </w:r>
            <w:r w:rsidRPr="00896F61">
              <w:rPr>
                <w:lang w:val="nl-NL"/>
              </w:rPr>
              <w:t xml:space="preserve"> </w:t>
            </w:r>
            <w:r w:rsidRPr="00896F61">
              <w:rPr>
                <w:sz w:val="20"/>
                <w:szCs w:val="20"/>
                <w:lang w:val="nl-NL"/>
              </w:rPr>
              <w:t>L'agriculture, L'alimentation Et L'environnement (INRAE)</w:t>
            </w:r>
            <w:r w:rsidRPr="00896F61">
              <w:rPr>
                <w:sz w:val="20"/>
                <w:szCs w:val="20"/>
                <w:lang w:val="nl-NL"/>
              </w:rPr>
              <w:br/>
            </w:r>
            <w:r>
              <w:rPr>
                <w:sz w:val="20"/>
                <w:szCs w:val="20"/>
              </w:rPr>
              <w:t>Париз</w:t>
            </w:r>
            <w:r w:rsidRPr="00896F61">
              <w:rPr>
                <w:sz w:val="20"/>
                <w:szCs w:val="20"/>
                <w:lang w:val="nl-NL"/>
              </w:rPr>
              <w:t xml:space="preserve">, </w:t>
            </w:r>
            <w:r>
              <w:rPr>
                <w:sz w:val="20"/>
                <w:szCs w:val="20"/>
              </w:rPr>
              <w:t>Француска</w:t>
            </w:r>
            <w:r w:rsidRPr="00896F61">
              <w:rPr>
                <w:sz w:val="20"/>
                <w:szCs w:val="20"/>
                <w:lang w:val="nl-NL"/>
              </w:rPr>
              <w:t xml:space="preserve">; Paris-Lodron-Universitat Salzburg (Plus), </w:t>
            </w:r>
            <w:r>
              <w:rPr>
                <w:sz w:val="20"/>
                <w:szCs w:val="20"/>
              </w:rPr>
              <w:t>Салзбург</w:t>
            </w:r>
            <w:r w:rsidRPr="00896F61">
              <w:rPr>
                <w:sz w:val="20"/>
                <w:szCs w:val="20"/>
                <w:lang w:val="nl-NL"/>
              </w:rPr>
              <w:t xml:space="preserve">, </w:t>
            </w:r>
            <w:r>
              <w:rPr>
                <w:sz w:val="20"/>
                <w:szCs w:val="20"/>
              </w:rPr>
              <w:t>Аустрија</w:t>
            </w:r>
            <w:r w:rsidRPr="00896F61">
              <w:rPr>
                <w:sz w:val="20"/>
                <w:szCs w:val="20"/>
                <w:lang w:val="nl-NL"/>
              </w:rPr>
              <w:t xml:space="preserve">; Medical University Sofia (Mus), </w:t>
            </w:r>
            <w:r>
              <w:rPr>
                <w:sz w:val="20"/>
                <w:szCs w:val="20"/>
              </w:rPr>
              <w:t>Софија</w:t>
            </w:r>
            <w:r w:rsidRPr="00896F61">
              <w:rPr>
                <w:sz w:val="20"/>
                <w:szCs w:val="20"/>
                <w:lang w:val="nl-NL"/>
              </w:rPr>
              <w:t xml:space="preserve">, </w:t>
            </w:r>
            <w:r>
              <w:rPr>
                <w:sz w:val="20"/>
                <w:szCs w:val="20"/>
              </w:rPr>
              <w:t>Бугарска</w:t>
            </w:r>
            <w:r w:rsidRPr="00896F61">
              <w:rPr>
                <w:sz w:val="20"/>
                <w:szCs w:val="20"/>
                <w:lang w:val="nl-NL"/>
              </w:rPr>
              <w:t xml:space="preserve">; Luxembourg Institute Of Health (LIH), </w:t>
            </w:r>
            <w:r>
              <w:rPr>
                <w:sz w:val="20"/>
                <w:szCs w:val="20"/>
              </w:rPr>
              <w:t>Луксембург</w:t>
            </w:r>
            <w:r w:rsidRPr="00896F61">
              <w:rPr>
                <w:sz w:val="20"/>
                <w:szCs w:val="20"/>
                <w:lang w:val="nl-NL"/>
              </w:rPr>
              <w:t xml:space="preserve">, </w:t>
            </w:r>
            <w:r>
              <w:rPr>
                <w:sz w:val="20"/>
                <w:szCs w:val="20"/>
              </w:rPr>
              <w:t>Луксембург</w:t>
            </w:r>
            <w:r w:rsidRPr="00896F61">
              <w:rPr>
                <w:sz w:val="20"/>
                <w:szCs w:val="20"/>
                <w:lang w:val="nl-NL"/>
              </w:rPr>
              <w:t xml:space="preserve">; Bundesinstitut Fur Impfstoffe Und Biomedizinische Arzneimittel (PEI), </w:t>
            </w:r>
            <w:r>
              <w:rPr>
                <w:sz w:val="20"/>
                <w:szCs w:val="20"/>
              </w:rPr>
              <w:t>Ланген</w:t>
            </w:r>
            <w:r w:rsidRPr="00896F61">
              <w:rPr>
                <w:sz w:val="20"/>
                <w:szCs w:val="20"/>
                <w:lang w:val="nl-NL"/>
              </w:rPr>
              <w:t xml:space="preserve">, </w:t>
            </w:r>
            <w:r>
              <w:rPr>
                <w:sz w:val="20"/>
                <w:szCs w:val="20"/>
              </w:rPr>
              <w:t>Немачка</w:t>
            </w:r>
          </w:p>
        </w:tc>
        <w:tc>
          <w:tcPr>
            <w:tcW w:w="1418" w:type="dxa"/>
            <w:gridSpan w:val="2"/>
            <w:tcBorders>
              <w:top w:val="single" w:sz="4" w:space="0" w:color="000000"/>
              <w:left w:val="single" w:sz="2" w:space="0" w:color="000000"/>
              <w:bottom w:val="single" w:sz="4" w:space="0" w:color="000000"/>
              <w:right w:val="single" w:sz="4" w:space="0" w:color="000000"/>
            </w:tcBorders>
          </w:tcPr>
          <w:p w14:paraId="292D6A23" w14:textId="77777777" w:rsidR="006F78D2" w:rsidRDefault="00FE598A">
            <w:pPr>
              <w:widowControl w:val="0"/>
              <w:spacing w:before="40" w:after="8"/>
              <w:ind w:right="144"/>
              <w:rPr>
                <w:sz w:val="20"/>
                <w:szCs w:val="20"/>
              </w:rPr>
            </w:pPr>
            <w:r>
              <w:rPr>
                <w:sz w:val="20"/>
                <w:szCs w:val="20"/>
              </w:rPr>
              <w:t>Марија Гавровић - Јанкуловић</w:t>
            </w:r>
          </w:p>
        </w:tc>
        <w:tc>
          <w:tcPr>
            <w:tcW w:w="2977" w:type="dxa"/>
            <w:gridSpan w:val="3"/>
            <w:tcBorders>
              <w:top w:val="single" w:sz="4" w:space="0" w:color="000000"/>
              <w:left w:val="single" w:sz="4" w:space="0" w:color="000000"/>
              <w:bottom w:val="single" w:sz="4" w:space="0" w:color="000000"/>
              <w:right w:val="single" w:sz="4" w:space="0" w:color="000000"/>
            </w:tcBorders>
          </w:tcPr>
          <w:p w14:paraId="4E4D910A" w14:textId="77777777" w:rsidR="006F78D2" w:rsidRDefault="006F78D2">
            <w:pPr>
              <w:widowControl w:val="0"/>
              <w:spacing w:before="40" w:after="8"/>
              <w:ind w:right="144"/>
              <w:rPr>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10C1FBAF" w14:textId="77777777" w:rsidR="006F78D2" w:rsidRDefault="00FE598A">
            <w:pPr>
              <w:widowControl w:val="0"/>
              <w:spacing w:before="40" w:after="8"/>
              <w:ind w:left="144" w:right="144"/>
              <w:rPr>
                <w:sz w:val="20"/>
                <w:szCs w:val="20"/>
              </w:rPr>
            </w:pPr>
            <w:r>
              <w:rPr>
                <w:sz w:val="20"/>
                <w:szCs w:val="20"/>
              </w:rPr>
              <w:t>18. 7. 2022. - 31. 8. 2026.</w:t>
            </w:r>
          </w:p>
        </w:tc>
        <w:tc>
          <w:tcPr>
            <w:tcW w:w="1700" w:type="dxa"/>
            <w:tcBorders>
              <w:top w:val="single" w:sz="4" w:space="0" w:color="000000"/>
              <w:left w:val="single" w:sz="4" w:space="0" w:color="000000"/>
              <w:bottom w:val="single" w:sz="4" w:space="0" w:color="000000"/>
              <w:right w:val="single" w:sz="4" w:space="0" w:color="000000"/>
            </w:tcBorders>
          </w:tcPr>
          <w:p w14:paraId="7CE13440" w14:textId="77777777" w:rsidR="006F78D2" w:rsidRDefault="00FE598A">
            <w:pPr>
              <w:widowControl w:val="0"/>
              <w:spacing w:before="40" w:after="8"/>
              <w:ind w:right="144"/>
              <w:rPr>
                <w:sz w:val="20"/>
                <w:szCs w:val="20"/>
              </w:rPr>
            </w:pPr>
            <w:r>
              <w:rPr>
                <w:sz w:val="20"/>
                <w:szCs w:val="20"/>
              </w:rPr>
              <w:t>2,642,601.60 € / 131,939.35 €</w:t>
            </w:r>
          </w:p>
        </w:tc>
      </w:tr>
      <w:tr w:rsidR="006F78D2" w14:paraId="4233257D" w14:textId="77777777" w:rsidTr="005849AC">
        <w:trPr>
          <w:trHeight w:hRule="exact" w:val="3549"/>
        </w:trPr>
        <w:tc>
          <w:tcPr>
            <w:tcW w:w="737" w:type="dxa"/>
            <w:tcBorders>
              <w:top w:val="single" w:sz="4" w:space="0" w:color="000000"/>
              <w:left w:val="single" w:sz="4" w:space="0" w:color="000000"/>
              <w:bottom w:val="single" w:sz="4" w:space="0" w:color="000000"/>
              <w:right w:val="single" w:sz="4" w:space="0" w:color="000000"/>
            </w:tcBorders>
          </w:tcPr>
          <w:p w14:paraId="65D3C6D7" w14:textId="77777777" w:rsidR="006F78D2" w:rsidRDefault="00FE598A">
            <w:pPr>
              <w:widowControl w:val="0"/>
              <w:spacing w:before="40" w:after="8"/>
              <w:ind w:left="144" w:right="144"/>
              <w:rPr>
                <w:sz w:val="20"/>
                <w:szCs w:val="20"/>
              </w:rPr>
            </w:pPr>
            <w:r>
              <w:rPr>
                <w:sz w:val="20"/>
                <w:szCs w:val="20"/>
              </w:rPr>
              <w:lastRenderedPageBreak/>
              <w:t>1.4</w:t>
            </w:r>
          </w:p>
        </w:tc>
        <w:tc>
          <w:tcPr>
            <w:tcW w:w="1984" w:type="dxa"/>
            <w:tcBorders>
              <w:top w:val="single" w:sz="4" w:space="0" w:color="000000"/>
              <w:left w:val="single" w:sz="4" w:space="0" w:color="000000"/>
              <w:bottom w:val="single" w:sz="4" w:space="0" w:color="000000"/>
              <w:right w:val="single" w:sz="4" w:space="0" w:color="000000"/>
            </w:tcBorders>
          </w:tcPr>
          <w:p w14:paraId="08800139" w14:textId="77777777" w:rsidR="006F78D2" w:rsidRDefault="00FE598A">
            <w:pPr>
              <w:widowControl w:val="0"/>
              <w:spacing w:before="40" w:after="8"/>
              <w:ind w:left="144" w:right="144"/>
              <w:rPr>
                <w:color w:val="000000"/>
                <w:sz w:val="20"/>
                <w:szCs w:val="20"/>
              </w:rPr>
            </w:pPr>
            <w:r>
              <w:rPr>
                <w:color w:val="000000"/>
                <w:sz w:val="20"/>
                <w:szCs w:val="20"/>
              </w:rPr>
              <w:t>GraspOS: next Generation Research Assessment to Promote Open Science</w:t>
            </w:r>
          </w:p>
          <w:p w14:paraId="31BB9663" w14:textId="77777777" w:rsidR="006F78D2" w:rsidRDefault="006F78D2">
            <w:pPr>
              <w:widowControl w:val="0"/>
              <w:spacing w:before="40" w:after="8"/>
              <w:ind w:left="144" w:right="144"/>
              <w:rPr>
                <w:color w:val="000000"/>
                <w:sz w:val="20"/>
                <w:szCs w:val="20"/>
              </w:rPr>
            </w:pPr>
          </w:p>
          <w:p w14:paraId="04853407" w14:textId="77777777" w:rsidR="006F78D2" w:rsidRDefault="006F78D2">
            <w:pPr>
              <w:widowControl w:val="0"/>
              <w:spacing w:before="40" w:after="8"/>
              <w:ind w:left="144" w:right="144"/>
              <w:rPr>
                <w:color w:val="000000"/>
                <w:sz w:val="20"/>
                <w:szCs w:val="20"/>
              </w:rPr>
            </w:pPr>
          </w:p>
          <w:p w14:paraId="05299EC7" w14:textId="77777777" w:rsidR="006F78D2" w:rsidRDefault="006F78D2">
            <w:pPr>
              <w:widowControl w:val="0"/>
              <w:spacing w:before="40" w:after="8"/>
              <w:ind w:left="144" w:right="144"/>
              <w:rPr>
                <w:color w:val="000000"/>
                <w:sz w:val="20"/>
                <w:szCs w:val="20"/>
              </w:rPr>
            </w:pPr>
          </w:p>
          <w:p w14:paraId="28BCEE8B" w14:textId="77777777" w:rsidR="006F78D2" w:rsidRDefault="00FE598A">
            <w:pPr>
              <w:widowControl w:val="0"/>
              <w:spacing w:before="40" w:after="8"/>
              <w:ind w:left="144" w:right="144"/>
              <w:rPr>
                <w:color w:val="000000"/>
                <w:sz w:val="20"/>
                <w:szCs w:val="20"/>
              </w:rPr>
            </w:pPr>
            <w:r>
              <w:rPr>
                <w:noProof/>
                <w:lang w:eastAsia="en-US"/>
              </w:rPr>
              <w:drawing>
                <wp:inline distT="0" distB="0" distL="0" distR="0" wp14:anchorId="12891E72" wp14:editId="3161C2D2">
                  <wp:extent cx="908685" cy="227965"/>
                  <wp:effectExtent l="0" t="0" r="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
                          <pic:cNvPicPr>
                            <a:picLocks noChangeAspect="1" noChangeArrowheads="1"/>
                          </pic:cNvPicPr>
                        </pic:nvPicPr>
                        <pic:blipFill>
                          <a:blip r:embed="rId13" cstate="print"/>
                          <a:stretch>
                            <a:fillRect/>
                          </a:stretch>
                        </pic:blipFill>
                        <pic:spPr bwMode="auto">
                          <a:xfrm>
                            <a:off x="0" y="0"/>
                            <a:ext cx="908685" cy="227965"/>
                          </a:xfrm>
                          <a:prstGeom prst="rect">
                            <a:avLst/>
                          </a:prstGeom>
                        </pic:spPr>
                      </pic:pic>
                    </a:graphicData>
                  </a:graphic>
                </wp:inline>
              </w:drawing>
            </w:r>
          </w:p>
        </w:tc>
        <w:tc>
          <w:tcPr>
            <w:tcW w:w="1277" w:type="dxa"/>
            <w:gridSpan w:val="2"/>
            <w:tcBorders>
              <w:top w:val="single" w:sz="4" w:space="0" w:color="000000"/>
              <w:left w:val="single" w:sz="4" w:space="0" w:color="000000"/>
              <w:bottom w:val="single" w:sz="4" w:space="0" w:color="000000"/>
              <w:right w:val="single" w:sz="4" w:space="0" w:color="000000"/>
            </w:tcBorders>
          </w:tcPr>
          <w:p w14:paraId="73181173" w14:textId="77777777" w:rsidR="006F78D2" w:rsidRDefault="00FE598A">
            <w:pPr>
              <w:widowControl w:val="0"/>
              <w:spacing w:before="40" w:after="8"/>
              <w:ind w:left="144" w:right="144"/>
              <w:rPr>
                <w:color w:val="000000"/>
                <w:sz w:val="20"/>
                <w:szCs w:val="20"/>
              </w:rPr>
            </w:pPr>
            <w:r>
              <w:rPr>
                <w:color w:val="000000"/>
                <w:sz w:val="20"/>
                <w:szCs w:val="20"/>
              </w:rPr>
              <w:t>GraspOS</w:t>
            </w:r>
          </w:p>
        </w:tc>
        <w:tc>
          <w:tcPr>
            <w:tcW w:w="1559" w:type="dxa"/>
            <w:gridSpan w:val="2"/>
            <w:tcBorders>
              <w:top w:val="single" w:sz="4" w:space="0" w:color="000000"/>
              <w:left w:val="single" w:sz="4" w:space="0" w:color="000000"/>
              <w:bottom w:val="single" w:sz="4" w:space="0" w:color="000000"/>
              <w:right w:val="single" w:sz="4" w:space="0" w:color="000000"/>
            </w:tcBorders>
          </w:tcPr>
          <w:p w14:paraId="7D626980" w14:textId="77777777" w:rsidR="006F78D2" w:rsidRDefault="00FE598A">
            <w:pPr>
              <w:widowControl w:val="0"/>
              <w:rPr>
                <w:sz w:val="20"/>
                <w:szCs w:val="20"/>
                <w:lang w:val="en-GB"/>
              </w:rPr>
            </w:pPr>
            <w:r>
              <w:rPr>
                <w:sz w:val="20"/>
                <w:szCs w:val="20"/>
                <w:lang w:val="en-GB"/>
              </w:rPr>
              <w:t>European Commission</w:t>
            </w:r>
          </w:p>
          <w:p w14:paraId="4376561A" w14:textId="77777777" w:rsidR="006F78D2" w:rsidRDefault="006F78D2">
            <w:pPr>
              <w:widowControl w:val="0"/>
              <w:spacing w:before="40" w:after="8"/>
              <w:ind w:right="144"/>
              <w:rPr>
                <w:color w:val="000000"/>
                <w:sz w:val="20"/>
                <w:szCs w:val="20"/>
              </w:rPr>
            </w:pPr>
          </w:p>
          <w:p w14:paraId="2DD1EE00" w14:textId="77777777" w:rsidR="006F78D2" w:rsidRDefault="00FE598A">
            <w:pPr>
              <w:widowControl w:val="0"/>
              <w:spacing w:before="40" w:after="8"/>
              <w:ind w:right="144"/>
              <w:rPr>
                <w:color w:val="000000"/>
                <w:sz w:val="20"/>
                <w:szCs w:val="20"/>
                <w:lang w:val="en-GB"/>
              </w:rPr>
            </w:pPr>
            <w:r>
              <w:rPr>
                <w:color w:val="000000"/>
                <w:sz w:val="20"/>
                <w:szCs w:val="20"/>
                <w:lang w:val="en-GB"/>
              </w:rPr>
              <w:t>Horizon Europe</w:t>
            </w:r>
          </w:p>
          <w:p w14:paraId="69A44592" w14:textId="77777777" w:rsidR="006F78D2" w:rsidRDefault="00FE598A">
            <w:pPr>
              <w:widowControl w:val="0"/>
              <w:spacing w:before="40" w:after="8"/>
              <w:ind w:right="144"/>
              <w:rPr>
                <w:color w:val="000000"/>
                <w:sz w:val="20"/>
                <w:szCs w:val="20"/>
                <w:lang w:val="en-GB"/>
              </w:rPr>
            </w:pPr>
            <w:r>
              <w:rPr>
                <w:color w:val="000000"/>
                <w:sz w:val="20"/>
                <w:szCs w:val="20"/>
                <w:lang w:val="en-GB"/>
              </w:rPr>
              <w:t>Research Infrastructure</w:t>
            </w:r>
          </w:p>
        </w:tc>
        <w:tc>
          <w:tcPr>
            <w:tcW w:w="2409" w:type="dxa"/>
            <w:gridSpan w:val="4"/>
            <w:tcBorders>
              <w:top w:val="single" w:sz="4" w:space="0" w:color="000000"/>
              <w:left w:val="single" w:sz="4" w:space="0" w:color="000000"/>
              <w:bottom w:val="single" w:sz="4" w:space="0" w:color="000000"/>
              <w:right w:val="single" w:sz="2" w:space="0" w:color="000000"/>
            </w:tcBorders>
          </w:tcPr>
          <w:p w14:paraId="5E0DEE7E" w14:textId="77777777" w:rsidR="006F78D2" w:rsidRDefault="00FE598A">
            <w:pPr>
              <w:widowControl w:val="0"/>
              <w:spacing w:before="40" w:after="8"/>
              <w:ind w:left="144" w:right="144"/>
              <w:rPr>
                <w:color w:val="000000"/>
                <w:sz w:val="20"/>
                <w:szCs w:val="20"/>
              </w:rPr>
            </w:pPr>
            <w:r>
              <w:rPr>
                <w:color w:val="000000"/>
                <w:sz w:val="20"/>
                <w:szCs w:val="20"/>
              </w:rPr>
              <w:t>УБХФ</w:t>
            </w:r>
          </w:p>
          <w:p w14:paraId="57834CA9" w14:textId="77777777" w:rsidR="006F78D2" w:rsidRDefault="006F78D2">
            <w:pPr>
              <w:widowControl w:val="0"/>
              <w:spacing w:before="40" w:after="8"/>
              <w:ind w:left="144" w:right="144"/>
              <w:rPr>
                <w:color w:val="000000"/>
                <w:sz w:val="20"/>
                <w:szCs w:val="20"/>
              </w:rPr>
            </w:pPr>
          </w:p>
          <w:p w14:paraId="6320D705" w14:textId="77777777" w:rsidR="006F78D2" w:rsidRDefault="00FE598A">
            <w:pPr>
              <w:widowControl w:val="0"/>
              <w:spacing w:before="40" w:after="8"/>
              <w:ind w:left="144" w:right="144"/>
              <w:rPr>
                <w:color w:val="000000"/>
                <w:sz w:val="20"/>
                <w:szCs w:val="20"/>
              </w:rPr>
            </w:pPr>
            <w:r>
              <w:rPr>
                <w:color w:val="000000"/>
                <w:sz w:val="20"/>
                <w:szCs w:val="20"/>
              </w:rPr>
              <w:t>Координатор:</w:t>
            </w:r>
          </w:p>
          <w:p w14:paraId="7DE5BCAB" w14:textId="77777777" w:rsidR="006F78D2" w:rsidRDefault="00FE598A">
            <w:pPr>
              <w:widowControl w:val="0"/>
              <w:spacing w:before="40" w:after="8"/>
              <w:ind w:left="144" w:right="144"/>
              <w:rPr>
                <w:color w:val="000000"/>
                <w:sz w:val="20"/>
                <w:szCs w:val="20"/>
              </w:rPr>
            </w:pPr>
            <w:r>
              <w:rPr>
                <w:color w:val="000000"/>
                <w:sz w:val="20"/>
                <w:szCs w:val="20"/>
              </w:rPr>
              <w:t>Athina-Erevnitiko Kentro Kainotomias Stis Technologies Tis Pliroforias, Ton Epikoinonion Kai Tis Gnosis</w:t>
            </w:r>
            <w:r>
              <w:rPr>
                <w:color w:val="000000"/>
                <w:sz w:val="20"/>
                <w:szCs w:val="20"/>
                <w:lang w:val="en-GB"/>
              </w:rPr>
              <w:t xml:space="preserve">, </w:t>
            </w:r>
            <w:r>
              <w:rPr>
                <w:color w:val="000000"/>
                <w:sz w:val="20"/>
                <w:szCs w:val="20"/>
              </w:rPr>
              <w:t>Атина, Грчка</w:t>
            </w:r>
          </w:p>
        </w:tc>
        <w:tc>
          <w:tcPr>
            <w:tcW w:w="1418" w:type="dxa"/>
            <w:gridSpan w:val="2"/>
            <w:tcBorders>
              <w:top w:val="single" w:sz="4" w:space="0" w:color="000000"/>
              <w:left w:val="single" w:sz="2" w:space="0" w:color="000000"/>
              <w:bottom w:val="single" w:sz="4" w:space="0" w:color="000000"/>
              <w:right w:val="single" w:sz="4" w:space="0" w:color="000000"/>
            </w:tcBorders>
          </w:tcPr>
          <w:p w14:paraId="7183F4DD" w14:textId="2126814A" w:rsidR="006F78D2" w:rsidRDefault="009E098E">
            <w:pPr>
              <w:widowControl w:val="0"/>
              <w:spacing w:before="40" w:after="8"/>
              <w:ind w:right="144"/>
              <w:rPr>
                <w:color w:val="000000"/>
                <w:sz w:val="20"/>
                <w:szCs w:val="20"/>
              </w:rPr>
            </w:pPr>
            <w:r>
              <w:rPr>
                <w:color w:val="000000"/>
                <w:sz w:val="20"/>
                <w:szCs w:val="20"/>
              </w:rPr>
              <w:t>Ана Ђорђевић</w:t>
            </w:r>
          </w:p>
        </w:tc>
        <w:tc>
          <w:tcPr>
            <w:tcW w:w="2977" w:type="dxa"/>
            <w:gridSpan w:val="3"/>
            <w:tcBorders>
              <w:top w:val="single" w:sz="4" w:space="0" w:color="000000"/>
              <w:left w:val="single" w:sz="4" w:space="0" w:color="000000"/>
              <w:bottom w:val="single" w:sz="4" w:space="0" w:color="000000"/>
              <w:right w:val="single" w:sz="4" w:space="0" w:color="000000"/>
            </w:tcBorders>
          </w:tcPr>
          <w:p w14:paraId="2E030D99" w14:textId="77777777" w:rsidR="009E098E" w:rsidRPr="009E098E" w:rsidRDefault="009E098E" w:rsidP="009E098E">
            <w:pPr>
              <w:widowControl w:val="0"/>
              <w:spacing w:before="40" w:after="8"/>
              <w:ind w:right="144"/>
              <w:rPr>
                <w:color w:val="000000"/>
                <w:sz w:val="20"/>
                <w:szCs w:val="20"/>
              </w:rPr>
            </w:pPr>
            <w:r w:rsidRPr="009E098E">
              <w:rPr>
                <w:color w:val="000000"/>
                <w:sz w:val="20"/>
                <w:szCs w:val="20"/>
              </w:rPr>
              <w:t>Тања Ћирковић Величковић, Слађана Савић, Маја Крајновић,</w:t>
            </w:r>
          </w:p>
          <w:p w14:paraId="6E55AF27" w14:textId="462D7F86" w:rsidR="006F78D2" w:rsidRDefault="009E098E" w:rsidP="009E098E">
            <w:pPr>
              <w:widowControl w:val="0"/>
              <w:spacing w:before="40" w:after="8"/>
              <w:ind w:right="144"/>
              <w:rPr>
                <w:color w:val="000000"/>
                <w:sz w:val="20"/>
                <w:szCs w:val="20"/>
              </w:rPr>
            </w:pPr>
            <w:r w:rsidRPr="009E098E">
              <w:rPr>
                <w:color w:val="000000"/>
                <w:sz w:val="20"/>
                <w:szCs w:val="20"/>
              </w:rPr>
              <w:t>Татјана Божић, Ана Векић</w:t>
            </w:r>
          </w:p>
        </w:tc>
        <w:tc>
          <w:tcPr>
            <w:tcW w:w="1417" w:type="dxa"/>
            <w:gridSpan w:val="3"/>
            <w:tcBorders>
              <w:top w:val="single" w:sz="4" w:space="0" w:color="000000"/>
              <w:left w:val="single" w:sz="4" w:space="0" w:color="000000"/>
              <w:bottom w:val="single" w:sz="4" w:space="0" w:color="000000"/>
              <w:right w:val="single" w:sz="4" w:space="0" w:color="000000"/>
            </w:tcBorders>
          </w:tcPr>
          <w:p w14:paraId="682D6885" w14:textId="77777777" w:rsidR="006F78D2" w:rsidRDefault="00FE598A">
            <w:pPr>
              <w:widowControl w:val="0"/>
              <w:spacing w:before="40" w:after="8"/>
              <w:ind w:left="144" w:right="144"/>
              <w:rPr>
                <w:color w:val="000000"/>
                <w:sz w:val="20"/>
                <w:szCs w:val="20"/>
              </w:rPr>
            </w:pPr>
            <w:r>
              <w:rPr>
                <w:color w:val="000000"/>
                <w:sz w:val="20"/>
                <w:szCs w:val="20"/>
              </w:rPr>
              <w:t>1.1.2023. – 31.12.2025.</w:t>
            </w:r>
          </w:p>
        </w:tc>
        <w:tc>
          <w:tcPr>
            <w:tcW w:w="1700" w:type="dxa"/>
            <w:tcBorders>
              <w:top w:val="single" w:sz="4" w:space="0" w:color="000000"/>
              <w:left w:val="single" w:sz="4" w:space="0" w:color="000000"/>
              <w:bottom w:val="single" w:sz="4" w:space="0" w:color="000000"/>
              <w:right w:val="single" w:sz="4" w:space="0" w:color="000000"/>
            </w:tcBorders>
          </w:tcPr>
          <w:p w14:paraId="310FB22D" w14:textId="77777777" w:rsidR="006F78D2" w:rsidRDefault="00FE598A">
            <w:pPr>
              <w:widowControl w:val="0"/>
              <w:spacing w:before="40" w:after="8"/>
              <w:ind w:right="144"/>
              <w:rPr>
                <w:color w:val="000000"/>
                <w:sz w:val="20"/>
                <w:szCs w:val="20"/>
              </w:rPr>
            </w:pPr>
            <w:r>
              <w:rPr>
                <w:color w:val="000000"/>
                <w:sz w:val="20"/>
                <w:szCs w:val="20"/>
              </w:rPr>
              <w:t>2,985,441.00 € / 32,500.00 €</w:t>
            </w:r>
          </w:p>
        </w:tc>
      </w:tr>
      <w:tr w:rsidR="006F78D2" w14:paraId="1F74445E" w14:textId="77777777" w:rsidTr="005849AC">
        <w:trPr>
          <w:trHeight w:hRule="exact" w:val="3696"/>
        </w:trPr>
        <w:tc>
          <w:tcPr>
            <w:tcW w:w="737" w:type="dxa"/>
            <w:tcBorders>
              <w:top w:val="single" w:sz="4" w:space="0" w:color="000000"/>
              <w:left w:val="single" w:sz="4" w:space="0" w:color="000000"/>
              <w:bottom w:val="single" w:sz="4" w:space="0" w:color="000000"/>
              <w:right w:val="single" w:sz="4" w:space="0" w:color="000000"/>
            </w:tcBorders>
          </w:tcPr>
          <w:p w14:paraId="3F320EA4" w14:textId="77777777" w:rsidR="006F78D2" w:rsidRDefault="00FE598A">
            <w:pPr>
              <w:widowControl w:val="0"/>
              <w:spacing w:before="40" w:after="8"/>
              <w:ind w:right="144"/>
              <w:rPr>
                <w:sz w:val="20"/>
                <w:szCs w:val="20"/>
              </w:rPr>
            </w:pPr>
            <w:r>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7E68886F" w14:textId="77777777" w:rsidR="006F78D2" w:rsidRDefault="00FE598A">
            <w:pPr>
              <w:widowControl w:val="0"/>
              <w:spacing w:before="40" w:after="8"/>
              <w:ind w:right="144"/>
              <w:rPr>
                <w:sz w:val="20"/>
                <w:szCs w:val="20"/>
              </w:rPr>
            </w:pPr>
            <w:r>
              <w:rPr>
                <w:sz w:val="20"/>
                <w:szCs w:val="20"/>
              </w:rPr>
              <w:t>Innovative in situ/ex situ treatment of water and sediment polluted with per- and polyfluoroalkyl substances – research on PFOA</w:t>
            </w:r>
          </w:p>
          <w:p w14:paraId="0B4708E2" w14:textId="77777777" w:rsidR="006F78D2" w:rsidRDefault="006F78D2">
            <w:pPr>
              <w:widowControl w:val="0"/>
              <w:spacing w:before="40" w:after="8"/>
              <w:ind w:right="144"/>
              <w:rPr>
                <w:sz w:val="20"/>
                <w:szCs w:val="20"/>
              </w:rPr>
            </w:pPr>
          </w:p>
          <w:p w14:paraId="3F2C71A3" w14:textId="77777777" w:rsidR="006F78D2" w:rsidRDefault="006F78D2">
            <w:pPr>
              <w:widowControl w:val="0"/>
              <w:spacing w:before="40" w:after="8"/>
              <w:ind w:right="144"/>
              <w:rPr>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tcPr>
          <w:p w14:paraId="27104226" w14:textId="77777777" w:rsidR="006F78D2" w:rsidRDefault="00FE598A">
            <w:pPr>
              <w:widowControl w:val="0"/>
              <w:spacing w:before="40" w:after="8"/>
              <w:ind w:right="144"/>
              <w:rPr>
                <w:sz w:val="20"/>
                <w:szCs w:val="20"/>
                <w:lang w:val="en-GB"/>
              </w:rPr>
            </w:pPr>
            <w:r>
              <w:rPr>
                <w:sz w:val="20"/>
                <w:szCs w:val="20"/>
                <w:lang w:val="en-GB"/>
              </w:rPr>
              <w:t>Vision</w:t>
            </w:r>
          </w:p>
        </w:tc>
        <w:tc>
          <w:tcPr>
            <w:tcW w:w="1559" w:type="dxa"/>
            <w:gridSpan w:val="2"/>
            <w:tcBorders>
              <w:top w:val="single" w:sz="4" w:space="0" w:color="000000"/>
              <w:left w:val="single" w:sz="4" w:space="0" w:color="000000"/>
              <w:bottom w:val="single" w:sz="4" w:space="0" w:color="000000"/>
              <w:right w:val="single" w:sz="4" w:space="0" w:color="000000"/>
            </w:tcBorders>
          </w:tcPr>
          <w:p w14:paraId="35C66DAB" w14:textId="77777777" w:rsidR="006F78D2" w:rsidRDefault="00FE598A">
            <w:pPr>
              <w:widowControl w:val="0"/>
              <w:rPr>
                <w:sz w:val="20"/>
                <w:szCs w:val="20"/>
              </w:rPr>
            </w:pPr>
            <w:r>
              <w:rPr>
                <w:color w:val="000000"/>
                <w:sz w:val="20"/>
                <w:szCs w:val="20"/>
              </w:rPr>
              <w:t>Solvay Specialty Polymers Italy S.p.A</w:t>
            </w:r>
            <w:r>
              <w:rPr>
                <w:sz w:val="20"/>
                <w:szCs w:val="20"/>
                <w:lang w:val="en-GB"/>
              </w:rPr>
              <w:t xml:space="preserve">, </w:t>
            </w:r>
            <w:r>
              <w:rPr>
                <w:sz w:val="20"/>
                <w:szCs w:val="20"/>
              </w:rPr>
              <w:t>Милано, Италија</w:t>
            </w:r>
          </w:p>
        </w:tc>
        <w:tc>
          <w:tcPr>
            <w:tcW w:w="2409" w:type="dxa"/>
            <w:gridSpan w:val="4"/>
            <w:tcBorders>
              <w:top w:val="single" w:sz="4" w:space="0" w:color="000000"/>
              <w:left w:val="single" w:sz="4" w:space="0" w:color="000000"/>
              <w:bottom w:val="single" w:sz="4" w:space="0" w:color="000000"/>
              <w:right w:val="single" w:sz="2" w:space="0" w:color="000000"/>
            </w:tcBorders>
          </w:tcPr>
          <w:p w14:paraId="186A0600" w14:textId="77777777" w:rsidR="006F78D2" w:rsidRDefault="00FE598A">
            <w:pPr>
              <w:widowControl w:val="0"/>
              <w:tabs>
                <w:tab w:val="left" w:pos="138"/>
              </w:tabs>
              <w:spacing w:after="19" w:line="247" w:lineRule="auto"/>
              <w:rPr>
                <w:sz w:val="20"/>
                <w:szCs w:val="20"/>
              </w:rPr>
            </w:pPr>
            <w:r>
              <w:rPr>
                <w:sz w:val="20"/>
                <w:szCs w:val="20"/>
              </w:rPr>
              <w:t>УБХФ</w:t>
            </w:r>
          </w:p>
          <w:p w14:paraId="3674EF6A" w14:textId="77777777" w:rsidR="006F78D2" w:rsidRDefault="006F78D2">
            <w:pPr>
              <w:widowControl w:val="0"/>
              <w:tabs>
                <w:tab w:val="left" w:pos="138"/>
              </w:tabs>
              <w:spacing w:after="19" w:line="247" w:lineRule="auto"/>
              <w:rPr>
                <w:sz w:val="20"/>
                <w:szCs w:val="20"/>
              </w:rPr>
            </w:pPr>
          </w:p>
          <w:p w14:paraId="3F117EF0" w14:textId="77777777" w:rsidR="006F78D2" w:rsidRDefault="00FE598A">
            <w:pPr>
              <w:widowControl w:val="0"/>
              <w:tabs>
                <w:tab w:val="left" w:pos="138"/>
              </w:tabs>
              <w:spacing w:after="19" w:line="247" w:lineRule="auto"/>
              <w:rPr>
                <w:sz w:val="20"/>
                <w:szCs w:val="20"/>
              </w:rPr>
            </w:pPr>
            <w:r>
              <w:rPr>
                <w:sz w:val="20"/>
                <w:szCs w:val="20"/>
              </w:rPr>
              <w:t>Kobe Univ</w:t>
            </w:r>
            <w:r>
              <w:rPr>
                <w:sz w:val="20"/>
                <w:szCs w:val="20"/>
                <w:lang w:val="en-GB"/>
              </w:rPr>
              <w:t xml:space="preserve">ersity, </w:t>
            </w:r>
            <w:r>
              <w:rPr>
                <w:sz w:val="20"/>
                <w:szCs w:val="20"/>
              </w:rPr>
              <w:t>Кобе, Јапан</w:t>
            </w:r>
          </w:p>
          <w:p w14:paraId="1D3F9754" w14:textId="77777777" w:rsidR="006F78D2" w:rsidRDefault="006F78D2">
            <w:pPr>
              <w:widowControl w:val="0"/>
              <w:tabs>
                <w:tab w:val="left" w:pos="138"/>
              </w:tabs>
              <w:spacing w:after="19" w:line="247" w:lineRule="auto"/>
              <w:rPr>
                <w:sz w:val="20"/>
                <w:szCs w:val="20"/>
                <w:lang w:val="en-GB"/>
              </w:rPr>
            </w:pPr>
          </w:p>
          <w:p w14:paraId="2B9D38B3" w14:textId="77777777" w:rsidR="006F78D2" w:rsidRDefault="00FE598A">
            <w:pPr>
              <w:widowControl w:val="0"/>
              <w:tabs>
                <w:tab w:val="left" w:pos="138"/>
              </w:tabs>
              <w:spacing w:after="19" w:line="247" w:lineRule="auto"/>
              <w:rPr>
                <w:sz w:val="20"/>
                <w:szCs w:val="20"/>
              </w:rPr>
            </w:pPr>
            <w:r>
              <w:rPr>
                <w:sz w:val="20"/>
                <w:szCs w:val="20"/>
              </w:rPr>
              <w:t>Tottori University of Environmental Studies, Тотори, Јапан</w:t>
            </w:r>
          </w:p>
          <w:p w14:paraId="4994F3EF" w14:textId="77777777" w:rsidR="006F78D2" w:rsidRDefault="006F78D2">
            <w:pPr>
              <w:widowControl w:val="0"/>
              <w:tabs>
                <w:tab w:val="left" w:pos="138"/>
              </w:tabs>
              <w:spacing w:after="19" w:line="247" w:lineRule="auto"/>
              <w:rPr>
                <w:sz w:val="20"/>
                <w:szCs w:val="20"/>
              </w:rPr>
            </w:pPr>
          </w:p>
          <w:p w14:paraId="725EE78C" w14:textId="77777777" w:rsidR="006F78D2" w:rsidRDefault="00FE598A">
            <w:pPr>
              <w:widowControl w:val="0"/>
              <w:tabs>
                <w:tab w:val="left" w:pos="138"/>
              </w:tabs>
              <w:spacing w:after="19" w:line="247" w:lineRule="auto"/>
              <w:rPr>
                <w:sz w:val="20"/>
                <w:szCs w:val="20"/>
              </w:rPr>
            </w:pPr>
            <w:r>
              <w:rPr>
                <w:sz w:val="20"/>
                <w:szCs w:val="20"/>
              </w:rPr>
              <w:t>Institute of General Organic Chemistry</w:t>
            </w:r>
            <w:r>
              <w:rPr>
                <w:sz w:val="20"/>
                <w:szCs w:val="20"/>
                <w:lang w:val="en-GB"/>
              </w:rPr>
              <w:t xml:space="preserve">, </w:t>
            </w:r>
            <w:r>
              <w:rPr>
                <w:sz w:val="20"/>
                <w:szCs w:val="20"/>
              </w:rPr>
              <w:t>IQOG-CSIC, Мадрид, Шпанија</w:t>
            </w:r>
          </w:p>
        </w:tc>
        <w:tc>
          <w:tcPr>
            <w:tcW w:w="1418" w:type="dxa"/>
            <w:gridSpan w:val="2"/>
            <w:tcBorders>
              <w:top w:val="single" w:sz="4" w:space="0" w:color="000000"/>
              <w:left w:val="single" w:sz="2" w:space="0" w:color="000000"/>
              <w:bottom w:val="single" w:sz="4" w:space="0" w:color="000000"/>
              <w:right w:val="single" w:sz="4" w:space="0" w:color="000000"/>
            </w:tcBorders>
          </w:tcPr>
          <w:p w14:paraId="3DE5C9E4" w14:textId="77777777" w:rsidR="006F78D2" w:rsidRDefault="00FE598A">
            <w:pPr>
              <w:widowControl w:val="0"/>
              <w:spacing w:before="40" w:after="8"/>
              <w:ind w:right="144"/>
              <w:rPr>
                <w:sz w:val="20"/>
                <w:szCs w:val="20"/>
              </w:rPr>
            </w:pPr>
            <w:r>
              <w:rPr>
                <w:sz w:val="20"/>
                <w:szCs w:val="20"/>
              </w:rPr>
              <w:t>Владимир Бешкоски</w:t>
            </w:r>
          </w:p>
        </w:tc>
        <w:tc>
          <w:tcPr>
            <w:tcW w:w="2977" w:type="dxa"/>
            <w:gridSpan w:val="3"/>
            <w:tcBorders>
              <w:top w:val="single" w:sz="4" w:space="0" w:color="000000"/>
              <w:left w:val="single" w:sz="4" w:space="0" w:color="000000"/>
              <w:bottom w:val="single" w:sz="4" w:space="0" w:color="000000"/>
              <w:right w:val="single" w:sz="4" w:space="0" w:color="000000"/>
            </w:tcBorders>
          </w:tcPr>
          <w:p w14:paraId="337EF630" w14:textId="77777777" w:rsidR="006F78D2" w:rsidRDefault="00FE598A">
            <w:pPr>
              <w:widowControl w:val="0"/>
              <w:spacing w:before="40" w:after="8"/>
              <w:ind w:right="144"/>
              <w:rPr>
                <w:sz w:val="20"/>
                <w:szCs w:val="20"/>
              </w:rPr>
            </w:pPr>
            <w:r>
              <w:rPr>
                <w:sz w:val="20"/>
                <w:szCs w:val="20"/>
              </w:rPr>
              <w:t>Горан Роглић, Бранимир Јованчићевић, Љубодраг Вујисић, Далибор Станковић, Веле Тешевић</w:t>
            </w:r>
          </w:p>
        </w:tc>
        <w:tc>
          <w:tcPr>
            <w:tcW w:w="1417" w:type="dxa"/>
            <w:gridSpan w:val="3"/>
            <w:tcBorders>
              <w:top w:val="single" w:sz="4" w:space="0" w:color="000000"/>
              <w:left w:val="single" w:sz="4" w:space="0" w:color="000000"/>
              <w:bottom w:val="single" w:sz="4" w:space="0" w:color="000000"/>
              <w:right w:val="single" w:sz="4" w:space="0" w:color="000000"/>
            </w:tcBorders>
          </w:tcPr>
          <w:p w14:paraId="28B7586B" w14:textId="77777777" w:rsidR="006F78D2" w:rsidRDefault="00FE598A">
            <w:pPr>
              <w:widowControl w:val="0"/>
              <w:spacing w:before="40" w:after="8"/>
              <w:ind w:left="144" w:right="144"/>
              <w:rPr>
                <w:sz w:val="20"/>
                <w:szCs w:val="20"/>
              </w:rPr>
            </w:pPr>
            <w:r>
              <w:rPr>
                <w:sz w:val="20"/>
                <w:szCs w:val="20"/>
              </w:rPr>
              <w:t>1.2.2022. - 31.1.2024.</w:t>
            </w:r>
          </w:p>
          <w:p w14:paraId="1CC7D791" w14:textId="77777777" w:rsidR="006F78D2" w:rsidRDefault="006F78D2">
            <w:pPr>
              <w:widowControl w:val="0"/>
              <w:spacing w:before="40" w:after="8"/>
              <w:ind w:left="144" w:right="144"/>
              <w:rPr>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39A58F39" w14:textId="77777777" w:rsidR="006F78D2" w:rsidRDefault="00FE598A">
            <w:pPr>
              <w:widowControl w:val="0"/>
              <w:spacing w:before="40" w:after="8"/>
              <w:ind w:right="144"/>
              <w:rPr>
                <w:sz w:val="20"/>
                <w:szCs w:val="20"/>
              </w:rPr>
            </w:pPr>
            <w:r>
              <w:rPr>
                <w:sz w:val="20"/>
                <w:szCs w:val="20"/>
              </w:rPr>
              <w:t>327,750.00 € / 207,000.00 €</w:t>
            </w:r>
          </w:p>
        </w:tc>
      </w:tr>
      <w:tr w:rsidR="006F78D2" w14:paraId="5BA4282C" w14:textId="77777777" w:rsidTr="005849AC">
        <w:trPr>
          <w:trHeight w:hRule="exact" w:val="3549"/>
        </w:trPr>
        <w:tc>
          <w:tcPr>
            <w:tcW w:w="737" w:type="dxa"/>
            <w:tcBorders>
              <w:top w:val="single" w:sz="4" w:space="0" w:color="000000"/>
              <w:left w:val="single" w:sz="4" w:space="0" w:color="000000"/>
              <w:bottom w:val="single" w:sz="4" w:space="0" w:color="000000"/>
              <w:right w:val="single" w:sz="4" w:space="0" w:color="000000"/>
            </w:tcBorders>
          </w:tcPr>
          <w:p w14:paraId="4A6F88A3" w14:textId="77777777" w:rsidR="006F78D2" w:rsidRDefault="00FE598A">
            <w:pPr>
              <w:widowControl w:val="0"/>
              <w:spacing w:before="40" w:after="8"/>
              <w:ind w:left="144" w:right="144"/>
              <w:rPr>
                <w:sz w:val="20"/>
                <w:szCs w:val="20"/>
              </w:rPr>
            </w:pPr>
            <w:r>
              <w:rPr>
                <w:sz w:val="20"/>
                <w:szCs w:val="20"/>
              </w:rPr>
              <w:lastRenderedPageBreak/>
              <w:t>1.6</w:t>
            </w:r>
          </w:p>
        </w:tc>
        <w:tc>
          <w:tcPr>
            <w:tcW w:w="1984" w:type="dxa"/>
            <w:tcBorders>
              <w:top w:val="single" w:sz="4" w:space="0" w:color="000000"/>
              <w:left w:val="single" w:sz="4" w:space="0" w:color="000000"/>
              <w:bottom w:val="single" w:sz="4" w:space="0" w:color="000000"/>
              <w:right w:val="single" w:sz="4" w:space="0" w:color="000000"/>
            </w:tcBorders>
          </w:tcPr>
          <w:p w14:paraId="33D9C1C9" w14:textId="77777777" w:rsidR="006F78D2" w:rsidRPr="006E7DFB" w:rsidRDefault="00FE598A">
            <w:pPr>
              <w:widowControl w:val="0"/>
              <w:spacing w:before="40" w:after="8"/>
              <w:ind w:left="144" w:right="144"/>
              <w:rPr>
                <w:color w:val="000000"/>
                <w:sz w:val="20"/>
                <w:szCs w:val="20"/>
                <w:lang w:val="ru-RU"/>
              </w:rPr>
            </w:pPr>
            <w:r w:rsidRPr="006E7DFB">
              <w:rPr>
                <w:color w:val="000000"/>
                <w:sz w:val="20"/>
                <w:szCs w:val="20"/>
                <w:lang w:val="ru-RU"/>
              </w:rPr>
              <w:t xml:space="preserve">Подизање капацитета за анализу и мере смањења дуготрајних органских загађујућих супстанци у Србији </w:t>
            </w:r>
          </w:p>
          <w:p w14:paraId="43EC1D6D" w14:textId="77777777" w:rsidR="006F78D2" w:rsidRPr="006E7DFB" w:rsidRDefault="006F78D2">
            <w:pPr>
              <w:widowControl w:val="0"/>
              <w:spacing w:before="40" w:after="8"/>
              <w:ind w:left="144" w:right="144"/>
              <w:rPr>
                <w:color w:val="000000"/>
                <w:sz w:val="20"/>
                <w:szCs w:val="20"/>
                <w:lang w:val="ru-RU"/>
              </w:rPr>
            </w:pPr>
          </w:p>
          <w:p w14:paraId="5431BD88" w14:textId="77777777" w:rsidR="006F78D2" w:rsidRDefault="00FE598A">
            <w:pPr>
              <w:widowControl w:val="0"/>
              <w:spacing w:before="40" w:after="8"/>
              <w:ind w:left="144" w:right="144"/>
              <w:rPr>
                <w:color w:val="000000"/>
                <w:sz w:val="20"/>
                <w:szCs w:val="20"/>
              </w:rPr>
            </w:pPr>
            <w:r>
              <w:rPr>
                <w:noProof/>
                <w:lang w:eastAsia="en-US"/>
              </w:rPr>
              <w:drawing>
                <wp:inline distT="0" distB="0" distL="0" distR="0" wp14:anchorId="0E7BD01A" wp14:editId="3EEB38CE">
                  <wp:extent cx="983615" cy="68770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4" cstate="print"/>
                          <a:srcRect t="2214" r="78301"/>
                          <a:stretch>
                            <a:fillRect/>
                          </a:stretch>
                        </pic:blipFill>
                        <pic:spPr bwMode="auto">
                          <a:xfrm>
                            <a:off x="0" y="0"/>
                            <a:ext cx="983615" cy="687705"/>
                          </a:xfrm>
                          <a:prstGeom prst="rect">
                            <a:avLst/>
                          </a:prstGeom>
                        </pic:spPr>
                      </pic:pic>
                    </a:graphicData>
                  </a:graphic>
                </wp:inline>
              </w:drawing>
            </w:r>
          </w:p>
          <w:p w14:paraId="1340E991" w14:textId="77777777" w:rsidR="006F78D2" w:rsidRDefault="006F78D2">
            <w:pPr>
              <w:widowControl w:val="0"/>
              <w:spacing w:before="40" w:after="8"/>
              <w:ind w:left="144" w:right="144"/>
              <w:rPr>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tcPr>
          <w:p w14:paraId="3C4D2D61" w14:textId="77777777" w:rsidR="006F78D2" w:rsidRDefault="006F78D2">
            <w:pPr>
              <w:widowControl w:val="0"/>
              <w:spacing w:before="40" w:after="8"/>
              <w:ind w:left="144" w:right="144"/>
              <w:rPr>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7D2A393" w14:textId="77777777" w:rsidR="006F78D2" w:rsidRDefault="00FE598A">
            <w:pPr>
              <w:widowControl w:val="0"/>
              <w:spacing w:before="40" w:after="8"/>
              <w:ind w:right="144"/>
              <w:rPr>
                <w:color w:val="000000"/>
                <w:sz w:val="20"/>
                <w:szCs w:val="20"/>
              </w:rPr>
            </w:pPr>
            <w:r>
              <w:rPr>
                <w:color w:val="000000"/>
                <w:sz w:val="20"/>
                <w:szCs w:val="20"/>
              </w:rPr>
              <w:t>Japanese technical cooperation under the JICA Partnership Program</w:t>
            </w:r>
          </w:p>
        </w:tc>
        <w:tc>
          <w:tcPr>
            <w:tcW w:w="2409" w:type="dxa"/>
            <w:gridSpan w:val="4"/>
            <w:tcBorders>
              <w:top w:val="single" w:sz="4" w:space="0" w:color="000000"/>
              <w:left w:val="single" w:sz="4" w:space="0" w:color="000000"/>
              <w:bottom w:val="single" w:sz="4" w:space="0" w:color="000000"/>
              <w:right w:val="single" w:sz="2" w:space="0" w:color="000000"/>
            </w:tcBorders>
          </w:tcPr>
          <w:p w14:paraId="66DA273A" w14:textId="77777777" w:rsidR="006F78D2" w:rsidRPr="006E7DFB" w:rsidRDefault="00FE598A">
            <w:pPr>
              <w:widowControl w:val="0"/>
              <w:spacing w:before="40" w:after="8"/>
              <w:ind w:left="144" w:right="144"/>
              <w:rPr>
                <w:color w:val="000000"/>
                <w:sz w:val="20"/>
                <w:szCs w:val="20"/>
                <w:lang w:val="ru-RU"/>
              </w:rPr>
            </w:pPr>
            <w:r w:rsidRPr="006E7DFB">
              <w:rPr>
                <w:color w:val="000000"/>
                <w:sz w:val="20"/>
                <w:szCs w:val="20"/>
                <w:lang w:val="ru-RU"/>
              </w:rPr>
              <w:t>УБХФ</w:t>
            </w:r>
            <w:r w:rsidRPr="006E7DFB">
              <w:rPr>
                <w:color w:val="000000"/>
                <w:sz w:val="20"/>
                <w:szCs w:val="20"/>
                <w:lang w:val="ru-RU"/>
              </w:rPr>
              <w:br/>
              <w:t>Јапанска агенција за међународну сарадњу (</w:t>
            </w:r>
            <w:r>
              <w:rPr>
                <w:color w:val="000000"/>
                <w:sz w:val="20"/>
                <w:szCs w:val="20"/>
              </w:rPr>
              <w:t>JICA</w:t>
            </w:r>
            <w:r w:rsidRPr="006E7DFB">
              <w:rPr>
                <w:color w:val="000000"/>
                <w:sz w:val="20"/>
                <w:szCs w:val="20"/>
                <w:lang w:val="ru-RU"/>
              </w:rPr>
              <w:t>), Удружења за унапређење животне средине,</w:t>
            </w:r>
          </w:p>
          <w:p w14:paraId="5A1FBA67" w14:textId="77777777" w:rsidR="006F78D2" w:rsidRDefault="00FE598A">
            <w:pPr>
              <w:widowControl w:val="0"/>
              <w:spacing w:before="40" w:after="8"/>
              <w:ind w:left="144" w:right="144"/>
              <w:rPr>
                <w:w w:val="105"/>
                <w:sz w:val="20"/>
                <w:szCs w:val="20"/>
              </w:rPr>
            </w:pPr>
            <w:r>
              <w:rPr>
                <w:color w:val="000000"/>
                <w:sz w:val="20"/>
                <w:szCs w:val="20"/>
              </w:rPr>
              <w:t>Град Панчево</w:t>
            </w:r>
          </w:p>
        </w:tc>
        <w:tc>
          <w:tcPr>
            <w:tcW w:w="1418" w:type="dxa"/>
            <w:gridSpan w:val="2"/>
            <w:tcBorders>
              <w:top w:val="single" w:sz="4" w:space="0" w:color="000000"/>
              <w:left w:val="single" w:sz="2" w:space="0" w:color="000000"/>
              <w:bottom w:val="single" w:sz="4" w:space="0" w:color="000000"/>
              <w:right w:val="single" w:sz="4" w:space="0" w:color="000000"/>
            </w:tcBorders>
          </w:tcPr>
          <w:p w14:paraId="0E3EF58F" w14:textId="77777777" w:rsidR="006F78D2" w:rsidRDefault="00FE598A">
            <w:pPr>
              <w:widowControl w:val="0"/>
              <w:spacing w:before="40" w:after="8"/>
              <w:ind w:right="144"/>
              <w:rPr>
                <w:sz w:val="20"/>
                <w:szCs w:val="20"/>
              </w:rPr>
            </w:pPr>
            <w:r>
              <w:rPr>
                <w:color w:val="000000"/>
                <w:sz w:val="20"/>
                <w:szCs w:val="20"/>
              </w:rPr>
              <w:t>Владимир Бешкоски</w:t>
            </w:r>
          </w:p>
        </w:tc>
        <w:tc>
          <w:tcPr>
            <w:tcW w:w="2977" w:type="dxa"/>
            <w:gridSpan w:val="3"/>
            <w:tcBorders>
              <w:top w:val="single" w:sz="4" w:space="0" w:color="000000"/>
              <w:left w:val="single" w:sz="4" w:space="0" w:color="000000"/>
              <w:bottom w:val="single" w:sz="4" w:space="0" w:color="000000"/>
              <w:right w:val="single" w:sz="4" w:space="0" w:color="000000"/>
            </w:tcBorders>
          </w:tcPr>
          <w:p w14:paraId="205F3742" w14:textId="77777777" w:rsidR="006F78D2" w:rsidRPr="006E7DFB" w:rsidRDefault="00FE598A">
            <w:pPr>
              <w:widowControl w:val="0"/>
              <w:spacing w:before="40" w:after="8"/>
              <w:ind w:right="144"/>
              <w:rPr>
                <w:sz w:val="20"/>
                <w:szCs w:val="20"/>
                <w:lang w:val="ru-RU"/>
              </w:rPr>
            </w:pPr>
            <w:r w:rsidRPr="006E7DFB">
              <w:rPr>
                <w:color w:val="000000"/>
                <w:sz w:val="20"/>
                <w:szCs w:val="20"/>
                <w:lang w:val="ru-RU"/>
              </w:rPr>
              <w:t>Владимир Бешкоски, Бранимир Јованчићевић, Љубодраг Вујисић</w:t>
            </w:r>
          </w:p>
        </w:tc>
        <w:tc>
          <w:tcPr>
            <w:tcW w:w="1417" w:type="dxa"/>
            <w:gridSpan w:val="3"/>
            <w:tcBorders>
              <w:top w:val="single" w:sz="4" w:space="0" w:color="000000"/>
              <w:left w:val="single" w:sz="4" w:space="0" w:color="000000"/>
              <w:bottom w:val="single" w:sz="4" w:space="0" w:color="000000"/>
              <w:right w:val="single" w:sz="4" w:space="0" w:color="000000"/>
            </w:tcBorders>
          </w:tcPr>
          <w:p w14:paraId="7FD79D50" w14:textId="77777777" w:rsidR="006F78D2" w:rsidRDefault="00FE598A">
            <w:pPr>
              <w:widowControl w:val="0"/>
              <w:spacing w:before="40" w:after="8"/>
              <w:ind w:left="144" w:right="144"/>
              <w:rPr>
                <w:color w:val="000000"/>
                <w:sz w:val="20"/>
                <w:szCs w:val="20"/>
              </w:rPr>
            </w:pPr>
            <w:r>
              <w:rPr>
                <w:color w:val="000000"/>
                <w:sz w:val="20"/>
                <w:szCs w:val="20"/>
              </w:rPr>
              <w:t>1.1.2020. – 31.12.2024.</w:t>
            </w:r>
          </w:p>
        </w:tc>
        <w:tc>
          <w:tcPr>
            <w:tcW w:w="1700" w:type="dxa"/>
            <w:tcBorders>
              <w:top w:val="single" w:sz="4" w:space="0" w:color="000000"/>
              <w:left w:val="single" w:sz="4" w:space="0" w:color="000000"/>
              <w:bottom w:val="single" w:sz="4" w:space="0" w:color="000000"/>
              <w:right w:val="single" w:sz="4" w:space="0" w:color="000000"/>
            </w:tcBorders>
          </w:tcPr>
          <w:p w14:paraId="0DBB0B10" w14:textId="77777777" w:rsidR="006F78D2" w:rsidRDefault="00FE598A">
            <w:pPr>
              <w:widowControl w:val="0"/>
              <w:spacing w:before="40" w:after="8"/>
              <w:ind w:right="144"/>
              <w:rPr>
                <w:color w:val="000000"/>
                <w:sz w:val="20"/>
                <w:szCs w:val="20"/>
              </w:rPr>
            </w:pPr>
            <w:r>
              <w:rPr>
                <w:color w:val="000000"/>
                <w:sz w:val="20"/>
                <w:szCs w:val="20"/>
              </w:rPr>
              <w:t xml:space="preserve">430,000.00 </w:t>
            </w:r>
            <w:r>
              <w:rPr>
                <w:sz w:val="20"/>
                <w:szCs w:val="20"/>
              </w:rPr>
              <w:t>€</w:t>
            </w:r>
          </w:p>
        </w:tc>
      </w:tr>
      <w:tr w:rsidR="006F78D2" w14:paraId="314C3B73" w14:textId="77777777" w:rsidTr="005849AC">
        <w:trPr>
          <w:trHeight w:hRule="exact" w:val="1283"/>
        </w:trPr>
        <w:tc>
          <w:tcPr>
            <w:tcW w:w="737" w:type="dxa"/>
            <w:tcBorders>
              <w:top w:val="single" w:sz="4" w:space="0" w:color="000000"/>
              <w:left w:val="single" w:sz="4" w:space="0" w:color="000000"/>
              <w:bottom w:val="single" w:sz="4" w:space="0" w:color="000000"/>
              <w:right w:val="single" w:sz="4" w:space="0" w:color="000000"/>
            </w:tcBorders>
          </w:tcPr>
          <w:p w14:paraId="43A60523" w14:textId="77777777" w:rsidR="006F78D2" w:rsidRDefault="00FE598A">
            <w:pPr>
              <w:widowControl w:val="0"/>
              <w:spacing w:before="40" w:after="8"/>
              <w:ind w:left="144" w:right="144"/>
              <w:rPr>
                <w:sz w:val="20"/>
                <w:szCs w:val="20"/>
              </w:rPr>
            </w:pPr>
            <w:r>
              <w:rPr>
                <w:spacing w:val="-1"/>
                <w:w w:val="105"/>
                <w:sz w:val="20"/>
                <w:szCs w:val="20"/>
              </w:rPr>
              <w:t>1.7</w:t>
            </w:r>
          </w:p>
        </w:tc>
        <w:tc>
          <w:tcPr>
            <w:tcW w:w="1984" w:type="dxa"/>
            <w:tcBorders>
              <w:top w:val="single" w:sz="4" w:space="0" w:color="000000"/>
              <w:left w:val="single" w:sz="4" w:space="0" w:color="000000"/>
              <w:bottom w:val="single" w:sz="4" w:space="0" w:color="000000"/>
              <w:right w:val="single" w:sz="4" w:space="0" w:color="000000"/>
            </w:tcBorders>
          </w:tcPr>
          <w:p w14:paraId="531FF1CC" w14:textId="77777777" w:rsidR="006F78D2" w:rsidRPr="006E7DFB" w:rsidRDefault="00FE598A">
            <w:pPr>
              <w:widowControl w:val="0"/>
              <w:spacing w:before="40" w:after="8"/>
              <w:ind w:left="144" w:right="144"/>
              <w:rPr>
                <w:sz w:val="20"/>
                <w:szCs w:val="20"/>
                <w:lang w:val="ru-RU"/>
              </w:rPr>
            </w:pPr>
            <w:r w:rsidRPr="006E7DFB">
              <w:rPr>
                <w:sz w:val="20"/>
                <w:szCs w:val="20"/>
                <w:lang w:val="ru-RU"/>
              </w:rPr>
              <w:t xml:space="preserve">Сарадња у области производње хране и прехрамбене технологије. </w:t>
            </w:r>
          </w:p>
          <w:p w14:paraId="0B8BF009" w14:textId="77777777" w:rsidR="006F78D2" w:rsidRDefault="00FE598A">
            <w:pPr>
              <w:widowControl w:val="0"/>
              <w:spacing w:before="40" w:after="8"/>
              <w:ind w:left="144" w:right="144"/>
              <w:rPr>
                <w:sz w:val="20"/>
                <w:szCs w:val="20"/>
              </w:rPr>
            </w:pPr>
            <w:r w:rsidRPr="006E7DFB">
              <w:rPr>
                <w:sz w:val="20"/>
                <w:szCs w:val="20"/>
                <w:lang w:val="ru-RU"/>
              </w:rPr>
              <w:t xml:space="preserve"> </w:t>
            </w:r>
            <w:r>
              <w:rPr>
                <w:sz w:val="20"/>
                <w:szCs w:val="20"/>
              </w:rPr>
              <w:t>NIBIO пројекат</w:t>
            </w:r>
          </w:p>
        </w:tc>
        <w:tc>
          <w:tcPr>
            <w:tcW w:w="1277" w:type="dxa"/>
            <w:gridSpan w:val="2"/>
            <w:tcBorders>
              <w:top w:val="single" w:sz="4" w:space="0" w:color="000000"/>
              <w:left w:val="single" w:sz="4" w:space="0" w:color="000000"/>
              <w:bottom w:val="single" w:sz="4" w:space="0" w:color="000000"/>
              <w:right w:val="single" w:sz="4" w:space="0" w:color="000000"/>
            </w:tcBorders>
          </w:tcPr>
          <w:p w14:paraId="12844358" w14:textId="77777777" w:rsidR="006F78D2" w:rsidRDefault="00FE598A">
            <w:pPr>
              <w:widowControl w:val="0"/>
              <w:spacing w:before="40" w:after="8"/>
              <w:ind w:left="144" w:right="144"/>
              <w:rPr>
                <w:w w:val="105"/>
                <w:sz w:val="20"/>
                <w:szCs w:val="20"/>
              </w:rPr>
            </w:pPr>
            <w:r>
              <w:rPr>
                <w:sz w:val="20"/>
                <w:szCs w:val="20"/>
              </w:rPr>
              <w:t>NIBIO пројекат</w:t>
            </w:r>
          </w:p>
        </w:tc>
        <w:tc>
          <w:tcPr>
            <w:tcW w:w="1559" w:type="dxa"/>
            <w:gridSpan w:val="2"/>
            <w:tcBorders>
              <w:top w:val="single" w:sz="4" w:space="0" w:color="000000"/>
              <w:left w:val="single" w:sz="4" w:space="0" w:color="000000"/>
              <w:bottom w:val="single" w:sz="4" w:space="0" w:color="000000"/>
              <w:right w:val="single" w:sz="4" w:space="0" w:color="000000"/>
            </w:tcBorders>
          </w:tcPr>
          <w:p w14:paraId="771831AD" w14:textId="77777777" w:rsidR="006F78D2" w:rsidRPr="005A0034" w:rsidRDefault="00FE598A">
            <w:pPr>
              <w:widowControl w:val="0"/>
              <w:spacing w:before="40" w:after="8"/>
              <w:ind w:left="144" w:right="144"/>
              <w:rPr>
                <w:w w:val="105"/>
                <w:sz w:val="20"/>
                <w:szCs w:val="20"/>
                <w:lang w:val="ru-RU"/>
              </w:rPr>
            </w:pPr>
            <w:r w:rsidRPr="006E7DFB">
              <w:rPr>
                <w:sz w:val="20"/>
                <w:szCs w:val="20"/>
                <w:lang w:val="ru-RU"/>
              </w:rPr>
              <w:t>Норвешки институт за биоекономска истраживањ</w:t>
            </w:r>
            <w:r>
              <w:rPr>
                <w:sz w:val="20"/>
                <w:szCs w:val="20"/>
              </w:rPr>
              <w:t>a</w:t>
            </w:r>
          </w:p>
        </w:tc>
        <w:tc>
          <w:tcPr>
            <w:tcW w:w="2409" w:type="dxa"/>
            <w:gridSpan w:val="4"/>
            <w:tcBorders>
              <w:top w:val="single" w:sz="4" w:space="0" w:color="000000"/>
              <w:left w:val="single" w:sz="4" w:space="0" w:color="000000"/>
              <w:bottom w:val="single" w:sz="4" w:space="0" w:color="000000"/>
              <w:right w:val="single" w:sz="2" w:space="0" w:color="000000"/>
            </w:tcBorders>
          </w:tcPr>
          <w:p w14:paraId="7636A837" w14:textId="77777777" w:rsidR="006F78D2" w:rsidRDefault="00FE598A">
            <w:pPr>
              <w:widowControl w:val="0"/>
              <w:spacing w:before="40" w:after="8"/>
              <w:ind w:left="144" w:right="144"/>
              <w:rPr>
                <w:sz w:val="20"/>
                <w:szCs w:val="20"/>
              </w:rPr>
            </w:pPr>
            <w:r>
              <w:rPr>
                <w:w w:val="105"/>
                <w:sz w:val="20"/>
                <w:szCs w:val="20"/>
              </w:rPr>
              <w:t>УБХФ</w:t>
            </w:r>
          </w:p>
          <w:p w14:paraId="29E03540" w14:textId="77777777" w:rsidR="006F78D2" w:rsidRDefault="00FE598A">
            <w:pPr>
              <w:widowControl w:val="0"/>
              <w:spacing w:before="40" w:after="8"/>
              <w:ind w:left="144" w:right="144"/>
              <w:rPr>
                <w:sz w:val="20"/>
                <w:szCs w:val="20"/>
              </w:rPr>
            </w:pPr>
            <w:bookmarkStart w:id="4" w:name="OLE_LINK76"/>
            <w:bookmarkStart w:id="5" w:name="OLE_LINK75"/>
            <w:r>
              <w:rPr>
                <w:sz w:val="20"/>
                <w:szCs w:val="20"/>
              </w:rPr>
              <w:t>УБ - Пољопривредни факултет</w:t>
            </w:r>
            <w:bookmarkEnd w:id="4"/>
            <w:bookmarkEnd w:id="5"/>
          </w:p>
          <w:p w14:paraId="1967A80D" w14:textId="77777777" w:rsidR="006F78D2" w:rsidRDefault="006F78D2">
            <w:pPr>
              <w:widowControl w:val="0"/>
              <w:spacing w:before="40" w:after="8"/>
              <w:ind w:left="144" w:right="144"/>
              <w:rPr>
                <w:sz w:val="20"/>
                <w:szCs w:val="20"/>
              </w:rPr>
            </w:pPr>
          </w:p>
        </w:tc>
        <w:tc>
          <w:tcPr>
            <w:tcW w:w="1418" w:type="dxa"/>
            <w:gridSpan w:val="2"/>
            <w:tcBorders>
              <w:top w:val="single" w:sz="4" w:space="0" w:color="000000"/>
              <w:left w:val="single" w:sz="2" w:space="0" w:color="000000"/>
              <w:bottom w:val="single" w:sz="4" w:space="0" w:color="000000"/>
              <w:right w:val="single" w:sz="4" w:space="0" w:color="000000"/>
            </w:tcBorders>
          </w:tcPr>
          <w:p w14:paraId="38A6BF5C" w14:textId="77777777" w:rsidR="006F78D2" w:rsidRDefault="00FE598A">
            <w:pPr>
              <w:widowControl w:val="0"/>
              <w:spacing w:before="40" w:after="8"/>
              <w:ind w:left="144" w:right="144"/>
              <w:rPr>
                <w:sz w:val="20"/>
                <w:szCs w:val="20"/>
              </w:rPr>
            </w:pPr>
            <w:r>
              <w:rPr>
                <w:sz w:val="20"/>
                <w:szCs w:val="20"/>
              </w:rPr>
              <w:t>Тешић Живослав</w:t>
            </w:r>
          </w:p>
        </w:tc>
        <w:tc>
          <w:tcPr>
            <w:tcW w:w="2977" w:type="dxa"/>
            <w:gridSpan w:val="3"/>
            <w:tcBorders>
              <w:top w:val="single" w:sz="4" w:space="0" w:color="000000"/>
              <w:left w:val="single" w:sz="4" w:space="0" w:color="000000"/>
              <w:bottom w:val="single" w:sz="4" w:space="0" w:color="000000"/>
              <w:right w:val="single" w:sz="4" w:space="0" w:color="000000"/>
            </w:tcBorders>
          </w:tcPr>
          <w:p w14:paraId="7007EE95" w14:textId="77777777" w:rsidR="006F78D2" w:rsidRDefault="00FE598A">
            <w:pPr>
              <w:widowControl w:val="0"/>
              <w:spacing w:before="40" w:after="8"/>
              <w:ind w:left="144" w:right="144"/>
              <w:rPr>
                <w:sz w:val="20"/>
                <w:szCs w:val="20"/>
              </w:rPr>
            </w:pPr>
            <w:r>
              <w:rPr>
                <w:sz w:val="20"/>
                <w:szCs w:val="20"/>
              </w:rPr>
              <w:t>Урош Гашић</w:t>
            </w:r>
          </w:p>
          <w:p w14:paraId="7B58B2E0" w14:textId="77777777" w:rsidR="006F78D2" w:rsidRDefault="00FE598A">
            <w:pPr>
              <w:widowControl w:val="0"/>
              <w:spacing w:before="40" w:after="8"/>
              <w:ind w:left="144" w:right="144"/>
              <w:rPr>
                <w:sz w:val="20"/>
                <w:szCs w:val="20"/>
              </w:rPr>
            </w:pPr>
            <w:r>
              <w:rPr>
                <w:sz w:val="20"/>
                <w:szCs w:val="20"/>
              </w:rPr>
              <w:t>Томислав Тости</w:t>
            </w:r>
          </w:p>
        </w:tc>
        <w:tc>
          <w:tcPr>
            <w:tcW w:w="1417" w:type="dxa"/>
            <w:gridSpan w:val="3"/>
            <w:tcBorders>
              <w:top w:val="single" w:sz="4" w:space="0" w:color="000000"/>
              <w:left w:val="single" w:sz="4" w:space="0" w:color="000000"/>
              <w:bottom w:val="single" w:sz="4" w:space="0" w:color="000000"/>
              <w:right w:val="single" w:sz="4" w:space="0" w:color="000000"/>
            </w:tcBorders>
          </w:tcPr>
          <w:p w14:paraId="14D3392F" w14:textId="77777777" w:rsidR="006F78D2" w:rsidRDefault="00FE598A">
            <w:pPr>
              <w:widowControl w:val="0"/>
              <w:spacing w:before="40" w:after="8"/>
              <w:ind w:left="144" w:right="144"/>
              <w:rPr>
                <w:sz w:val="20"/>
                <w:szCs w:val="20"/>
              </w:rPr>
            </w:pPr>
            <w:r>
              <w:rPr>
                <w:sz w:val="20"/>
                <w:szCs w:val="20"/>
              </w:rPr>
              <w:t>1.1.2017.- 1.1.2027.</w:t>
            </w:r>
          </w:p>
        </w:tc>
        <w:tc>
          <w:tcPr>
            <w:tcW w:w="1700" w:type="dxa"/>
            <w:tcBorders>
              <w:top w:val="single" w:sz="4" w:space="0" w:color="000000"/>
              <w:left w:val="single" w:sz="4" w:space="0" w:color="000000"/>
              <w:bottom w:val="single" w:sz="4" w:space="0" w:color="000000"/>
              <w:right w:val="single" w:sz="4" w:space="0" w:color="000000"/>
            </w:tcBorders>
          </w:tcPr>
          <w:p w14:paraId="064572A8" w14:textId="77777777" w:rsidR="006F78D2" w:rsidRDefault="006F78D2">
            <w:pPr>
              <w:widowControl w:val="0"/>
              <w:spacing w:before="40" w:after="8"/>
              <w:ind w:left="144" w:right="144"/>
              <w:rPr>
                <w:sz w:val="20"/>
                <w:szCs w:val="20"/>
              </w:rPr>
            </w:pPr>
          </w:p>
        </w:tc>
      </w:tr>
      <w:tr w:rsidR="006F78D2" w14:paraId="7CFC5606" w14:textId="77777777" w:rsidTr="005849AC">
        <w:trPr>
          <w:trHeight w:hRule="exact" w:val="3696"/>
        </w:trPr>
        <w:tc>
          <w:tcPr>
            <w:tcW w:w="737" w:type="dxa"/>
            <w:tcBorders>
              <w:top w:val="single" w:sz="4" w:space="0" w:color="000000"/>
              <w:left w:val="single" w:sz="4" w:space="0" w:color="000000"/>
              <w:bottom w:val="single" w:sz="4" w:space="0" w:color="000000"/>
              <w:right w:val="single" w:sz="4" w:space="0" w:color="000000"/>
            </w:tcBorders>
          </w:tcPr>
          <w:p w14:paraId="549168E4" w14:textId="77777777" w:rsidR="006F78D2" w:rsidRDefault="00FE598A">
            <w:pPr>
              <w:widowControl w:val="0"/>
              <w:spacing w:before="40" w:after="8"/>
              <w:ind w:left="144" w:right="144"/>
              <w:rPr>
                <w:spacing w:val="-1"/>
                <w:w w:val="105"/>
                <w:sz w:val="20"/>
                <w:szCs w:val="20"/>
              </w:rPr>
            </w:pPr>
            <w:r>
              <w:rPr>
                <w:spacing w:val="-1"/>
                <w:w w:val="105"/>
                <w:sz w:val="20"/>
                <w:szCs w:val="20"/>
                <w:lang w:val="en-GB"/>
              </w:rPr>
              <w:t>1.</w:t>
            </w:r>
            <w:r>
              <w:rPr>
                <w:spacing w:val="-1"/>
                <w:w w:val="105"/>
                <w:sz w:val="20"/>
                <w:szCs w:val="20"/>
              </w:rPr>
              <w:t>8</w:t>
            </w:r>
          </w:p>
        </w:tc>
        <w:tc>
          <w:tcPr>
            <w:tcW w:w="1984" w:type="dxa"/>
            <w:tcBorders>
              <w:top w:val="single" w:sz="4" w:space="0" w:color="000000"/>
              <w:left w:val="single" w:sz="4" w:space="0" w:color="000000"/>
              <w:bottom w:val="single" w:sz="4" w:space="0" w:color="000000"/>
              <w:right w:val="single" w:sz="4" w:space="0" w:color="000000"/>
            </w:tcBorders>
          </w:tcPr>
          <w:p w14:paraId="6971E2EB" w14:textId="77777777" w:rsidR="006F78D2" w:rsidRDefault="00FE598A">
            <w:pPr>
              <w:widowControl w:val="0"/>
              <w:spacing w:before="40" w:after="8" w:line="247" w:lineRule="auto"/>
              <w:ind w:right="144"/>
              <w:rPr>
                <w:sz w:val="20"/>
                <w:szCs w:val="20"/>
                <w:lang w:val="en-GB"/>
              </w:rPr>
            </w:pPr>
            <w:r>
              <w:rPr>
                <w:sz w:val="20"/>
                <w:szCs w:val="20"/>
                <w:lang w:val="en-GB"/>
              </w:rPr>
              <w:t>Application of various untargeted metabolomics for mapping plant biomarkers of chemical exposure to support hot-zone analysis by handheld leaf spectrometer</w:t>
            </w:r>
          </w:p>
          <w:p w14:paraId="511B4762" w14:textId="77777777" w:rsidR="006F78D2" w:rsidRDefault="00FE598A">
            <w:pPr>
              <w:widowControl w:val="0"/>
              <w:spacing w:before="40" w:after="8" w:line="247" w:lineRule="auto"/>
              <w:ind w:left="144" w:right="144"/>
              <w:rPr>
                <w:sz w:val="20"/>
                <w:szCs w:val="20"/>
                <w:lang w:val="en-GB"/>
              </w:rPr>
            </w:pPr>
            <w:r>
              <w:rPr>
                <w:noProof/>
                <w:sz w:val="20"/>
                <w:szCs w:val="20"/>
                <w:lang w:eastAsia="en-US"/>
              </w:rPr>
              <w:drawing>
                <wp:anchor distT="0" distB="0" distL="114300" distR="114300" simplePos="0" relativeHeight="9" behindDoc="0" locked="0" layoutInCell="1" allowOverlap="1" wp14:anchorId="60EF1BFD" wp14:editId="50119AFE">
                  <wp:simplePos x="0" y="0"/>
                  <wp:positionH relativeFrom="column">
                    <wp:posOffset>0</wp:posOffset>
                  </wp:positionH>
                  <wp:positionV relativeFrom="paragraph">
                    <wp:posOffset>224155</wp:posOffset>
                  </wp:positionV>
                  <wp:extent cx="1181100" cy="635000"/>
                  <wp:effectExtent l="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5" cstate="print"/>
                          <a:srcRect r="-6422" b="-1617"/>
                          <a:stretch>
                            <a:fillRect/>
                          </a:stretch>
                        </pic:blipFill>
                        <pic:spPr bwMode="auto">
                          <a:xfrm>
                            <a:off x="0" y="0"/>
                            <a:ext cx="1181100" cy="635000"/>
                          </a:xfrm>
                          <a:prstGeom prst="rect">
                            <a:avLst/>
                          </a:prstGeom>
                        </pic:spPr>
                      </pic:pic>
                    </a:graphicData>
                  </a:graphic>
                </wp:anchor>
              </w:drawing>
            </w:r>
          </w:p>
        </w:tc>
        <w:tc>
          <w:tcPr>
            <w:tcW w:w="1277" w:type="dxa"/>
            <w:gridSpan w:val="2"/>
            <w:tcBorders>
              <w:top w:val="single" w:sz="4" w:space="0" w:color="000000"/>
              <w:left w:val="single" w:sz="4" w:space="0" w:color="000000"/>
              <w:bottom w:val="single" w:sz="4" w:space="0" w:color="000000"/>
              <w:right w:val="single" w:sz="4" w:space="0" w:color="000000"/>
            </w:tcBorders>
          </w:tcPr>
          <w:p w14:paraId="1E8E57AA" w14:textId="77777777" w:rsidR="006F78D2" w:rsidRDefault="00FE598A">
            <w:pPr>
              <w:widowControl w:val="0"/>
              <w:spacing w:before="40" w:after="8"/>
              <w:ind w:right="144"/>
              <w:rPr>
                <w:w w:val="105"/>
                <w:sz w:val="20"/>
                <w:szCs w:val="20"/>
              </w:rPr>
            </w:pPr>
            <w:r>
              <w:rPr>
                <w:w w:val="105"/>
                <w:sz w:val="20"/>
                <w:szCs w:val="20"/>
              </w:rPr>
              <w:t>CIA p-LABs</w:t>
            </w:r>
          </w:p>
        </w:tc>
        <w:tc>
          <w:tcPr>
            <w:tcW w:w="1559" w:type="dxa"/>
            <w:gridSpan w:val="2"/>
            <w:tcBorders>
              <w:top w:val="single" w:sz="4" w:space="0" w:color="000000"/>
              <w:left w:val="single" w:sz="4" w:space="0" w:color="000000"/>
              <w:bottom w:val="single" w:sz="4" w:space="0" w:color="000000"/>
              <w:right w:val="single" w:sz="4" w:space="0" w:color="000000"/>
            </w:tcBorders>
          </w:tcPr>
          <w:p w14:paraId="55C5DF29" w14:textId="77777777" w:rsidR="006F78D2" w:rsidRPr="005A0034" w:rsidRDefault="00FE598A">
            <w:pPr>
              <w:widowControl w:val="0"/>
              <w:spacing w:before="40" w:after="8"/>
              <w:ind w:right="144"/>
              <w:rPr>
                <w:w w:val="105"/>
                <w:sz w:val="20"/>
                <w:szCs w:val="20"/>
                <w:lang w:val="ru-RU"/>
              </w:rPr>
            </w:pPr>
            <w:r w:rsidRPr="006E7DFB">
              <w:rPr>
                <w:sz w:val="20"/>
                <w:szCs w:val="20"/>
                <w:lang w:val="ru-RU"/>
              </w:rPr>
              <w:t xml:space="preserve">Организација за забрану хемијског оружја </w:t>
            </w:r>
            <w:r>
              <w:rPr>
                <w:w w:val="105"/>
                <w:sz w:val="20"/>
                <w:szCs w:val="20"/>
              </w:rPr>
              <w:t>OPCW</w:t>
            </w:r>
            <w:r w:rsidRPr="005A0034">
              <w:rPr>
                <w:w w:val="105"/>
                <w:sz w:val="20"/>
                <w:szCs w:val="20"/>
                <w:lang w:val="ru-RU"/>
              </w:rPr>
              <w:t xml:space="preserve"> </w:t>
            </w:r>
          </w:p>
          <w:p w14:paraId="230F0FE6" w14:textId="77777777" w:rsidR="006F78D2" w:rsidRPr="005A0034" w:rsidRDefault="006F78D2">
            <w:pPr>
              <w:widowControl w:val="0"/>
              <w:spacing w:before="40" w:after="8"/>
              <w:ind w:left="144" w:right="144"/>
              <w:rPr>
                <w:w w:val="105"/>
                <w:sz w:val="20"/>
                <w:szCs w:val="20"/>
                <w:lang w:val="ru-RU"/>
              </w:rPr>
            </w:pPr>
          </w:p>
          <w:p w14:paraId="13E1A287" w14:textId="77777777" w:rsidR="006F78D2" w:rsidRDefault="00FE598A">
            <w:pPr>
              <w:widowControl w:val="0"/>
              <w:spacing w:before="40" w:after="8"/>
              <w:ind w:right="144"/>
              <w:rPr>
                <w:w w:val="105"/>
                <w:sz w:val="20"/>
                <w:szCs w:val="20"/>
              </w:rPr>
            </w:pPr>
            <w:r>
              <w:rPr>
                <w:w w:val="105"/>
                <w:sz w:val="20"/>
                <w:szCs w:val="20"/>
              </w:rPr>
              <w:t>Позив: Plant Biomarker Challenge</w:t>
            </w:r>
          </w:p>
        </w:tc>
        <w:tc>
          <w:tcPr>
            <w:tcW w:w="2409" w:type="dxa"/>
            <w:gridSpan w:val="4"/>
            <w:tcBorders>
              <w:top w:val="single" w:sz="4" w:space="0" w:color="000000"/>
              <w:left w:val="single" w:sz="4" w:space="0" w:color="000000"/>
              <w:bottom w:val="single" w:sz="4" w:space="0" w:color="000000"/>
              <w:right w:val="single" w:sz="2" w:space="0" w:color="000000"/>
            </w:tcBorders>
          </w:tcPr>
          <w:p w14:paraId="5224E2D1" w14:textId="77777777" w:rsidR="006F78D2" w:rsidRDefault="00FE598A">
            <w:pPr>
              <w:widowControl w:val="0"/>
              <w:spacing w:before="40" w:after="8"/>
              <w:ind w:left="144" w:right="144"/>
              <w:rPr>
                <w:w w:val="105"/>
                <w:sz w:val="20"/>
                <w:szCs w:val="20"/>
              </w:rPr>
            </w:pPr>
            <w:r>
              <w:rPr>
                <w:w w:val="105"/>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6C1E5A98" w14:textId="77777777" w:rsidR="006F78D2" w:rsidRDefault="00FE598A">
            <w:pPr>
              <w:widowControl w:val="0"/>
              <w:spacing w:before="40" w:after="8" w:line="247" w:lineRule="auto"/>
              <w:ind w:right="144"/>
              <w:rPr>
                <w:w w:val="105"/>
                <w:sz w:val="20"/>
                <w:szCs w:val="20"/>
              </w:rPr>
            </w:pPr>
            <w:r>
              <w:rPr>
                <w:w w:val="105"/>
                <w:sz w:val="20"/>
                <w:szCs w:val="20"/>
              </w:rPr>
              <w:t>Љубодраг Вујисић</w:t>
            </w:r>
          </w:p>
        </w:tc>
        <w:tc>
          <w:tcPr>
            <w:tcW w:w="2977" w:type="dxa"/>
            <w:gridSpan w:val="3"/>
            <w:tcBorders>
              <w:top w:val="single" w:sz="4" w:space="0" w:color="000000"/>
              <w:left w:val="single" w:sz="4" w:space="0" w:color="000000"/>
              <w:bottom w:val="single" w:sz="4" w:space="0" w:color="000000"/>
              <w:right w:val="single" w:sz="4" w:space="0" w:color="000000"/>
            </w:tcBorders>
          </w:tcPr>
          <w:p w14:paraId="63865DEC" w14:textId="77777777" w:rsidR="006F78D2" w:rsidRDefault="001E0969">
            <w:pPr>
              <w:widowControl w:val="0"/>
              <w:rPr>
                <w:sz w:val="20"/>
                <w:szCs w:val="20"/>
              </w:rPr>
            </w:pPr>
            <w:hyperlink r:id="rId16">
              <w:r w:rsidR="00FE598A">
                <w:rPr>
                  <w:sz w:val="20"/>
                  <w:szCs w:val="20"/>
                </w:rPr>
                <w:t>Бобан Анђелковић</w:t>
              </w:r>
            </w:hyperlink>
            <w:r w:rsidR="00FE598A">
              <w:rPr>
                <w:sz w:val="20"/>
                <w:szCs w:val="20"/>
              </w:rPr>
              <w:t xml:space="preserve">, </w:t>
            </w:r>
            <w:hyperlink r:id="rId17">
              <w:r w:rsidR="00FE598A">
                <w:rPr>
                  <w:sz w:val="20"/>
                  <w:szCs w:val="20"/>
                </w:rPr>
                <w:t>Јована Јакшић</w:t>
              </w:r>
            </w:hyperlink>
            <w:r w:rsidR="00FE598A">
              <w:rPr>
                <w:sz w:val="20"/>
                <w:szCs w:val="20"/>
              </w:rPr>
              <w:t xml:space="preserve">, </w:t>
            </w:r>
            <w:hyperlink r:id="rId18">
              <w:r w:rsidR="00FE598A">
                <w:rPr>
                  <w:sz w:val="20"/>
                  <w:szCs w:val="20"/>
                </w:rPr>
                <w:t>Гордана Крстић</w:t>
              </w:r>
            </w:hyperlink>
            <w:r w:rsidR="00FE598A">
              <w:rPr>
                <w:sz w:val="20"/>
                <w:szCs w:val="20"/>
              </w:rPr>
              <w:t xml:space="preserve">, </w:t>
            </w:r>
            <w:hyperlink r:id="rId19">
              <w:r w:rsidR="00FE598A">
                <w:rPr>
                  <w:sz w:val="20"/>
                  <w:szCs w:val="20"/>
                </w:rPr>
                <w:t>Јована Љујић</w:t>
              </w:r>
            </w:hyperlink>
            <w:r w:rsidR="00FE598A">
              <w:rPr>
                <w:sz w:val="20"/>
                <w:szCs w:val="20"/>
              </w:rPr>
              <w:t xml:space="preserve">, </w:t>
            </w:r>
            <w:hyperlink r:id="rId20">
              <w:r w:rsidR="00FE598A">
                <w:rPr>
                  <w:sz w:val="20"/>
                  <w:szCs w:val="20"/>
                </w:rPr>
                <w:t>Борис Мандић</w:t>
              </w:r>
            </w:hyperlink>
            <w:r w:rsidR="00FE598A">
              <w:rPr>
                <w:sz w:val="20"/>
                <w:szCs w:val="20"/>
              </w:rPr>
              <w:t xml:space="preserve">, </w:t>
            </w:r>
            <w:hyperlink r:id="rId21">
              <w:r w:rsidR="00FE598A">
                <w:rPr>
                  <w:sz w:val="20"/>
                  <w:szCs w:val="20"/>
                </w:rPr>
                <w:t>Веселин Маслак</w:t>
              </w:r>
            </w:hyperlink>
            <w:r w:rsidR="00FE598A">
              <w:rPr>
                <w:sz w:val="20"/>
                <w:szCs w:val="20"/>
              </w:rPr>
              <w:t xml:space="preserve">, </w:t>
            </w:r>
            <w:hyperlink r:id="rId22">
              <w:r w:rsidR="00FE598A">
                <w:rPr>
                  <w:sz w:val="20"/>
                  <w:szCs w:val="20"/>
                </w:rPr>
                <w:t>Ивана Софренић</w:t>
              </w:r>
            </w:hyperlink>
            <w:r w:rsidR="00FE598A">
              <w:rPr>
                <w:sz w:val="20"/>
                <w:szCs w:val="20"/>
              </w:rPr>
              <w:t xml:space="preserve">, </w:t>
            </w:r>
            <w:hyperlink r:id="rId23">
              <w:r w:rsidR="00FE598A">
                <w:rPr>
                  <w:sz w:val="20"/>
                  <w:szCs w:val="20"/>
                </w:rPr>
                <w:t>Веле Тешевић</w:t>
              </w:r>
            </w:hyperlink>
            <w:r w:rsidR="00FE598A">
              <w:rPr>
                <w:sz w:val="20"/>
                <w:szCs w:val="20"/>
              </w:rPr>
              <w:t xml:space="preserve">, </w:t>
            </w:r>
            <w:hyperlink r:id="rId24">
              <w:r w:rsidR="00FE598A">
                <w:rPr>
                  <w:sz w:val="20"/>
                  <w:szCs w:val="20"/>
                </w:rPr>
                <w:t>Марина Тодосијевић</w:t>
              </w:r>
            </w:hyperlink>
            <w:r w:rsidR="00FE598A">
              <w:rPr>
                <w:sz w:val="20"/>
                <w:szCs w:val="20"/>
              </w:rPr>
              <w:t xml:space="preserve">, </w:t>
            </w:r>
            <w:hyperlink r:id="rId25">
              <w:r w:rsidR="00FE598A">
                <w:rPr>
                  <w:sz w:val="20"/>
                  <w:szCs w:val="20"/>
                </w:rPr>
                <w:t>Снежана Трифуновић</w:t>
              </w:r>
            </w:hyperlink>
          </w:p>
          <w:p w14:paraId="34CE055F" w14:textId="77777777" w:rsidR="006F78D2" w:rsidRDefault="006F78D2">
            <w:pPr>
              <w:widowControl w:val="0"/>
              <w:rPr>
                <w:sz w:val="20"/>
                <w:szCs w:val="20"/>
              </w:rPr>
            </w:pPr>
          </w:p>
          <w:p w14:paraId="5EB0D0CC" w14:textId="77777777" w:rsidR="006F78D2" w:rsidRDefault="006F78D2">
            <w:pPr>
              <w:widowControl w:val="0"/>
              <w:rPr>
                <w:sz w:val="20"/>
                <w:szCs w:val="20"/>
              </w:rPr>
            </w:pPr>
          </w:p>
          <w:p w14:paraId="4047004B" w14:textId="77777777" w:rsidR="006F78D2" w:rsidRDefault="006F78D2">
            <w:pPr>
              <w:widowControl w:val="0"/>
              <w:rPr>
                <w:sz w:val="20"/>
                <w:szCs w:val="20"/>
              </w:rPr>
            </w:pPr>
          </w:p>
          <w:p w14:paraId="7EE32372" w14:textId="77777777" w:rsidR="006F78D2" w:rsidRDefault="006F78D2">
            <w:pPr>
              <w:widowControl w:val="0"/>
              <w:rPr>
                <w:sz w:val="20"/>
                <w:szCs w:val="20"/>
              </w:rPr>
            </w:pPr>
          </w:p>
          <w:p w14:paraId="6AD3C353" w14:textId="77777777" w:rsidR="006F78D2" w:rsidRDefault="006F78D2">
            <w:pPr>
              <w:widowControl w:val="0"/>
              <w:rPr>
                <w:sz w:val="20"/>
                <w:szCs w:val="20"/>
              </w:rPr>
            </w:pPr>
          </w:p>
          <w:p w14:paraId="58F92B2E" w14:textId="77777777" w:rsidR="006F78D2" w:rsidRDefault="006F78D2">
            <w:pPr>
              <w:widowControl w:val="0"/>
              <w:rPr>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69FA706E" w14:textId="77777777" w:rsidR="006F78D2" w:rsidRDefault="00FE598A">
            <w:pPr>
              <w:widowControl w:val="0"/>
              <w:rPr>
                <w:sz w:val="20"/>
                <w:szCs w:val="20"/>
              </w:rPr>
            </w:pPr>
            <w:r>
              <w:rPr>
                <w:sz w:val="20"/>
                <w:szCs w:val="20"/>
              </w:rPr>
              <w:t>31.7. 2021-20.10.2022.</w:t>
            </w:r>
          </w:p>
        </w:tc>
        <w:tc>
          <w:tcPr>
            <w:tcW w:w="1700" w:type="dxa"/>
            <w:tcBorders>
              <w:top w:val="single" w:sz="4" w:space="0" w:color="000000"/>
              <w:left w:val="single" w:sz="4" w:space="0" w:color="000000"/>
              <w:bottom w:val="single" w:sz="4" w:space="0" w:color="000000"/>
              <w:right w:val="single" w:sz="4" w:space="0" w:color="000000"/>
            </w:tcBorders>
          </w:tcPr>
          <w:p w14:paraId="47B81B4E" w14:textId="77777777" w:rsidR="006F78D2" w:rsidRDefault="00FE598A">
            <w:pPr>
              <w:widowControl w:val="0"/>
              <w:rPr>
                <w:sz w:val="20"/>
                <w:szCs w:val="20"/>
              </w:rPr>
            </w:pPr>
            <w:r>
              <w:rPr>
                <w:sz w:val="20"/>
                <w:szCs w:val="20"/>
              </w:rPr>
              <w:t xml:space="preserve"> 40,000.00 €</w:t>
            </w:r>
          </w:p>
        </w:tc>
      </w:tr>
      <w:tr w:rsidR="006F78D2" w14:paraId="28D03812" w14:textId="77777777" w:rsidTr="005849AC">
        <w:trPr>
          <w:trHeight w:hRule="exact" w:val="1744"/>
        </w:trPr>
        <w:tc>
          <w:tcPr>
            <w:tcW w:w="737" w:type="dxa"/>
            <w:tcBorders>
              <w:top w:val="single" w:sz="4" w:space="0" w:color="000000"/>
              <w:left w:val="single" w:sz="4" w:space="0" w:color="000000"/>
              <w:bottom w:val="single" w:sz="4" w:space="0" w:color="000000"/>
              <w:right w:val="single" w:sz="4" w:space="0" w:color="000000"/>
            </w:tcBorders>
          </w:tcPr>
          <w:p w14:paraId="777D2A73" w14:textId="77777777" w:rsidR="006F78D2" w:rsidRDefault="00FE598A">
            <w:pPr>
              <w:widowControl w:val="0"/>
              <w:spacing w:before="40" w:after="8"/>
              <w:ind w:left="144" w:right="144"/>
              <w:rPr>
                <w:spacing w:val="-1"/>
                <w:w w:val="105"/>
                <w:sz w:val="20"/>
                <w:szCs w:val="20"/>
              </w:rPr>
            </w:pPr>
            <w:r>
              <w:rPr>
                <w:spacing w:val="-1"/>
                <w:w w:val="105"/>
                <w:sz w:val="20"/>
                <w:szCs w:val="20"/>
              </w:rPr>
              <w:lastRenderedPageBreak/>
              <w:t>1.9</w:t>
            </w:r>
          </w:p>
        </w:tc>
        <w:tc>
          <w:tcPr>
            <w:tcW w:w="1984" w:type="dxa"/>
            <w:tcBorders>
              <w:top w:val="single" w:sz="4" w:space="0" w:color="000000"/>
              <w:left w:val="single" w:sz="4" w:space="0" w:color="000000"/>
              <w:bottom w:val="single" w:sz="4" w:space="0" w:color="000000"/>
              <w:right w:val="single" w:sz="4" w:space="0" w:color="000000"/>
            </w:tcBorders>
          </w:tcPr>
          <w:p w14:paraId="17D26ACD" w14:textId="77777777" w:rsidR="006F78D2" w:rsidRDefault="00FE598A">
            <w:pPr>
              <w:widowControl w:val="0"/>
              <w:spacing w:before="40" w:after="8" w:line="247" w:lineRule="auto"/>
              <w:ind w:right="144"/>
              <w:rPr>
                <w:sz w:val="20"/>
                <w:szCs w:val="20"/>
              </w:rPr>
            </w:pPr>
            <w:r>
              <w:rPr>
                <w:sz w:val="20"/>
                <w:szCs w:val="20"/>
              </w:rPr>
              <w:t>Agricultural residues and plastic waste materials as a sustainable source of alternative fuels and valuable chemicals</w:t>
            </w:r>
          </w:p>
        </w:tc>
        <w:tc>
          <w:tcPr>
            <w:tcW w:w="1277" w:type="dxa"/>
            <w:gridSpan w:val="2"/>
            <w:tcBorders>
              <w:top w:val="single" w:sz="4" w:space="0" w:color="000000"/>
              <w:left w:val="single" w:sz="4" w:space="0" w:color="000000"/>
              <w:bottom w:val="single" w:sz="4" w:space="0" w:color="000000"/>
              <w:right w:val="single" w:sz="4" w:space="0" w:color="000000"/>
            </w:tcBorders>
          </w:tcPr>
          <w:p w14:paraId="7E57F909" w14:textId="77777777" w:rsidR="006F78D2" w:rsidRDefault="00FE598A">
            <w:pPr>
              <w:widowControl w:val="0"/>
              <w:spacing w:before="40" w:after="8"/>
              <w:ind w:right="144"/>
              <w:rPr>
                <w:w w:val="105"/>
                <w:sz w:val="20"/>
                <w:szCs w:val="20"/>
              </w:rPr>
            </w:pPr>
            <w:r>
              <w:rPr>
                <w:sz w:val="20"/>
                <w:szCs w:val="20"/>
              </w:rPr>
              <w:t>AGRIPLAST</w:t>
            </w:r>
          </w:p>
        </w:tc>
        <w:tc>
          <w:tcPr>
            <w:tcW w:w="1559" w:type="dxa"/>
            <w:gridSpan w:val="2"/>
            <w:tcBorders>
              <w:top w:val="single" w:sz="4" w:space="0" w:color="000000"/>
              <w:left w:val="single" w:sz="4" w:space="0" w:color="000000"/>
              <w:bottom w:val="single" w:sz="4" w:space="0" w:color="000000"/>
              <w:right w:val="single" w:sz="4" w:space="0" w:color="000000"/>
            </w:tcBorders>
          </w:tcPr>
          <w:p w14:paraId="0FF9C1D0" w14:textId="77777777" w:rsidR="006F78D2" w:rsidRDefault="00FE598A">
            <w:pPr>
              <w:widowControl w:val="0"/>
              <w:spacing w:before="40" w:after="8"/>
              <w:ind w:right="144"/>
              <w:rPr>
                <w:w w:val="105"/>
                <w:sz w:val="20"/>
                <w:szCs w:val="20"/>
              </w:rPr>
            </w:pPr>
            <w:r>
              <w:rPr>
                <w:w w:val="105"/>
                <w:sz w:val="20"/>
                <w:szCs w:val="20"/>
              </w:rPr>
              <w:t>German Federal Ministry of Education and Research, DLR Project Management Agency</w:t>
            </w:r>
          </w:p>
        </w:tc>
        <w:tc>
          <w:tcPr>
            <w:tcW w:w="2409" w:type="dxa"/>
            <w:gridSpan w:val="4"/>
            <w:tcBorders>
              <w:top w:val="single" w:sz="4" w:space="0" w:color="000000"/>
              <w:left w:val="single" w:sz="4" w:space="0" w:color="000000"/>
              <w:bottom w:val="single" w:sz="4" w:space="0" w:color="000000"/>
              <w:right w:val="single" w:sz="2" w:space="0" w:color="000000"/>
            </w:tcBorders>
          </w:tcPr>
          <w:p w14:paraId="7B8CFFA2" w14:textId="77777777" w:rsidR="006F78D2" w:rsidRDefault="00FE598A">
            <w:pPr>
              <w:widowControl w:val="0"/>
              <w:spacing w:before="40" w:after="8"/>
              <w:ind w:left="144" w:right="144"/>
              <w:rPr>
                <w:w w:val="105"/>
                <w:sz w:val="20"/>
                <w:szCs w:val="20"/>
              </w:rPr>
            </w:pPr>
            <w:r>
              <w:rPr>
                <w:w w:val="105"/>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6B37D718" w14:textId="77777777" w:rsidR="006F78D2" w:rsidRDefault="00FE598A">
            <w:pPr>
              <w:widowControl w:val="0"/>
              <w:spacing w:before="40" w:after="8" w:line="247" w:lineRule="auto"/>
              <w:ind w:right="144"/>
              <w:rPr>
                <w:w w:val="105"/>
                <w:sz w:val="20"/>
                <w:szCs w:val="20"/>
              </w:rPr>
            </w:pPr>
            <w:r>
              <w:rPr>
                <w:sz w:val="20"/>
                <w:szCs w:val="20"/>
              </w:rPr>
              <w:t>Бранимир Јованчићевић</w:t>
            </w:r>
          </w:p>
        </w:tc>
        <w:tc>
          <w:tcPr>
            <w:tcW w:w="2977" w:type="dxa"/>
            <w:gridSpan w:val="3"/>
            <w:tcBorders>
              <w:top w:val="single" w:sz="4" w:space="0" w:color="000000"/>
              <w:left w:val="single" w:sz="4" w:space="0" w:color="000000"/>
              <w:bottom w:val="single" w:sz="4" w:space="0" w:color="000000"/>
              <w:right w:val="single" w:sz="4" w:space="0" w:color="000000"/>
            </w:tcBorders>
          </w:tcPr>
          <w:p w14:paraId="5843ADA0" w14:textId="77777777" w:rsidR="006F78D2" w:rsidRDefault="006F78D2">
            <w:pPr>
              <w:widowControl w:val="0"/>
              <w:rPr>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3768C158" w14:textId="77777777" w:rsidR="006F78D2" w:rsidRDefault="00FE598A">
            <w:pPr>
              <w:widowControl w:val="0"/>
              <w:rPr>
                <w:sz w:val="20"/>
                <w:szCs w:val="20"/>
              </w:rPr>
            </w:pPr>
            <w:r>
              <w:rPr>
                <w:sz w:val="20"/>
                <w:szCs w:val="20"/>
              </w:rPr>
              <w:t>1. 5. 2021-30.4.2024.</w:t>
            </w:r>
          </w:p>
        </w:tc>
        <w:tc>
          <w:tcPr>
            <w:tcW w:w="1700" w:type="dxa"/>
            <w:tcBorders>
              <w:top w:val="single" w:sz="4" w:space="0" w:color="000000"/>
              <w:left w:val="single" w:sz="4" w:space="0" w:color="000000"/>
              <w:bottom w:val="single" w:sz="4" w:space="0" w:color="000000"/>
              <w:right w:val="single" w:sz="4" w:space="0" w:color="000000"/>
            </w:tcBorders>
          </w:tcPr>
          <w:p w14:paraId="48CE2E3A" w14:textId="77777777" w:rsidR="006F78D2" w:rsidRDefault="00FE598A">
            <w:pPr>
              <w:widowControl w:val="0"/>
              <w:rPr>
                <w:sz w:val="20"/>
                <w:szCs w:val="20"/>
              </w:rPr>
            </w:pPr>
            <w:r>
              <w:rPr>
                <w:sz w:val="20"/>
                <w:szCs w:val="20"/>
              </w:rPr>
              <w:t xml:space="preserve"> 56,578.37 €</w:t>
            </w:r>
          </w:p>
        </w:tc>
      </w:tr>
      <w:tr w:rsidR="006F78D2" w14:paraId="4656A514" w14:textId="77777777" w:rsidTr="005849AC">
        <w:trPr>
          <w:trHeight w:hRule="exact" w:val="2268"/>
        </w:trPr>
        <w:tc>
          <w:tcPr>
            <w:tcW w:w="737" w:type="dxa"/>
            <w:tcBorders>
              <w:top w:val="single" w:sz="4" w:space="0" w:color="000000"/>
              <w:left w:val="single" w:sz="4" w:space="0" w:color="000000"/>
              <w:bottom w:val="single" w:sz="4" w:space="0" w:color="000000"/>
              <w:right w:val="single" w:sz="4" w:space="0" w:color="000000"/>
            </w:tcBorders>
          </w:tcPr>
          <w:p w14:paraId="5703CB93" w14:textId="77777777" w:rsidR="006F78D2" w:rsidRDefault="00FE598A">
            <w:pPr>
              <w:widowControl w:val="0"/>
              <w:spacing w:before="40" w:after="8"/>
              <w:ind w:left="144" w:right="144"/>
              <w:rPr>
                <w:spacing w:val="-1"/>
                <w:w w:val="105"/>
                <w:sz w:val="20"/>
                <w:szCs w:val="20"/>
              </w:rPr>
            </w:pPr>
            <w:r>
              <w:rPr>
                <w:spacing w:val="-1"/>
                <w:w w:val="105"/>
                <w:sz w:val="20"/>
                <w:szCs w:val="20"/>
              </w:rPr>
              <w:t>1.10</w:t>
            </w:r>
          </w:p>
        </w:tc>
        <w:tc>
          <w:tcPr>
            <w:tcW w:w="1984" w:type="dxa"/>
            <w:tcBorders>
              <w:top w:val="single" w:sz="4" w:space="0" w:color="000000"/>
              <w:left w:val="single" w:sz="4" w:space="0" w:color="000000"/>
              <w:bottom w:val="single" w:sz="4" w:space="0" w:color="000000"/>
              <w:right w:val="single" w:sz="4" w:space="0" w:color="000000"/>
            </w:tcBorders>
          </w:tcPr>
          <w:p w14:paraId="47A5B9B8" w14:textId="77777777" w:rsidR="006F78D2" w:rsidRDefault="00FE598A">
            <w:pPr>
              <w:widowControl w:val="0"/>
              <w:rPr>
                <w:sz w:val="20"/>
                <w:szCs w:val="20"/>
              </w:rPr>
            </w:pPr>
            <w:r>
              <w:rPr>
                <w:sz w:val="20"/>
                <w:szCs w:val="20"/>
              </w:rPr>
              <w:t>Twinning of VERIFIN, Finnish Institute for Verification of the Chemical Weapons Convention and University of Belgrade – Faculty</w:t>
            </w:r>
            <w:r>
              <w:rPr>
                <w:b/>
                <w:bCs/>
                <w:sz w:val="20"/>
                <w:szCs w:val="20"/>
                <w:lang w:val="en-GB"/>
              </w:rPr>
              <w:t xml:space="preserve"> </w:t>
            </w:r>
            <w:r>
              <w:rPr>
                <w:sz w:val="20"/>
                <w:szCs w:val="20"/>
              </w:rPr>
              <w:t>of Chemistry (Center for Instrumental Analysis – CIA)</w:t>
            </w:r>
          </w:p>
        </w:tc>
        <w:tc>
          <w:tcPr>
            <w:tcW w:w="1277" w:type="dxa"/>
            <w:gridSpan w:val="2"/>
            <w:tcBorders>
              <w:top w:val="single" w:sz="4" w:space="0" w:color="000000"/>
              <w:left w:val="single" w:sz="4" w:space="0" w:color="000000"/>
              <w:bottom w:val="single" w:sz="4" w:space="0" w:color="000000"/>
              <w:right w:val="single" w:sz="4" w:space="0" w:color="000000"/>
            </w:tcBorders>
          </w:tcPr>
          <w:p w14:paraId="3BD2903A" w14:textId="77777777" w:rsidR="006F78D2" w:rsidRDefault="00FE598A">
            <w:pPr>
              <w:widowControl w:val="0"/>
              <w:spacing w:before="40" w:after="8"/>
              <w:ind w:right="144"/>
              <w:jc w:val="both"/>
              <w:rPr>
                <w:sz w:val="20"/>
                <w:szCs w:val="20"/>
              </w:rPr>
            </w:pPr>
            <w:r>
              <w:rPr>
                <w:sz w:val="20"/>
                <w:szCs w:val="20"/>
              </w:rPr>
              <w:t>Twinning VERIFIN CIA</w:t>
            </w:r>
          </w:p>
          <w:p w14:paraId="17F3C662" w14:textId="77777777" w:rsidR="006F78D2" w:rsidRDefault="006F78D2">
            <w:pPr>
              <w:widowControl w:val="0"/>
              <w:spacing w:before="40" w:after="8"/>
              <w:ind w:right="144"/>
              <w:rPr>
                <w:sz w:val="20"/>
                <w:szCs w:val="20"/>
              </w:rPr>
            </w:pPr>
          </w:p>
          <w:p w14:paraId="7E0E51C0" w14:textId="77777777" w:rsidR="006F78D2" w:rsidRDefault="00FE598A">
            <w:pPr>
              <w:widowControl w:val="0"/>
              <w:spacing w:before="40" w:after="8"/>
              <w:ind w:right="144"/>
              <w:jc w:val="both"/>
              <w:rPr>
                <w:sz w:val="20"/>
                <w:szCs w:val="20"/>
              </w:rPr>
            </w:pPr>
            <w:r>
              <w:rPr>
                <w:sz w:val="20"/>
                <w:szCs w:val="20"/>
              </w:rPr>
              <w:t>OPCW/L/ICA/ICB-75/21</w:t>
            </w:r>
          </w:p>
          <w:p w14:paraId="06631CC7" w14:textId="77777777" w:rsidR="006F78D2" w:rsidRDefault="006F78D2">
            <w:pPr>
              <w:widowControl w:val="0"/>
              <w:spacing w:before="40" w:after="8"/>
              <w:ind w:right="144"/>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353B2AC" w14:textId="77777777" w:rsidR="006F78D2" w:rsidRPr="005A0034" w:rsidRDefault="00FE598A">
            <w:pPr>
              <w:widowControl w:val="0"/>
              <w:spacing w:before="40" w:after="8"/>
              <w:ind w:left="144" w:right="144"/>
              <w:rPr>
                <w:w w:val="105"/>
                <w:sz w:val="20"/>
                <w:szCs w:val="20"/>
                <w:lang w:val="ru-RU"/>
              </w:rPr>
            </w:pPr>
            <w:r w:rsidRPr="006E7DFB">
              <w:rPr>
                <w:sz w:val="20"/>
                <w:szCs w:val="20"/>
                <w:lang w:val="ru-RU"/>
              </w:rPr>
              <w:t xml:space="preserve">Организација за забрану хемијског оружја </w:t>
            </w:r>
            <w:r>
              <w:rPr>
                <w:w w:val="105"/>
                <w:sz w:val="20"/>
                <w:szCs w:val="20"/>
              </w:rPr>
              <w:t>OPCW</w:t>
            </w:r>
            <w:r w:rsidRPr="005A0034">
              <w:rPr>
                <w:w w:val="105"/>
                <w:sz w:val="20"/>
                <w:szCs w:val="20"/>
                <w:lang w:val="ru-RU"/>
              </w:rPr>
              <w:t xml:space="preserve"> </w:t>
            </w:r>
          </w:p>
        </w:tc>
        <w:tc>
          <w:tcPr>
            <w:tcW w:w="2409" w:type="dxa"/>
            <w:gridSpan w:val="4"/>
            <w:tcBorders>
              <w:top w:val="single" w:sz="4" w:space="0" w:color="000000"/>
              <w:left w:val="single" w:sz="4" w:space="0" w:color="000000"/>
              <w:bottom w:val="single" w:sz="4" w:space="0" w:color="000000"/>
              <w:right w:val="single" w:sz="2" w:space="0" w:color="000000"/>
            </w:tcBorders>
          </w:tcPr>
          <w:p w14:paraId="5CFA22AF" w14:textId="77777777" w:rsidR="006F78D2" w:rsidRDefault="00FE598A">
            <w:pPr>
              <w:widowControl w:val="0"/>
              <w:spacing w:before="40" w:after="8"/>
              <w:ind w:left="144" w:right="144"/>
              <w:rPr>
                <w:w w:val="105"/>
                <w:sz w:val="20"/>
                <w:szCs w:val="20"/>
              </w:rPr>
            </w:pPr>
            <w:r>
              <w:rPr>
                <w:w w:val="105"/>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0311883E" w14:textId="77777777" w:rsidR="006F78D2" w:rsidRDefault="00FE598A">
            <w:pPr>
              <w:widowControl w:val="0"/>
              <w:spacing w:before="40" w:after="8" w:line="247" w:lineRule="auto"/>
              <w:ind w:right="144"/>
              <w:rPr>
                <w:sz w:val="20"/>
                <w:szCs w:val="20"/>
                <w:lang w:val="en-GB"/>
              </w:rPr>
            </w:pPr>
            <w:r>
              <w:rPr>
                <w:w w:val="105"/>
                <w:sz w:val="20"/>
                <w:szCs w:val="20"/>
              </w:rPr>
              <w:t>Љубодраг Вујисић</w:t>
            </w:r>
          </w:p>
        </w:tc>
        <w:tc>
          <w:tcPr>
            <w:tcW w:w="2977" w:type="dxa"/>
            <w:gridSpan w:val="3"/>
            <w:tcBorders>
              <w:top w:val="single" w:sz="4" w:space="0" w:color="000000"/>
              <w:left w:val="single" w:sz="4" w:space="0" w:color="000000"/>
              <w:bottom w:val="single" w:sz="4" w:space="0" w:color="000000"/>
              <w:right w:val="single" w:sz="4" w:space="0" w:color="000000"/>
            </w:tcBorders>
          </w:tcPr>
          <w:p w14:paraId="52A45EE1" w14:textId="77777777" w:rsidR="006F78D2" w:rsidRDefault="001E0969">
            <w:pPr>
              <w:widowControl w:val="0"/>
              <w:rPr>
                <w:sz w:val="20"/>
                <w:szCs w:val="20"/>
              </w:rPr>
            </w:pPr>
            <w:hyperlink r:id="rId26">
              <w:r w:rsidR="00FE598A">
                <w:rPr>
                  <w:sz w:val="20"/>
                  <w:szCs w:val="20"/>
                </w:rPr>
                <w:t>Бобан Анђелковић</w:t>
              </w:r>
            </w:hyperlink>
            <w:r w:rsidR="00FE598A">
              <w:rPr>
                <w:sz w:val="20"/>
                <w:szCs w:val="20"/>
              </w:rPr>
              <w:t xml:space="preserve">, </w:t>
            </w:r>
            <w:hyperlink r:id="rId27">
              <w:r w:rsidR="00FE598A">
                <w:rPr>
                  <w:sz w:val="20"/>
                  <w:szCs w:val="20"/>
                </w:rPr>
                <w:t>Јована Јакшић</w:t>
              </w:r>
            </w:hyperlink>
            <w:r w:rsidR="00FE598A">
              <w:rPr>
                <w:sz w:val="20"/>
                <w:szCs w:val="20"/>
              </w:rPr>
              <w:t xml:space="preserve">, </w:t>
            </w:r>
            <w:hyperlink r:id="rId28">
              <w:r w:rsidR="00FE598A">
                <w:rPr>
                  <w:sz w:val="20"/>
                  <w:szCs w:val="20"/>
                </w:rPr>
                <w:t>Гордана Крстић</w:t>
              </w:r>
            </w:hyperlink>
            <w:r w:rsidR="00FE598A">
              <w:rPr>
                <w:sz w:val="20"/>
                <w:szCs w:val="20"/>
              </w:rPr>
              <w:t xml:space="preserve">, </w:t>
            </w:r>
            <w:hyperlink r:id="rId29">
              <w:r w:rsidR="00FE598A">
                <w:rPr>
                  <w:sz w:val="20"/>
                  <w:szCs w:val="20"/>
                </w:rPr>
                <w:t>Јована Љујић</w:t>
              </w:r>
            </w:hyperlink>
            <w:r w:rsidR="00FE598A">
              <w:rPr>
                <w:sz w:val="20"/>
                <w:szCs w:val="20"/>
              </w:rPr>
              <w:t xml:space="preserve">, </w:t>
            </w:r>
            <w:hyperlink r:id="rId30">
              <w:r w:rsidR="00FE598A">
                <w:rPr>
                  <w:sz w:val="20"/>
                  <w:szCs w:val="20"/>
                </w:rPr>
                <w:t>Борис Мандић</w:t>
              </w:r>
            </w:hyperlink>
            <w:r w:rsidR="00FE598A">
              <w:rPr>
                <w:sz w:val="20"/>
                <w:szCs w:val="20"/>
              </w:rPr>
              <w:t xml:space="preserve">, </w:t>
            </w:r>
            <w:hyperlink r:id="rId31">
              <w:r w:rsidR="00FE598A">
                <w:rPr>
                  <w:sz w:val="20"/>
                  <w:szCs w:val="20"/>
                </w:rPr>
                <w:t>Веселин Маслак</w:t>
              </w:r>
            </w:hyperlink>
            <w:r w:rsidR="00FE598A">
              <w:rPr>
                <w:sz w:val="20"/>
                <w:szCs w:val="20"/>
              </w:rPr>
              <w:t xml:space="preserve">, </w:t>
            </w:r>
            <w:hyperlink r:id="rId32">
              <w:r w:rsidR="00FE598A">
                <w:rPr>
                  <w:sz w:val="20"/>
                  <w:szCs w:val="20"/>
                </w:rPr>
                <w:t>Ивана Софренић</w:t>
              </w:r>
            </w:hyperlink>
            <w:r w:rsidR="00FE598A">
              <w:rPr>
                <w:sz w:val="20"/>
                <w:szCs w:val="20"/>
              </w:rPr>
              <w:t xml:space="preserve">, </w:t>
            </w:r>
            <w:hyperlink r:id="rId33">
              <w:r w:rsidR="00FE598A">
                <w:rPr>
                  <w:sz w:val="20"/>
                  <w:szCs w:val="20"/>
                </w:rPr>
                <w:t>Веле Тешевић</w:t>
              </w:r>
            </w:hyperlink>
            <w:r w:rsidR="00FE598A">
              <w:rPr>
                <w:sz w:val="20"/>
                <w:szCs w:val="20"/>
              </w:rPr>
              <w:t xml:space="preserve">, </w:t>
            </w:r>
            <w:hyperlink r:id="rId34">
              <w:r w:rsidR="00FE598A">
                <w:rPr>
                  <w:sz w:val="20"/>
                  <w:szCs w:val="20"/>
                </w:rPr>
                <w:t>Марина Тодосијевић</w:t>
              </w:r>
            </w:hyperlink>
            <w:r w:rsidR="00FE598A">
              <w:rPr>
                <w:sz w:val="20"/>
                <w:szCs w:val="20"/>
              </w:rPr>
              <w:t xml:space="preserve">, </w:t>
            </w:r>
            <w:hyperlink r:id="rId35">
              <w:r w:rsidR="00FE598A">
                <w:rPr>
                  <w:sz w:val="20"/>
                  <w:szCs w:val="20"/>
                </w:rPr>
                <w:t>Снежана Трифуновић</w:t>
              </w:r>
            </w:hyperlink>
          </w:p>
          <w:p w14:paraId="06D8CBF7" w14:textId="77777777" w:rsidR="006F78D2" w:rsidRDefault="006F78D2">
            <w:pPr>
              <w:widowControl w:val="0"/>
              <w:rPr>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46156E44" w14:textId="77777777" w:rsidR="006F78D2" w:rsidRDefault="00FE598A">
            <w:pPr>
              <w:widowControl w:val="0"/>
              <w:rPr>
                <w:sz w:val="20"/>
                <w:szCs w:val="20"/>
              </w:rPr>
            </w:pPr>
            <w:r>
              <w:rPr>
                <w:sz w:val="20"/>
                <w:szCs w:val="20"/>
              </w:rPr>
              <w:t>1.10.2021.-31.12.2023.</w:t>
            </w:r>
          </w:p>
        </w:tc>
        <w:tc>
          <w:tcPr>
            <w:tcW w:w="1700" w:type="dxa"/>
            <w:tcBorders>
              <w:top w:val="single" w:sz="4" w:space="0" w:color="000000"/>
              <w:left w:val="single" w:sz="4" w:space="0" w:color="000000"/>
              <w:bottom w:val="single" w:sz="4" w:space="0" w:color="000000"/>
              <w:right w:val="single" w:sz="4" w:space="0" w:color="000000"/>
            </w:tcBorders>
          </w:tcPr>
          <w:p w14:paraId="3F33EEA2" w14:textId="77777777" w:rsidR="006F78D2" w:rsidRDefault="00FE598A">
            <w:pPr>
              <w:widowControl w:val="0"/>
              <w:rPr>
                <w:sz w:val="20"/>
                <w:szCs w:val="20"/>
              </w:rPr>
            </w:pPr>
            <w:r>
              <w:rPr>
                <w:sz w:val="20"/>
                <w:szCs w:val="20"/>
              </w:rPr>
              <w:t xml:space="preserve"> 52,344.00 €</w:t>
            </w:r>
          </w:p>
        </w:tc>
      </w:tr>
      <w:tr w:rsidR="006F78D2" w14:paraId="5804265D" w14:textId="77777777" w:rsidTr="005849AC">
        <w:trPr>
          <w:trHeight w:hRule="exact" w:val="1985"/>
        </w:trPr>
        <w:tc>
          <w:tcPr>
            <w:tcW w:w="737" w:type="dxa"/>
            <w:tcBorders>
              <w:top w:val="single" w:sz="4" w:space="0" w:color="000000"/>
              <w:left w:val="single" w:sz="4" w:space="0" w:color="000000"/>
              <w:bottom w:val="single" w:sz="4" w:space="0" w:color="000000"/>
              <w:right w:val="single" w:sz="4" w:space="0" w:color="000000"/>
            </w:tcBorders>
          </w:tcPr>
          <w:p w14:paraId="0507BD25" w14:textId="77777777" w:rsidR="006F78D2" w:rsidRDefault="00FE598A">
            <w:pPr>
              <w:widowControl w:val="0"/>
              <w:spacing w:before="40" w:after="8"/>
              <w:ind w:left="144" w:right="144"/>
              <w:rPr>
                <w:spacing w:val="-1"/>
                <w:w w:val="105"/>
                <w:sz w:val="20"/>
                <w:szCs w:val="20"/>
              </w:rPr>
            </w:pPr>
            <w:r>
              <w:rPr>
                <w:spacing w:val="-1"/>
                <w:w w:val="105"/>
                <w:sz w:val="20"/>
                <w:szCs w:val="20"/>
              </w:rPr>
              <w:t>1.11</w:t>
            </w:r>
          </w:p>
        </w:tc>
        <w:tc>
          <w:tcPr>
            <w:tcW w:w="1984" w:type="dxa"/>
            <w:tcBorders>
              <w:top w:val="single" w:sz="4" w:space="0" w:color="000000"/>
              <w:left w:val="single" w:sz="4" w:space="0" w:color="000000"/>
              <w:bottom w:val="single" w:sz="4" w:space="0" w:color="000000"/>
              <w:right w:val="single" w:sz="4" w:space="0" w:color="000000"/>
            </w:tcBorders>
          </w:tcPr>
          <w:p w14:paraId="14EFF5DB" w14:textId="77777777" w:rsidR="006F78D2" w:rsidRDefault="00FE598A">
            <w:pPr>
              <w:widowControl w:val="0"/>
              <w:rPr>
                <w:sz w:val="20"/>
                <w:szCs w:val="20"/>
              </w:rPr>
            </w:pPr>
            <w:r>
              <w:rPr>
                <w:sz w:val="20"/>
                <w:szCs w:val="20"/>
              </w:rPr>
              <w:t>Metabolomic Fingerprints of Schizophrenia and Bipolar Disorder</w:t>
            </w:r>
          </w:p>
        </w:tc>
        <w:tc>
          <w:tcPr>
            <w:tcW w:w="1277" w:type="dxa"/>
            <w:gridSpan w:val="2"/>
            <w:tcBorders>
              <w:top w:val="single" w:sz="4" w:space="0" w:color="000000"/>
              <w:left w:val="single" w:sz="4" w:space="0" w:color="000000"/>
              <w:bottom w:val="single" w:sz="4" w:space="0" w:color="000000"/>
              <w:right w:val="single" w:sz="4" w:space="0" w:color="000000"/>
            </w:tcBorders>
          </w:tcPr>
          <w:p w14:paraId="54B79BFD" w14:textId="77777777" w:rsidR="006F78D2" w:rsidRDefault="00FE598A">
            <w:pPr>
              <w:widowControl w:val="0"/>
              <w:spacing w:before="40" w:after="8"/>
              <w:ind w:right="144"/>
              <w:jc w:val="both"/>
              <w:rPr>
                <w:sz w:val="20"/>
                <w:szCs w:val="20"/>
              </w:rPr>
            </w:pPr>
            <w:r>
              <w:rPr>
                <w:sz w:val="20"/>
                <w:szCs w:val="20"/>
              </w:rPr>
              <w:t>SB Fingerprint</w:t>
            </w:r>
          </w:p>
          <w:p w14:paraId="22E8130D" w14:textId="77777777" w:rsidR="006F78D2" w:rsidRDefault="00FE598A">
            <w:pPr>
              <w:widowControl w:val="0"/>
              <w:spacing w:before="40" w:after="8"/>
              <w:ind w:right="144"/>
              <w:jc w:val="both"/>
              <w:rPr>
                <w:sz w:val="20"/>
                <w:szCs w:val="20"/>
              </w:rPr>
            </w:pPr>
            <w:r>
              <w:rPr>
                <w:sz w:val="20"/>
                <w:szCs w:val="20"/>
              </w:rPr>
              <w:t>L/ICA/ICB-108/21</w:t>
            </w:r>
          </w:p>
        </w:tc>
        <w:tc>
          <w:tcPr>
            <w:tcW w:w="1559" w:type="dxa"/>
            <w:gridSpan w:val="2"/>
            <w:tcBorders>
              <w:top w:val="single" w:sz="4" w:space="0" w:color="000000"/>
              <w:left w:val="single" w:sz="4" w:space="0" w:color="000000"/>
              <w:bottom w:val="single" w:sz="4" w:space="0" w:color="000000"/>
              <w:right w:val="single" w:sz="4" w:space="0" w:color="000000"/>
            </w:tcBorders>
          </w:tcPr>
          <w:p w14:paraId="3C2FA0E8" w14:textId="77777777" w:rsidR="006F78D2" w:rsidRPr="006E7DFB" w:rsidRDefault="00FE598A">
            <w:pPr>
              <w:widowControl w:val="0"/>
              <w:spacing w:before="40" w:after="8"/>
              <w:ind w:left="144" w:right="144"/>
              <w:rPr>
                <w:sz w:val="20"/>
                <w:szCs w:val="20"/>
                <w:lang w:val="ru-RU"/>
              </w:rPr>
            </w:pPr>
            <w:r w:rsidRPr="006E7DFB">
              <w:rPr>
                <w:sz w:val="20"/>
                <w:szCs w:val="20"/>
                <w:lang w:val="ru-RU"/>
              </w:rPr>
              <w:t xml:space="preserve">Организација за забрану хемијског оружја </w:t>
            </w:r>
            <w:r>
              <w:rPr>
                <w:sz w:val="20"/>
                <w:szCs w:val="20"/>
              </w:rPr>
              <w:t>OPCW</w:t>
            </w:r>
          </w:p>
        </w:tc>
        <w:tc>
          <w:tcPr>
            <w:tcW w:w="2409" w:type="dxa"/>
            <w:gridSpan w:val="4"/>
            <w:tcBorders>
              <w:top w:val="single" w:sz="4" w:space="0" w:color="000000"/>
              <w:left w:val="single" w:sz="4" w:space="0" w:color="000000"/>
              <w:bottom w:val="single" w:sz="4" w:space="0" w:color="000000"/>
              <w:right w:val="single" w:sz="2" w:space="0" w:color="000000"/>
            </w:tcBorders>
          </w:tcPr>
          <w:p w14:paraId="0A3CAD31" w14:textId="77777777" w:rsidR="006F78D2" w:rsidRDefault="00FE598A">
            <w:pPr>
              <w:widowControl w:val="0"/>
              <w:spacing w:before="40" w:after="8"/>
              <w:ind w:left="144" w:right="144"/>
              <w:rPr>
                <w:w w:val="105"/>
                <w:sz w:val="20"/>
                <w:szCs w:val="20"/>
              </w:rPr>
            </w:pPr>
            <w:r>
              <w:rPr>
                <w:color w:val="000000"/>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54CCDA29" w14:textId="77777777" w:rsidR="006F78D2" w:rsidRDefault="00FE598A">
            <w:pPr>
              <w:widowControl w:val="0"/>
              <w:spacing w:before="40" w:after="8" w:line="247" w:lineRule="auto"/>
              <w:ind w:right="144"/>
              <w:rPr>
                <w:w w:val="105"/>
                <w:sz w:val="20"/>
                <w:szCs w:val="20"/>
              </w:rPr>
            </w:pPr>
            <w:r>
              <w:rPr>
                <w:color w:val="000000"/>
                <w:sz w:val="20"/>
                <w:szCs w:val="20"/>
              </w:rPr>
              <w:t>Борис Мандић</w:t>
            </w:r>
          </w:p>
        </w:tc>
        <w:tc>
          <w:tcPr>
            <w:tcW w:w="2977" w:type="dxa"/>
            <w:gridSpan w:val="3"/>
            <w:tcBorders>
              <w:top w:val="single" w:sz="4" w:space="0" w:color="000000"/>
              <w:left w:val="single" w:sz="4" w:space="0" w:color="000000"/>
              <w:bottom w:val="single" w:sz="4" w:space="0" w:color="000000"/>
              <w:right w:val="single" w:sz="4" w:space="0" w:color="000000"/>
            </w:tcBorders>
          </w:tcPr>
          <w:p w14:paraId="51DA3AEC" w14:textId="77777777" w:rsidR="006F78D2" w:rsidRPr="006E7DFB" w:rsidRDefault="00FE598A">
            <w:pPr>
              <w:widowControl w:val="0"/>
              <w:ind w:left="144"/>
              <w:rPr>
                <w:color w:val="000000"/>
                <w:sz w:val="20"/>
                <w:szCs w:val="20"/>
              </w:rPr>
            </w:pPr>
            <w:r w:rsidRPr="006E7DFB">
              <w:rPr>
                <w:color w:val="000000"/>
                <w:sz w:val="20"/>
                <w:szCs w:val="20"/>
              </w:rPr>
              <w:t>Слободан Милосављњвић, Веле Тешевић, Снежана Трифуновић, Љубодраг Вујисић, Бобан Анђелковић, Гордана Крстић, Ивана Софренић,</w:t>
            </w:r>
            <w:r w:rsidRPr="006E7DFB">
              <w:t xml:space="preserve"> </w:t>
            </w:r>
            <w:r w:rsidRPr="006E7DFB">
              <w:rPr>
                <w:color w:val="000000"/>
                <w:sz w:val="20"/>
                <w:szCs w:val="20"/>
              </w:rPr>
              <w:t>Јована Љујић,</w:t>
            </w:r>
            <w:r w:rsidRPr="006E7DFB">
              <w:t xml:space="preserve"> </w:t>
            </w:r>
            <w:r w:rsidRPr="006E7DFB">
              <w:rPr>
                <w:color w:val="000000"/>
                <w:sz w:val="20"/>
                <w:szCs w:val="20"/>
              </w:rPr>
              <w:t>Марина Тодосијевић.</w:t>
            </w:r>
          </w:p>
        </w:tc>
        <w:tc>
          <w:tcPr>
            <w:tcW w:w="1417" w:type="dxa"/>
            <w:gridSpan w:val="3"/>
            <w:tcBorders>
              <w:top w:val="single" w:sz="4" w:space="0" w:color="000000"/>
              <w:left w:val="single" w:sz="4" w:space="0" w:color="000000"/>
              <w:bottom w:val="single" w:sz="4" w:space="0" w:color="000000"/>
              <w:right w:val="single" w:sz="4" w:space="0" w:color="000000"/>
            </w:tcBorders>
          </w:tcPr>
          <w:p w14:paraId="3C135C62" w14:textId="77777777" w:rsidR="006F78D2" w:rsidRDefault="00FE598A">
            <w:pPr>
              <w:widowControl w:val="0"/>
              <w:rPr>
                <w:sz w:val="20"/>
                <w:szCs w:val="20"/>
              </w:rPr>
            </w:pPr>
            <w:r>
              <w:rPr>
                <w:sz w:val="20"/>
                <w:szCs w:val="20"/>
              </w:rPr>
              <w:t>21.12.2021. -</w:t>
            </w:r>
          </w:p>
          <w:p w14:paraId="4DCBDD9D" w14:textId="77777777" w:rsidR="006F78D2" w:rsidRDefault="00FE598A">
            <w:pPr>
              <w:widowControl w:val="0"/>
              <w:rPr>
                <w:sz w:val="20"/>
                <w:szCs w:val="20"/>
              </w:rPr>
            </w:pPr>
            <w:r>
              <w:rPr>
                <w:sz w:val="20"/>
                <w:szCs w:val="20"/>
              </w:rPr>
              <w:t>21.12.2023.</w:t>
            </w:r>
          </w:p>
        </w:tc>
        <w:tc>
          <w:tcPr>
            <w:tcW w:w="1700" w:type="dxa"/>
            <w:tcBorders>
              <w:top w:val="single" w:sz="4" w:space="0" w:color="000000"/>
              <w:left w:val="single" w:sz="4" w:space="0" w:color="000000"/>
              <w:bottom w:val="single" w:sz="4" w:space="0" w:color="000000"/>
              <w:right w:val="single" w:sz="4" w:space="0" w:color="000000"/>
            </w:tcBorders>
          </w:tcPr>
          <w:p w14:paraId="2101AADA" w14:textId="77777777" w:rsidR="006F78D2" w:rsidRDefault="00FE598A">
            <w:pPr>
              <w:widowControl w:val="0"/>
              <w:rPr>
                <w:sz w:val="20"/>
                <w:szCs w:val="20"/>
              </w:rPr>
            </w:pPr>
            <w:r>
              <w:rPr>
                <w:sz w:val="20"/>
                <w:szCs w:val="20"/>
              </w:rPr>
              <w:t>25,000.00 €</w:t>
            </w:r>
          </w:p>
        </w:tc>
      </w:tr>
      <w:tr w:rsidR="006F78D2" w14:paraId="5EB678DA" w14:textId="77777777" w:rsidTr="005849AC">
        <w:trPr>
          <w:trHeight w:hRule="exact" w:val="1985"/>
        </w:trPr>
        <w:tc>
          <w:tcPr>
            <w:tcW w:w="737" w:type="dxa"/>
            <w:tcBorders>
              <w:top w:val="single" w:sz="4" w:space="0" w:color="000000"/>
              <w:left w:val="single" w:sz="4" w:space="0" w:color="000000"/>
              <w:bottom w:val="single" w:sz="4" w:space="0" w:color="000000"/>
              <w:right w:val="single" w:sz="4" w:space="0" w:color="000000"/>
            </w:tcBorders>
          </w:tcPr>
          <w:p w14:paraId="3240AE54" w14:textId="77777777" w:rsidR="006F78D2" w:rsidRDefault="00FE598A">
            <w:pPr>
              <w:widowControl w:val="0"/>
              <w:spacing w:before="40" w:after="8"/>
              <w:ind w:left="144" w:right="144"/>
              <w:rPr>
                <w:spacing w:val="-1"/>
                <w:w w:val="105"/>
                <w:sz w:val="20"/>
                <w:szCs w:val="20"/>
              </w:rPr>
            </w:pPr>
            <w:r>
              <w:rPr>
                <w:spacing w:val="-1"/>
                <w:w w:val="105"/>
                <w:sz w:val="20"/>
                <w:szCs w:val="20"/>
              </w:rPr>
              <w:t>1.12</w:t>
            </w:r>
          </w:p>
        </w:tc>
        <w:tc>
          <w:tcPr>
            <w:tcW w:w="1984" w:type="dxa"/>
            <w:tcBorders>
              <w:top w:val="single" w:sz="4" w:space="0" w:color="000000"/>
              <w:left w:val="single" w:sz="4" w:space="0" w:color="000000"/>
              <w:bottom w:val="single" w:sz="4" w:space="0" w:color="000000"/>
              <w:right w:val="single" w:sz="4" w:space="0" w:color="000000"/>
            </w:tcBorders>
          </w:tcPr>
          <w:p w14:paraId="766C9F9C" w14:textId="77777777" w:rsidR="006F78D2" w:rsidRDefault="00FE598A">
            <w:pPr>
              <w:widowControl w:val="0"/>
              <w:rPr>
                <w:sz w:val="20"/>
                <w:szCs w:val="20"/>
              </w:rPr>
            </w:pPr>
            <w:r>
              <w:rPr>
                <w:sz w:val="20"/>
                <w:szCs w:val="20"/>
              </w:rPr>
              <w:t>Strengthening the potential of algal proteins for food colouring and fortification using high-pressure technology</w:t>
            </w:r>
          </w:p>
        </w:tc>
        <w:tc>
          <w:tcPr>
            <w:tcW w:w="1277" w:type="dxa"/>
            <w:gridSpan w:val="2"/>
            <w:tcBorders>
              <w:top w:val="single" w:sz="4" w:space="0" w:color="000000"/>
              <w:left w:val="single" w:sz="4" w:space="0" w:color="000000"/>
              <w:bottom w:val="single" w:sz="4" w:space="0" w:color="000000"/>
              <w:right w:val="single" w:sz="4" w:space="0" w:color="000000"/>
            </w:tcBorders>
          </w:tcPr>
          <w:p w14:paraId="40340E5F" w14:textId="77777777" w:rsidR="006F78D2" w:rsidRDefault="00FE598A">
            <w:pPr>
              <w:widowControl w:val="0"/>
              <w:spacing w:before="40" w:after="8"/>
              <w:ind w:right="144"/>
              <w:jc w:val="both"/>
              <w:rPr>
                <w:sz w:val="20"/>
                <w:szCs w:val="20"/>
              </w:rPr>
            </w:pPr>
            <w:r>
              <w:rPr>
                <w:sz w:val="20"/>
                <w:szCs w:val="20"/>
              </w:rPr>
              <w:t>PRESSION</w:t>
            </w:r>
          </w:p>
        </w:tc>
        <w:tc>
          <w:tcPr>
            <w:tcW w:w="1559" w:type="dxa"/>
            <w:gridSpan w:val="2"/>
            <w:tcBorders>
              <w:top w:val="single" w:sz="4" w:space="0" w:color="000000"/>
              <w:left w:val="single" w:sz="4" w:space="0" w:color="000000"/>
              <w:bottom w:val="single" w:sz="4" w:space="0" w:color="000000"/>
              <w:right w:val="single" w:sz="4" w:space="0" w:color="000000"/>
            </w:tcBorders>
          </w:tcPr>
          <w:p w14:paraId="28181F2A" w14:textId="77777777" w:rsidR="006F78D2" w:rsidRDefault="00FE598A">
            <w:pPr>
              <w:widowControl w:val="0"/>
              <w:spacing w:before="40" w:after="8"/>
              <w:ind w:left="144" w:right="144"/>
              <w:rPr>
                <w:sz w:val="20"/>
                <w:szCs w:val="20"/>
              </w:rPr>
            </w:pPr>
            <w:r>
              <w:rPr>
                <w:sz w:val="20"/>
                <w:szCs w:val="20"/>
              </w:rPr>
              <w:t>ANSO Collaborative Research</w:t>
            </w:r>
          </w:p>
        </w:tc>
        <w:tc>
          <w:tcPr>
            <w:tcW w:w="2409" w:type="dxa"/>
            <w:gridSpan w:val="4"/>
            <w:tcBorders>
              <w:top w:val="single" w:sz="4" w:space="0" w:color="000000"/>
              <w:left w:val="single" w:sz="4" w:space="0" w:color="000000"/>
              <w:bottom w:val="single" w:sz="4" w:space="0" w:color="000000"/>
              <w:right w:val="single" w:sz="2" w:space="0" w:color="000000"/>
            </w:tcBorders>
          </w:tcPr>
          <w:p w14:paraId="40706121" w14:textId="77777777" w:rsidR="006F78D2" w:rsidRDefault="00FE598A">
            <w:pPr>
              <w:widowControl w:val="0"/>
              <w:spacing w:before="40" w:after="8"/>
              <w:ind w:left="144" w:right="144"/>
              <w:rPr>
                <w:color w:val="000000"/>
                <w:sz w:val="20"/>
                <w:szCs w:val="20"/>
              </w:rPr>
            </w:pPr>
            <w:r>
              <w:rPr>
                <w:color w:val="000000"/>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324B04C8" w14:textId="77777777" w:rsidR="006F78D2" w:rsidRDefault="00FE598A">
            <w:pPr>
              <w:widowControl w:val="0"/>
              <w:spacing w:before="40" w:after="8" w:line="247" w:lineRule="auto"/>
              <w:ind w:right="144"/>
              <w:rPr>
                <w:color w:val="000000"/>
                <w:sz w:val="20"/>
                <w:szCs w:val="20"/>
              </w:rPr>
            </w:pPr>
            <w:r>
              <w:rPr>
                <w:color w:val="000000"/>
                <w:sz w:val="20"/>
                <w:szCs w:val="20"/>
              </w:rPr>
              <w:t>Симеон Минић</w:t>
            </w:r>
          </w:p>
        </w:tc>
        <w:tc>
          <w:tcPr>
            <w:tcW w:w="2977" w:type="dxa"/>
            <w:gridSpan w:val="3"/>
            <w:tcBorders>
              <w:top w:val="single" w:sz="4" w:space="0" w:color="000000"/>
              <w:left w:val="single" w:sz="4" w:space="0" w:color="000000"/>
              <w:bottom w:val="single" w:sz="4" w:space="0" w:color="000000"/>
              <w:right w:val="single" w:sz="4" w:space="0" w:color="000000"/>
            </w:tcBorders>
          </w:tcPr>
          <w:p w14:paraId="030345AD" w14:textId="77777777" w:rsidR="006F78D2" w:rsidRDefault="00FE598A">
            <w:pPr>
              <w:widowControl w:val="0"/>
              <w:ind w:left="144"/>
              <w:rPr>
                <w:color w:val="000000"/>
                <w:sz w:val="20"/>
                <w:szCs w:val="20"/>
              </w:rPr>
            </w:pPr>
            <w:r>
              <w:rPr>
                <w:color w:val="000000"/>
                <w:sz w:val="20"/>
                <w:szCs w:val="20"/>
              </w:rPr>
              <w:t>Милан Николић</w:t>
            </w:r>
          </w:p>
        </w:tc>
        <w:tc>
          <w:tcPr>
            <w:tcW w:w="1417" w:type="dxa"/>
            <w:gridSpan w:val="3"/>
            <w:tcBorders>
              <w:top w:val="single" w:sz="4" w:space="0" w:color="000000"/>
              <w:left w:val="single" w:sz="4" w:space="0" w:color="000000"/>
              <w:bottom w:val="single" w:sz="4" w:space="0" w:color="000000"/>
              <w:right w:val="single" w:sz="4" w:space="0" w:color="000000"/>
            </w:tcBorders>
          </w:tcPr>
          <w:p w14:paraId="2F94A93C" w14:textId="77777777" w:rsidR="006F78D2" w:rsidRDefault="00FE598A">
            <w:pPr>
              <w:widowControl w:val="0"/>
              <w:rPr>
                <w:sz w:val="20"/>
                <w:szCs w:val="20"/>
              </w:rPr>
            </w:pPr>
            <w:r>
              <w:rPr>
                <w:sz w:val="20"/>
                <w:szCs w:val="20"/>
              </w:rPr>
              <w:t>1.1.2022. – 31.12.2024.</w:t>
            </w:r>
          </w:p>
        </w:tc>
        <w:tc>
          <w:tcPr>
            <w:tcW w:w="1700" w:type="dxa"/>
            <w:tcBorders>
              <w:top w:val="single" w:sz="4" w:space="0" w:color="000000"/>
              <w:left w:val="single" w:sz="4" w:space="0" w:color="000000"/>
              <w:bottom w:val="single" w:sz="4" w:space="0" w:color="000000"/>
              <w:right w:val="single" w:sz="4" w:space="0" w:color="000000"/>
            </w:tcBorders>
          </w:tcPr>
          <w:p w14:paraId="752D1CCA" w14:textId="77777777" w:rsidR="006F78D2" w:rsidRDefault="00FE598A">
            <w:pPr>
              <w:widowControl w:val="0"/>
              <w:rPr>
                <w:sz w:val="20"/>
                <w:szCs w:val="20"/>
              </w:rPr>
            </w:pPr>
            <w:r>
              <w:rPr>
                <w:sz w:val="20"/>
                <w:szCs w:val="20"/>
              </w:rPr>
              <w:t>150,000.00 $ / 67,731.00 $</w:t>
            </w:r>
          </w:p>
        </w:tc>
      </w:tr>
      <w:tr w:rsidR="006F78D2" w14:paraId="6F6ED452" w14:textId="77777777" w:rsidTr="005849AC">
        <w:trPr>
          <w:trHeight w:hRule="exact" w:val="1985"/>
        </w:trPr>
        <w:tc>
          <w:tcPr>
            <w:tcW w:w="737" w:type="dxa"/>
            <w:tcBorders>
              <w:top w:val="single" w:sz="4" w:space="0" w:color="000000"/>
              <w:left w:val="single" w:sz="4" w:space="0" w:color="000000"/>
              <w:bottom w:val="single" w:sz="4" w:space="0" w:color="000000"/>
              <w:right w:val="single" w:sz="4" w:space="0" w:color="000000"/>
            </w:tcBorders>
          </w:tcPr>
          <w:p w14:paraId="19472C9F" w14:textId="77777777" w:rsidR="006F78D2" w:rsidRDefault="00FE598A">
            <w:pPr>
              <w:widowControl w:val="0"/>
              <w:spacing w:before="40" w:after="8"/>
              <w:ind w:left="144" w:right="144"/>
              <w:rPr>
                <w:spacing w:val="-1"/>
                <w:w w:val="105"/>
                <w:sz w:val="20"/>
                <w:szCs w:val="20"/>
              </w:rPr>
            </w:pPr>
            <w:r>
              <w:rPr>
                <w:spacing w:val="-1"/>
                <w:w w:val="105"/>
                <w:sz w:val="20"/>
                <w:szCs w:val="20"/>
              </w:rPr>
              <w:lastRenderedPageBreak/>
              <w:t>1.13</w:t>
            </w:r>
          </w:p>
        </w:tc>
        <w:tc>
          <w:tcPr>
            <w:tcW w:w="1984" w:type="dxa"/>
            <w:tcBorders>
              <w:top w:val="single" w:sz="4" w:space="0" w:color="000000"/>
              <w:left w:val="single" w:sz="4" w:space="0" w:color="000000"/>
              <w:bottom w:val="single" w:sz="4" w:space="0" w:color="000000"/>
              <w:right w:val="single" w:sz="4" w:space="0" w:color="000000"/>
            </w:tcBorders>
          </w:tcPr>
          <w:p w14:paraId="5A87990A" w14:textId="77777777" w:rsidR="006F78D2" w:rsidRDefault="00FE598A">
            <w:pPr>
              <w:widowControl w:val="0"/>
              <w:rPr>
                <w:sz w:val="20"/>
                <w:szCs w:val="20"/>
              </w:rPr>
            </w:pPr>
            <w:r>
              <w:rPr>
                <w:sz w:val="20"/>
                <w:szCs w:val="20"/>
              </w:rPr>
              <w:t>Extraction and encapsulation of bioactive components from waste raw materials obtained from raspberry processing - application in the cosmetic industry</w:t>
            </w:r>
          </w:p>
        </w:tc>
        <w:tc>
          <w:tcPr>
            <w:tcW w:w="1277" w:type="dxa"/>
            <w:gridSpan w:val="2"/>
            <w:tcBorders>
              <w:top w:val="single" w:sz="4" w:space="0" w:color="000000"/>
              <w:left w:val="single" w:sz="4" w:space="0" w:color="000000"/>
              <w:bottom w:val="single" w:sz="4" w:space="0" w:color="000000"/>
              <w:right w:val="single" w:sz="4" w:space="0" w:color="000000"/>
            </w:tcBorders>
          </w:tcPr>
          <w:p w14:paraId="1F070733" w14:textId="77777777" w:rsidR="006F78D2" w:rsidRDefault="00FE598A">
            <w:pPr>
              <w:widowControl w:val="0"/>
              <w:spacing w:before="40" w:after="8"/>
              <w:ind w:right="144"/>
              <w:jc w:val="both"/>
              <w:rPr>
                <w:sz w:val="20"/>
                <w:szCs w:val="20"/>
              </w:rPr>
            </w:pPr>
            <w:r>
              <w:rPr>
                <w:sz w:val="20"/>
                <w:szCs w:val="20"/>
              </w:rPr>
              <w:t>NAOMI</w:t>
            </w:r>
          </w:p>
        </w:tc>
        <w:tc>
          <w:tcPr>
            <w:tcW w:w="1559" w:type="dxa"/>
            <w:gridSpan w:val="2"/>
            <w:tcBorders>
              <w:top w:val="single" w:sz="4" w:space="0" w:color="000000"/>
              <w:left w:val="single" w:sz="4" w:space="0" w:color="000000"/>
              <w:bottom w:val="single" w:sz="4" w:space="0" w:color="000000"/>
              <w:right w:val="single" w:sz="4" w:space="0" w:color="000000"/>
            </w:tcBorders>
          </w:tcPr>
          <w:p w14:paraId="6BABFEF3" w14:textId="77777777" w:rsidR="006F78D2" w:rsidRDefault="00FE598A">
            <w:pPr>
              <w:widowControl w:val="0"/>
              <w:spacing w:before="40" w:after="8"/>
              <w:ind w:left="144" w:right="144"/>
              <w:rPr>
                <w:sz w:val="20"/>
                <w:szCs w:val="20"/>
              </w:rPr>
            </w:pPr>
            <w:r>
              <w:rPr>
                <w:sz w:val="20"/>
                <w:szCs w:val="20"/>
              </w:rPr>
              <w:t>UNDP</w:t>
            </w:r>
          </w:p>
        </w:tc>
        <w:tc>
          <w:tcPr>
            <w:tcW w:w="2409" w:type="dxa"/>
            <w:gridSpan w:val="4"/>
            <w:tcBorders>
              <w:top w:val="single" w:sz="4" w:space="0" w:color="000000"/>
              <w:left w:val="single" w:sz="4" w:space="0" w:color="000000"/>
              <w:bottom w:val="single" w:sz="4" w:space="0" w:color="000000"/>
              <w:right w:val="single" w:sz="2" w:space="0" w:color="000000"/>
            </w:tcBorders>
          </w:tcPr>
          <w:p w14:paraId="40609ECC" w14:textId="77777777" w:rsidR="006F78D2" w:rsidRDefault="00FE598A">
            <w:pPr>
              <w:widowControl w:val="0"/>
              <w:spacing w:before="40" w:after="8"/>
              <w:ind w:left="144" w:right="144"/>
              <w:rPr>
                <w:color w:val="000000"/>
                <w:sz w:val="20"/>
                <w:szCs w:val="20"/>
              </w:rPr>
            </w:pPr>
            <w:r>
              <w:rPr>
                <w:color w:val="000000"/>
                <w:sz w:val="20"/>
                <w:szCs w:val="20"/>
              </w:rPr>
              <w:t>УБХФ</w:t>
            </w:r>
          </w:p>
        </w:tc>
        <w:tc>
          <w:tcPr>
            <w:tcW w:w="1418" w:type="dxa"/>
            <w:gridSpan w:val="2"/>
            <w:tcBorders>
              <w:top w:val="single" w:sz="4" w:space="0" w:color="000000"/>
              <w:left w:val="single" w:sz="2" w:space="0" w:color="000000"/>
              <w:bottom w:val="single" w:sz="4" w:space="0" w:color="000000"/>
              <w:right w:val="single" w:sz="4" w:space="0" w:color="000000"/>
            </w:tcBorders>
          </w:tcPr>
          <w:p w14:paraId="55B8CEF3" w14:textId="77777777" w:rsidR="006F78D2" w:rsidRDefault="00FE598A">
            <w:pPr>
              <w:widowControl w:val="0"/>
              <w:spacing w:before="40" w:after="8" w:line="247" w:lineRule="auto"/>
              <w:ind w:right="144"/>
              <w:rPr>
                <w:color w:val="000000"/>
                <w:sz w:val="20"/>
                <w:szCs w:val="20"/>
              </w:rPr>
            </w:pPr>
            <w:r>
              <w:rPr>
                <w:color w:val="000000"/>
                <w:sz w:val="20"/>
                <w:szCs w:val="20"/>
              </w:rPr>
              <w:t>Маја Натић</w:t>
            </w:r>
          </w:p>
        </w:tc>
        <w:tc>
          <w:tcPr>
            <w:tcW w:w="2977" w:type="dxa"/>
            <w:gridSpan w:val="3"/>
            <w:tcBorders>
              <w:top w:val="single" w:sz="4" w:space="0" w:color="000000"/>
              <w:left w:val="single" w:sz="4" w:space="0" w:color="000000"/>
              <w:bottom w:val="single" w:sz="4" w:space="0" w:color="000000"/>
              <w:right w:val="single" w:sz="4" w:space="0" w:color="000000"/>
            </w:tcBorders>
          </w:tcPr>
          <w:p w14:paraId="2DE82E20" w14:textId="77777777" w:rsidR="006F78D2" w:rsidRDefault="006F78D2">
            <w:pPr>
              <w:widowControl w:val="0"/>
              <w:ind w:left="144"/>
              <w:rPr>
                <w:color w:val="000000"/>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tcPr>
          <w:p w14:paraId="3F3E400A" w14:textId="77777777" w:rsidR="006F78D2" w:rsidRDefault="00FE598A">
            <w:pPr>
              <w:widowControl w:val="0"/>
              <w:rPr>
                <w:sz w:val="20"/>
                <w:szCs w:val="20"/>
              </w:rPr>
            </w:pPr>
            <w:r>
              <w:rPr>
                <w:sz w:val="20"/>
                <w:szCs w:val="20"/>
              </w:rPr>
              <w:t>1.1.2023. – 31.12.2023.</w:t>
            </w:r>
          </w:p>
        </w:tc>
        <w:tc>
          <w:tcPr>
            <w:tcW w:w="1700" w:type="dxa"/>
            <w:tcBorders>
              <w:top w:val="single" w:sz="4" w:space="0" w:color="000000"/>
              <w:left w:val="single" w:sz="4" w:space="0" w:color="000000"/>
              <w:bottom w:val="single" w:sz="4" w:space="0" w:color="000000"/>
              <w:right w:val="single" w:sz="4" w:space="0" w:color="000000"/>
            </w:tcBorders>
          </w:tcPr>
          <w:p w14:paraId="522BA53C" w14:textId="77777777" w:rsidR="006F78D2" w:rsidRDefault="00FE598A">
            <w:pPr>
              <w:widowControl w:val="0"/>
              <w:rPr>
                <w:sz w:val="20"/>
                <w:szCs w:val="20"/>
              </w:rPr>
            </w:pPr>
            <w:r>
              <w:rPr>
                <w:sz w:val="20"/>
                <w:szCs w:val="20"/>
              </w:rPr>
              <w:t>10,000.00 $</w:t>
            </w:r>
          </w:p>
        </w:tc>
      </w:tr>
      <w:tr w:rsidR="006F78D2" w:rsidRPr="005A0034" w14:paraId="3175F2F3" w14:textId="77777777" w:rsidTr="005849AC">
        <w:trPr>
          <w:trHeight w:hRule="exact" w:val="714"/>
        </w:trPr>
        <w:tc>
          <w:tcPr>
            <w:tcW w:w="15478" w:type="dxa"/>
            <w:gridSpan w:val="19"/>
            <w:tcBorders>
              <w:top w:val="single" w:sz="4" w:space="0" w:color="000000"/>
              <w:left w:val="single" w:sz="4" w:space="0" w:color="000000"/>
              <w:bottom w:val="single" w:sz="4" w:space="0" w:color="000000"/>
              <w:right w:val="single" w:sz="4" w:space="0" w:color="000000"/>
            </w:tcBorders>
            <w:vAlign w:val="center"/>
          </w:tcPr>
          <w:p w14:paraId="09D452B7" w14:textId="77777777" w:rsidR="006F78D2" w:rsidRPr="006E7DFB" w:rsidRDefault="00FE598A">
            <w:pPr>
              <w:pStyle w:val="TableParagraph"/>
              <w:tabs>
                <w:tab w:val="left" w:pos="774"/>
              </w:tabs>
              <w:spacing w:before="83"/>
              <w:ind w:left="433"/>
              <w:rPr>
                <w:b/>
                <w:spacing w:val="-1"/>
                <w:lang w:val="ru-RU"/>
              </w:rPr>
            </w:pPr>
            <w:r w:rsidRPr="006E7DFB">
              <w:rPr>
                <w:b/>
                <w:spacing w:val="-1"/>
                <w:lang w:val="ru-RU"/>
              </w:rPr>
              <w:t>2.</w:t>
            </w:r>
            <w:r w:rsidRPr="006E7DFB">
              <w:rPr>
                <w:b/>
                <w:spacing w:val="-1"/>
                <w:lang w:val="ru-RU"/>
              </w:rPr>
              <w:tab/>
            </w:r>
            <w:r w:rsidRPr="006E7DFB">
              <w:rPr>
                <w:b/>
                <w:spacing w:val="-1"/>
                <w:w w:val="110"/>
                <w:lang w:val="ru-RU"/>
              </w:rPr>
              <w:t>Билат</w:t>
            </w:r>
            <w:r w:rsidRPr="006E7DFB">
              <w:rPr>
                <w:b/>
                <w:spacing w:val="-2"/>
                <w:w w:val="110"/>
                <w:lang w:val="ru-RU"/>
              </w:rPr>
              <w:t>е</w:t>
            </w:r>
            <w:r w:rsidRPr="006E7DFB">
              <w:rPr>
                <w:b/>
                <w:spacing w:val="-1"/>
                <w:w w:val="110"/>
                <w:lang w:val="ru-RU"/>
              </w:rPr>
              <w:t>рална</w:t>
            </w:r>
            <w:r w:rsidRPr="006E7DFB">
              <w:rPr>
                <w:b/>
                <w:spacing w:val="14"/>
                <w:w w:val="110"/>
                <w:lang w:val="ru-RU"/>
              </w:rPr>
              <w:t xml:space="preserve"> </w:t>
            </w:r>
            <w:r w:rsidRPr="006E7DFB">
              <w:rPr>
                <w:b/>
                <w:w w:val="110"/>
                <w:lang w:val="ru-RU"/>
              </w:rPr>
              <w:t>и</w:t>
            </w:r>
            <w:r w:rsidRPr="006E7DFB">
              <w:rPr>
                <w:b/>
                <w:spacing w:val="14"/>
                <w:w w:val="110"/>
                <w:lang w:val="ru-RU"/>
              </w:rPr>
              <w:t xml:space="preserve"> </w:t>
            </w:r>
            <w:r w:rsidRPr="006E7DFB">
              <w:rPr>
                <w:b/>
                <w:spacing w:val="-1"/>
                <w:w w:val="110"/>
                <w:lang w:val="ru-RU"/>
              </w:rPr>
              <w:t>м</w:t>
            </w:r>
            <w:r w:rsidRPr="006E7DFB">
              <w:rPr>
                <w:b/>
                <w:spacing w:val="-2"/>
                <w:w w:val="110"/>
                <w:lang w:val="ru-RU"/>
              </w:rPr>
              <w:t>у</w:t>
            </w:r>
            <w:r w:rsidRPr="006E7DFB">
              <w:rPr>
                <w:b/>
                <w:spacing w:val="-1"/>
                <w:w w:val="110"/>
                <w:lang w:val="ru-RU"/>
              </w:rPr>
              <w:t>лтилат</w:t>
            </w:r>
            <w:r w:rsidRPr="006E7DFB">
              <w:rPr>
                <w:b/>
                <w:spacing w:val="-2"/>
                <w:w w:val="110"/>
                <w:lang w:val="ru-RU"/>
              </w:rPr>
              <w:t>е</w:t>
            </w:r>
            <w:r w:rsidRPr="006E7DFB">
              <w:rPr>
                <w:b/>
                <w:spacing w:val="-1"/>
                <w:w w:val="110"/>
                <w:lang w:val="ru-RU"/>
              </w:rPr>
              <w:t>рална</w:t>
            </w:r>
            <w:r w:rsidRPr="006E7DFB">
              <w:rPr>
                <w:b/>
                <w:spacing w:val="12"/>
                <w:w w:val="110"/>
                <w:lang w:val="ru-RU"/>
              </w:rPr>
              <w:t xml:space="preserve"> </w:t>
            </w:r>
            <w:r w:rsidRPr="006E7DFB">
              <w:rPr>
                <w:b/>
                <w:w w:val="110"/>
                <w:lang w:val="ru-RU"/>
              </w:rPr>
              <w:t>сарадња</w:t>
            </w:r>
            <w:r w:rsidRPr="006E7DFB">
              <w:rPr>
                <w:b/>
                <w:spacing w:val="12"/>
                <w:w w:val="110"/>
                <w:lang w:val="ru-RU"/>
              </w:rPr>
              <w:t xml:space="preserve"> </w:t>
            </w:r>
            <w:r w:rsidRPr="006E7DFB">
              <w:rPr>
                <w:b/>
                <w:w w:val="110"/>
                <w:lang w:val="ru-RU"/>
              </w:rPr>
              <w:t>-</w:t>
            </w:r>
            <w:r w:rsidRPr="006E7DFB">
              <w:rPr>
                <w:b/>
                <w:spacing w:val="14"/>
                <w:w w:val="110"/>
                <w:lang w:val="ru-RU"/>
              </w:rPr>
              <w:t xml:space="preserve"> </w:t>
            </w:r>
            <w:r w:rsidRPr="006E7DFB">
              <w:rPr>
                <w:b/>
                <w:w w:val="110"/>
                <w:lang w:val="ru-RU"/>
              </w:rPr>
              <w:t>нова</w:t>
            </w:r>
            <w:r w:rsidRPr="006E7DFB">
              <w:rPr>
                <w:b/>
                <w:spacing w:val="12"/>
                <w:w w:val="110"/>
                <w:lang w:val="ru-RU"/>
              </w:rPr>
              <w:t xml:space="preserve"> </w:t>
            </w:r>
            <w:r w:rsidRPr="006E7DFB">
              <w:rPr>
                <w:b/>
                <w:w w:val="110"/>
                <w:lang w:val="ru-RU"/>
              </w:rPr>
              <w:t>и</w:t>
            </w:r>
            <w:r w:rsidRPr="006E7DFB">
              <w:rPr>
                <w:b/>
                <w:spacing w:val="13"/>
                <w:w w:val="110"/>
                <w:lang w:val="ru-RU"/>
              </w:rPr>
              <w:t xml:space="preserve"> </w:t>
            </w:r>
            <w:r w:rsidRPr="006E7DFB">
              <w:rPr>
                <w:b/>
                <w:w w:val="110"/>
                <w:lang w:val="ru-RU"/>
              </w:rPr>
              <w:t>у</w:t>
            </w:r>
            <w:r w:rsidRPr="006E7DFB">
              <w:rPr>
                <w:b/>
                <w:spacing w:val="14"/>
                <w:w w:val="110"/>
                <w:lang w:val="ru-RU"/>
              </w:rPr>
              <w:t xml:space="preserve"> </w:t>
            </w:r>
            <w:r w:rsidRPr="006E7DFB">
              <w:rPr>
                <w:b/>
                <w:spacing w:val="-2"/>
                <w:w w:val="110"/>
                <w:lang w:val="ru-RU"/>
              </w:rPr>
              <w:t>т</w:t>
            </w:r>
            <w:r w:rsidRPr="006E7DFB">
              <w:rPr>
                <w:b/>
                <w:spacing w:val="-3"/>
                <w:w w:val="110"/>
                <w:lang w:val="ru-RU"/>
              </w:rPr>
              <w:t>о</w:t>
            </w:r>
            <w:r w:rsidRPr="006E7DFB">
              <w:rPr>
                <w:b/>
                <w:spacing w:val="-2"/>
                <w:w w:val="110"/>
                <w:lang w:val="ru-RU"/>
              </w:rPr>
              <w:t>к</w:t>
            </w:r>
            <w:r w:rsidRPr="006E7DFB">
              <w:rPr>
                <w:b/>
                <w:spacing w:val="-3"/>
                <w:w w:val="110"/>
                <w:lang w:val="ru-RU"/>
              </w:rPr>
              <w:t>у</w:t>
            </w:r>
          </w:p>
        </w:tc>
      </w:tr>
      <w:tr w:rsidR="006F78D2" w14:paraId="32A80847" w14:textId="77777777" w:rsidTr="005849AC">
        <w:trPr>
          <w:trHeight w:val="341"/>
        </w:trPr>
        <w:tc>
          <w:tcPr>
            <w:tcW w:w="737" w:type="dxa"/>
            <w:tcBorders>
              <w:top w:val="single" w:sz="4" w:space="0" w:color="000000"/>
              <w:left w:val="single" w:sz="4" w:space="0" w:color="000000"/>
              <w:bottom w:val="single" w:sz="4" w:space="0" w:color="000000"/>
              <w:right w:val="single" w:sz="4" w:space="0" w:color="000000"/>
            </w:tcBorders>
          </w:tcPr>
          <w:p w14:paraId="14F61E29" w14:textId="77777777" w:rsidR="006F78D2" w:rsidRDefault="00FE598A">
            <w:pPr>
              <w:pStyle w:val="TableParagraph"/>
              <w:spacing w:before="8"/>
              <w:ind w:left="97"/>
              <w:rPr>
                <w:b/>
                <w:bCs/>
                <w:sz w:val="20"/>
                <w:szCs w:val="20"/>
              </w:rPr>
            </w:pPr>
            <w:r>
              <w:rPr>
                <w:b/>
                <w:bCs/>
                <w:spacing w:val="-1"/>
                <w:w w:val="115"/>
                <w:sz w:val="20"/>
                <w:szCs w:val="20"/>
              </w:rPr>
              <w:t>Р. б.</w:t>
            </w:r>
          </w:p>
        </w:tc>
        <w:tc>
          <w:tcPr>
            <w:tcW w:w="3827" w:type="dxa"/>
            <w:gridSpan w:val="4"/>
            <w:tcBorders>
              <w:top w:val="single" w:sz="4" w:space="0" w:color="000000"/>
              <w:left w:val="single" w:sz="4" w:space="0" w:color="000000"/>
              <w:bottom w:val="single" w:sz="4" w:space="0" w:color="000000"/>
              <w:right w:val="single" w:sz="4" w:space="0" w:color="000000"/>
            </w:tcBorders>
          </w:tcPr>
          <w:p w14:paraId="40EFC21E" w14:textId="77777777" w:rsidR="006F78D2" w:rsidRPr="006E7DFB" w:rsidRDefault="00FE598A">
            <w:pPr>
              <w:pStyle w:val="TableParagraph"/>
              <w:spacing w:line="204" w:lineRule="exact"/>
              <w:ind w:left="95"/>
              <w:rPr>
                <w:b/>
                <w:bCs/>
                <w:sz w:val="20"/>
                <w:szCs w:val="20"/>
                <w:lang w:val="ru-RU"/>
              </w:rPr>
            </w:pPr>
            <w:r w:rsidRPr="006E7DFB">
              <w:rPr>
                <w:b/>
                <w:bCs/>
                <w:spacing w:val="-1"/>
                <w:w w:val="115"/>
                <w:sz w:val="20"/>
                <w:szCs w:val="20"/>
                <w:lang w:val="ru-RU"/>
              </w:rPr>
              <w:t>На</w:t>
            </w:r>
            <w:r w:rsidRPr="006E7DFB">
              <w:rPr>
                <w:b/>
                <w:bCs/>
                <w:spacing w:val="-2"/>
                <w:w w:val="115"/>
                <w:sz w:val="20"/>
                <w:szCs w:val="20"/>
                <w:lang w:val="ru-RU"/>
              </w:rPr>
              <w:t>зи</w:t>
            </w:r>
            <w:r w:rsidRPr="006E7DFB">
              <w:rPr>
                <w:b/>
                <w:bCs/>
                <w:spacing w:val="-1"/>
                <w:w w:val="115"/>
                <w:sz w:val="20"/>
                <w:szCs w:val="20"/>
                <w:lang w:val="ru-RU"/>
              </w:rPr>
              <w:t>в</w:t>
            </w:r>
            <w:r w:rsidRPr="006E7DFB">
              <w:rPr>
                <w:b/>
                <w:bCs/>
                <w:spacing w:val="-6"/>
                <w:w w:val="115"/>
                <w:sz w:val="20"/>
                <w:szCs w:val="20"/>
                <w:lang w:val="ru-RU"/>
              </w:rPr>
              <w:t xml:space="preserve"> и број пројекта</w:t>
            </w:r>
            <w:r w:rsidRPr="006E7DFB">
              <w:rPr>
                <w:b/>
                <w:bCs/>
                <w:spacing w:val="-10"/>
                <w:w w:val="115"/>
                <w:sz w:val="20"/>
                <w:szCs w:val="20"/>
                <w:lang w:val="ru-RU"/>
              </w:rPr>
              <w:t xml:space="preserve"> </w:t>
            </w:r>
            <w:r w:rsidRPr="006E7DFB">
              <w:rPr>
                <w:b/>
                <w:bCs/>
                <w:w w:val="115"/>
                <w:sz w:val="20"/>
                <w:szCs w:val="20"/>
                <w:lang w:val="ru-RU"/>
              </w:rPr>
              <w:t>/</w:t>
            </w:r>
            <w:r w:rsidRPr="006E7DFB">
              <w:rPr>
                <w:b/>
                <w:bCs/>
                <w:spacing w:val="-6"/>
                <w:w w:val="115"/>
                <w:sz w:val="20"/>
                <w:szCs w:val="20"/>
                <w:lang w:val="ru-RU"/>
              </w:rPr>
              <w:t xml:space="preserve"> </w:t>
            </w:r>
            <w:r w:rsidRPr="006E7DFB">
              <w:rPr>
                <w:b/>
                <w:bCs/>
                <w:spacing w:val="-1"/>
                <w:w w:val="115"/>
                <w:sz w:val="20"/>
                <w:szCs w:val="20"/>
                <w:lang w:val="ru-RU"/>
              </w:rPr>
              <w:t>трајањ</w:t>
            </w:r>
            <w:r w:rsidRPr="006E7DFB">
              <w:rPr>
                <w:b/>
                <w:bCs/>
                <w:spacing w:val="-2"/>
                <w:w w:val="115"/>
                <w:sz w:val="20"/>
                <w:szCs w:val="20"/>
                <w:lang w:val="ru-RU"/>
              </w:rPr>
              <w:t>е</w:t>
            </w:r>
          </w:p>
        </w:tc>
        <w:tc>
          <w:tcPr>
            <w:tcW w:w="3260" w:type="dxa"/>
            <w:gridSpan w:val="4"/>
            <w:tcBorders>
              <w:top w:val="single" w:sz="4" w:space="0" w:color="000000"/>
              <w:left w:val="single" w:sz="4" w:space="0" w:color="000000"/>
              <w:bottom w:val="single" w:sz="4" w:space="0" w:color="000000"/>
              <w:right w:val="single" w:sz="4" w:space="0" w:color="000000"/>
            </w:tcBorders>
          </w:tcPr>
          <w:p w14:paraId="48F6CDB8" w14:textId="77777777" w:rsidR="006F78D2" w:rsidRDefault="00FE598A">
            <w:pPr>
              <w:pStyle w:val="TableParagraph"/>
              <w:spacing w:line="204" w:lineRule="exact"/>
              <w:ind w:left="94"/>
              <w:rPr>
                <w:b/>
                <w:bCs/>
                <w:sz w:val="20"/>
                <w:szCs w:val="20"/>
              </w:rPr>
            </w:pPr>
            <w:r>
              <w:rPr>
                <w:b/>
                <w:bCs/>
                <w:w w:val="110"/>
                <w:sz w:val="20"/>
                <w:szCs w:val="20"/>
              </w:rPr>
              <w:t>Институције</w:t>
            </w:r>
            <w:r>
              <w:rPr>
                <w:b/>
                <w:bCs/>
                <w:spacing w:val="4"/>
                <w:w w:val="110"/>
                <w:sz w:val="20"/>
                <w:szCs w:val="20"/>
              </w:rPr>
              <w:t xml:space="preserve"> </w:t>
            </w:r>
            <w:r>
              <w:rPr>
                <w:b/>
                <w:bCs/>
                <w:w w:val="110"/>
                <w:sz w:val="20"/>
                <w:szCs w:val="20"/>
              </w:rPr>
              <w:t>учесници</w:t>
            </w:r>
          </w:p>
        </w:tc>
        <w:tc>
          <w:tcPr>
            <w:tcW w:w="2410" w:type="dxa"/>
            <w:gridSpan w:val="5"/>
            <w:tcBorders>
              <w:top w:val="single" w:sz="4" w:space="0" w:color="000000"/>
              <w:left w:val="single" w:sz="4" w:space="0" w:color="000000"/>
              <w:bottom w:val="single" w:sz="4" w:space="0" w:color="000000"/>
              <w:right w:val="single" w:sz="4" w:space="0" w:color="000000"/>
            </w:tcBorders>
          </w:tcPr>
          <w:p w14:paraId="3F3ED6FF" w14:textId="77777777" w:rsidR="006F78D2" w:rsidRDefault="00FE598A">
            <w:pPr>
              <w:pStyle w:val="TableParagraph"/>
              <w:spacing w:line="204" w:lineRule="exact"/>
              <w:ind w:left="97"/>
              <w:rPr>
                <w:b/>
                <w:bCs/>
                <w:sz w:val="20"/>
                <w:szCs w:val="20"/>
              </w:rPr>
            </w:pPr>
            <w:r>
              <w:rPr>
                <w:b/>
                <w:bCs/>
                <w:spacing w:val="-1"/>
                <w:w w:val="110"/>
                <w:sz w:val="20"/>
                <w:szCs w:val="20"/>
              </w:rPr>
              <w:t>Р</w:t>
            </w:r>
            <w:r>
              <w:rPr>
                <w:b/>
                <w:bCs/>
                <w:spacing w:val="-2"/>
                <w:w w:val="110"/>
                <w:sz w:val="20"/>
                <w:szCs w:val="20"/>
              </w:rPr>
              <w:t>у</w:t>
            </w:r>
            <w:r>
              <w:rPr>
                <w:b/>
                <w:bCs/>
                <w:spacing w:val="-1"/>
                <w:w w:val="110"/>
                <w:sz w:val="20"/>
                <w:szCs w:val="20"/>
              </w:rPr>
              <w:t>к</w:t>
            </w:r>
            <w:r>
              <w:rPr>
                <w:b/>
                <w:bCs/>
                <w:spacing w:val="-2"/>
                <w:w w:val="110"/>
                <w:sz w:val="20"/>
                <w:szCs w:val="20"/>
              </w:rPr>
              <w:t>о</w:t>
            </w:r>
            <w:r>
              <w:rPr>
                <w:b/>
                <w:bCs/>
                <w:spacing w:val="-1"/>
                <w:w w:val="110"/>
                <w:sz w:val="20"/>
                <w:szCs w:val="20"/>
              </w:rPr>
              <w:t>в</w:t>
            </w:r>
            <w:r>
              <w:rPr>
                <w:b/>
                <w:bCs/>
                <w:spacing w:val="-2"/>
                <w:w w:val="110"/>
                <w:sz w:val="20"/>
                <w:szCs w:val="20"/>
              </w:rPr>
              <w:t>од</w:t>
            </w:r>
            <w:r>
              <w:rPr>
                <w:b/>
                <w:bCs/>
                <w:spacing w:val="-1"/>
                <w:w w:val="110"/>
                <w:sz w:val="20"/>
                <w:szCs w:val="20"/>
              </w:rPr>
              <w:t>илац</w:t>
            </w:r>
          </w:p>
        </w:tc>
        <w:tc>
          <w:tcPr>
            <w:tcW w:w="2693" w:type="dxa"/>
            <w:gridSpan w:val="3"/>
            <w:tcBorders>
              <w:top w:val="single" w:sz="4" w:space="0" w:color="000000"/>
              <w:left w:val="single" w:sz="4" w:space="0" w:color="000000"/>
              <w:bottom w:val="single" w:sz="4" w:space="0" w:color="000000"/>
              <w:right w:val="single" w:sz="4" w:space="0" w:color="000000"/>
            </w:tcBorders>
          </w:tcPr>
          <w:p w14:paraId="68CAD597" w14:textId="77777777" w:rsidR="006F78D2" w:rsidRDefault="00FE598A">
            <w:pPr>
              <w:pStyle w:val="TableParagraph"/>
              <w:spacing w:line="204" w:lineRule="exact"/>
              <w:ind w:left="97"/>
              <w:rPr>
                <w:b/>
                <w:bCs/>
                <w:sz w:val="20"/>
                <w:szCs w:val="20"/>
              </w:rPr>
            </w:pPr>
            <w:r>
              <w:rPr>
                <w:b/>
                <w:bCs/>
                <w:w w:val="110"/>
                <w:sz w:val="20"/>
                <w:szCs w:val="20"/>
              </w:rPr>
              <w:t>Учесници</w:t>
            </w:r>
            <w:r>
              <w:rPr>
                <w:b/>
                <w:bCs/>
                <w:spacing w:val="-4"/>
                <w:w w:val="110"/>
                <w:sz w:val="20"/>
                <w:szCs w:val="20"/>
              </w:rPr>
              <w:t xml:space="preserve"> </w:t>
            </w:r>
            <w:r>
              <w:rPr>
                <w:b/>
                <w:bCs/>
                <w:w w:val="110"/>
                <w:sz w:val="20"/>
                <w:szCs w:val="20"/>
              </w:rPr>
              <w:t>из</w:t>
            </w:r>
            <w:r>
              <w:rPr>
                <w:b/>
                <w:bCs/>
                <w:spacing w:val="-5"/>
                <w:w w:val="110"/>
                <w:sz w:val="20"/>
                <w:szCs w:val="20"/>
              </w:rPr>
              <w:t xml:space="preserve"> </w:t>
            </w:r>
            <w:r>
              <w:rPr>
                <w:b/>
                <w:bCs/>
                <w:w w:val="110"/>
                <w:sz w:val="20"/>
                <w:szCs w:val="20"/>
              </w:rPr>
              <w:t>УБХФ</w:t>
            </w:r>
          </w:p>
        </w:tc>
        <w:tc>
          <w:tcPr>
            <w:tcW w:w="2551" w:type="dxa"/>
            <w:gridSpan w:val="2"/>
            <w:tcBorders>
              <w:top w:val="single" w:sz="4" w:space="0" w:color="000000"/>
              <w:left w:val="single" w:sz="4" w:space="0" w:color="000000"/>
              <w:bottom w:val="single" w:sz="4" w:space="0" w:color="000000"/>
              <w:right w:val="single" w:sz="4" w:space="0" w:color="000000"/>
            </w:tcBorders>
          </w:tcPr>
          <w:p w14:paraId="487103B5" w14:textId="77777777" w:rsidR="006F78D2" w:rsidRDefault="00FE598A">
            <w:pPr>
              <w:pStyle w:val="TableParagraph"/>
              <w:spacing w:line="204" w:lineRule="exact"/>
              <w:ind w:left="97"/>
              <w:rPr>
                <w:b/>
                <w:bCs/>
                <w:w w:val="110"/>
                <w:sz w:val="20"/>
                <w:szCs w:val="20"/>
              </w:rPr>
            </w:pPr>
            <w:r>
              <w:rPr>
                <w:b/>
                <w:bCs/>
                <w:w w:val="110"/>
                <w:sz w:val="20"/>
                <w:szCs w:val="20"/>
              </w:rPr>
              <w:t>Период реализације</w:t>
            </w:r>
          </w:p>
        </w:tc>
      </w:tr>
      <w:tr w:rsidR="006F78D2" w14:paraId="4BB2F6AD" w14:textId="77777777" w:rsidTr="005849AC">
        <w:trPr>
          <w:trHeight w:hRule="exact" w:val="922"/>
        </w:trPr>
        <w:tc>
          <w:tcPr>
            <w:tcW w:w="737" w:type="dxa"/>
            <w:tcBorders>
              <w:top w:val="single" w:sz="4" w:space="0" w:color="000000"/>
              <w:left w:val="single" w:sz="4" w:space="0" w:color="000000"/>
              <w:bottom w:val="single" w:sz="4" w:space="0" w:color="000000"/>
              <w:right w:val="single" w:sz="4" w:space="0" w:color="000000"/>
            </w:tcBorders>
          </w:tcPr>
          <w:p w14:paraId="7352573E" w14:textId="77777777" w:rsidR="006F78D2" w:rsidRDefault="00FE598A">
            <w:pPr>
              <w:pStyle w:val="TableParagraph"/>
              <w:spacing w:before="6"/>
              <w:ind w:left="97"/>
              <w:rPr>
                <w:spacing w:val="-1"/>
                <w:w w:val="105"/>
                <w:sz w:val="20"/>
                <w:szCs w:val="20"/>
              </w:rPr>
            </w:pPr>
            <w:r>
              <w:rPr>
                <w:spacing w:val="-1"/>
                <w:w w:val="105"/>
                <w:sz w:val="20"/>
                <w:szCs w:val="20"/>
              </w:rPr>
              <w:t>2.1</w:t>
            </w:r>
          </w:p>
        </w:tc>
        <w:tc>
          <w:tcPr>
            <w:tcW w:w="3827" w:type="dxa"/>
            <w:gridSpan w:val="4"/>
            <w:tcBorders>
              <w:top w:val="single" w:sz="4" w:space="0" w:color="000000"/>
              <w:left w:val="single" w:sz="4" w:space="0" w:color="000000"/>
              <w:bottom w:val="single" w:sz="4" w:space="0" w:color="000000"/>
              <w:right w:val="single" w:sz="4" w:space="0" w:color="000000"/>
            </w:tcBorders>
          </w:tcPr>
          <w:p w14:paraId="38E9E25B" w14:textId="77777777" w:rsidR="006F78D2" w:rsidRDefault="00FE598A">
            <w:pPr>
              <w:pStyle w:val="TableParagraph"/>
              <w:spacing w:before="6"/>
              <w:ind w:left="97"/>
              <w:rPr>
                <w:spacing w:val="-1"/>
                <w:w w:val="105"/>
                <w:sz w:val="20"/>
                <w:szCs w:val="20"/>
              </w:rPr>
            </w:pPr>
            <w:r>
              <w:rPr>
                <w:spacing w:val="-1"/>
                <w:w w:val="105"/>
                <w:sz w:val="20"/>
                <w:szCs w:val="20"/>
              </w:rPr>
              <w:t>Pollution state of solids and food samples in Serbia and Slovakia – bioaccessibility fraction of elements and health risk assessment</w:t>
            </w:r>
          </w:p>
        </w:tc>
        <w:tc>
          <w:tcPr>
            <w:tcW w:w="3260" w:type="dxa"/>
            <w:gridSpan w:val="4"/>
            <w:tcBorders>
              <w:top w:val="single" w:sz="4" w:space="0" w:color="000000"/>
              <w:left w:val="single" w:sz="4" w:space="0" w:color="000000"/>
              <w:bottom w:val="single" w:sz="4" w:space="0" w:color="000000"/>
              <w:right w:val="single" w:sz="4" w:space="0" w:color="000000"/>
            </w:tcBorders>
          </w:tcPr>
          <w:p w14:paraId="7F9D8835" w14:textId="77777777" w:rsidR="006F78D2" w:rsidRPr="00896F61" w:rsidRDefault="00FE598A">
            <w:pPr>
              <w:pStyle w:val="TableParagraph"/>
              <w:spacing w:before="6"/>
              <w:ind w:left="97"/>
              <w:rPr>
                <w:spacing w:val="-1"/>
                <w:w w:val="105"/>
                <w:sz w:val="20"/>
                <w:szCs w:val="20"/>
                <w:lang w:val="nl-NL"/>
              </w:rPr>
            </w:pPr>
            <w:r>
              <w:rPr>
                <w:spacing w:val="-1"/>
                <w:w w:val="105"/>
                <w:sz w:val="20"/>
                <w:szCs w:val="20"/>
              </w:rPr>
              <w:t>УБХФ</w:t>
            </w:r>
          </w:p>
          <w:p w14:paraId="597F6093" w14:textId="77777777" w:rsidR="006F78D2" w:rsidRPr="00896F61" w:rsidRDefault="00FE598A">
            <w:pPr>
              <w:pStyle w:val="TableParagraph"/>
              <w:spacing w:before="6"/>
              <w:ind w:left="97"/>
              <w:rPr>
                <w:spacing w:val="-1"/>
                <w:w w:val="105"/>
                <w:sz w:val="20"/>
                <w:szCs w:val="20"/>
                <w:lang w:val="nl-NL"/>
              </w:rPr>
            </w:pPr>
            <w:r w:rsidRPr="00896F61">
              <w:rPr>
                <w:spacing w:val="-1"/>
                <w:w w:val="105"/>
                <w:sz w:val="20"/>
                <w:szCs w:val="20"/>
                <w:lang w:val="nl-NL"/>
              </w:rPr>
              <w:t>Slovenska polnohospodarska univerzita v Nitre</w:t>
            </w:r>
          </w:p>
        </w:tc>
        <w:tc>
          <w:tcPr>
            <w:tcW w:w="2410" w:type="dxa"/>
            <w:gridSpan w:val="5"/>
            <w:tcBorders>
              <w:top w:val="single" w:sz="4" w:space="0" w:color="000000"/>
              <w:left w:val="single" w:sz="4" w:space="0" w:color="000000"/>
              <w:bottom w:val="single" w:sz="4" w:space="0" w:color="000000"/>
              <w:right w:val="single" w:sz="4" w:space="0" w:color="000000"/>
            </w:tcBorders>
          </w:tcPr>
          <w:p w14:paraId="06A8C30B" w14:textId="77777777" w:rsidR="006F78D2" w:rsidRDefault="00FE598A">
            <w:pPr>
              <w:pStyle w:val="TableParagraph"/>
              <w:spacing w:before="6"/>
              <w:ind w:left="97"/>
              <w:rPr>
                <w:spacing w:val="-1"/>
                <w:w w:val="105"/>
                <w:sz w:val="20"/>
                <w:szCs w:val="20"/>
              </w:rPr>
            </w:pPr>
            <w:r>
              <w:rPr>
                <w:spacing w:val="-1"/>
                <w:w w:val="105"/>
                <w:sz w:val="20"/>
                <w:szCs w:val="20"/>
              </w:rPr>
              <w:t>Дубравка Релић</w:t>
            </w:r>
          </w:p>
        </w:tc>
        <w:tc>
          <w:tcPr>
            <w:tcW w:w="2693" w:type="dxa"/>
            <w:gridSpan w:val="3"/>
            <w:tcBorders>
              <w:top w:val="single" w:sz="4" w:space="0" w:color="000000"/>
              <w:left w:val="single" w:sz="4" w:space="0" w:color="000000"/>
              <w:bottom w:val="single" w:sz="4" w:space="0" w:color="000000"/>
              <w:right w:val="single" w:sz="4" w:space="0" w:color="000000"/>
            </w:tcBorders>
          </w:tcPr>
          <w:p w14:paraId="134F3618" w14:textId="77777777" w:rsidR="006F78D2" w:rsidRDefault="00FE598A">
            <w:pPr>
              <w:pStyle w:val="TableParagraph"/>
              <w:spacing w:before="6"/>
              <w:ind w:left="97"/>
              <w:rPr>
                <w:spacing w:val="-1"/>
                <w:w w:val="105"/>
                <w:sz w:val="20"/>
                <w:szCs w:val="20"/>
              </w:rPr>
            </w:pPr>
            <w:r>
              <w:rPr>
                <w:spacing w:val="-1"/>
                <w:w w:val="105"/>
                <w:sz w:val="20"/>
                <w:szCs w:val="20"/>
              </w:rPr>
              <w:t>Дубравка Релић</w:t>
            </w:r>
          </w:p>
        </w:tc>
        <w:tc>
          <w:tcPr>
            <w:tcW w:w="2551" w:type="dxa"/>
            <w:gridSpan w:val="2"/>
            <w:tcBorders>
              <w:top w:val="single" w:sz="4" w:space="0" w:color="000000"/>
              <w:left w:val="single" w:sz="4" w:space="0" w:color="000000"/>
              <w:bottom w:val="single" w:sz="4" w:space="0" w:color="000000"/>
              <w:right w:val="single" w:sz="4" w:space="0" w:color="000000"/>
            </w:tcBorders>
          </w:tcPr>
          <w:p w14:paraId="60DAF9EE" w14:textId="77777777" w:rsidR="006F78D2" w:rsidRDefault="00FE598A">
            <w:pPr>
              <w:pStyle w:val="TableParagraph"/>
              <w:spacing w:before="6"/>
              <w:ind w:left="97"/>
              <w:rPr>
                <w:spacing w:val="-1"/>
                <w:w w:val="105"/>
                <w:sz w:val="20"/>
                <w:szCs w:val="20"/>
              </w:rPr>
            </w:pPr>
            <w:r>
              <w:rPr>
                <w:spacing w:val="-1"/>
                <w:w w:val="105"/>
                <w:sz w:val="20"/>
                <w:szCs w:val="20"/>
              </w:rPr>
              <w:t>15.02.2019. – 15.02.2021.</w:t>
            </w:r>
          </w:p>
        </w:tc>
      </w:tr>
      <w:tr w:rsidR="00896F61" w:rsidRPr="00896F61" w14:paraId="06FB2E9E" w14:textId="77777777" w:rsidTr="006E7DFB">
        <w:trPr>
          <w:trHeight w:hRule="exact" w:val="1427"/>
        </w:trPr>
        <w:tc>
          <w:tcPr>
            <w:tcW w:w="737" w:type="dxa"/>
            <w:tcBorders>
              <w:top w:val="single" w:sz="4" w:space="0" w:color="000000"/>
              <w:left w:val="single" w:sz="4" w:space="0" w:color="000000"/>
              <w:bottom w:val="single" w:sz="4" w:space="0" w:color="000000"/>
              <w:right w:val="single" w:sz="4" w:space="0" w:color="000000"/>
            </w:tcBorders>
          </w:tcPr>
          <w:p w14:paraId="2BAE352C"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2.2</w:t>
            </w:r>
          </w:p>
        </w:tc>
        <w:tc>
          <w:tcPr>
            <w:tcW w:w="3827" w:type="dxa"/>
            <w:gridSpan w:val="4"/>
            <w:tcBorders>
              <w:top w:val="single" w:sz="4" w:space="0" w:color="000000"/>
              <w:left w:val="single" w:sz="4" w:space="0" w:color="000000"/>
              <w:bottom w:val="single" w:sz="4" w:space="0" w:color="000000"/>
              <w:right w:val="single" w:sz="4" w:space="0" w:color="000000"/>
            </w:tcBorders>
          </w:tcPr>
          <w:p w14:paraId="553AA928" w14:textId="77777777" w:rsidR="006E7DFB" w:rsidRPr="00896F61" w:rsidRDefault="006E7DFB">
            <w:pPr>
              <w:pStyle w:val="TableParagraph"/>
              <w:spacing w:before="6"/>
              <w:ind w:left="97"/>
              <w:rPr>
                <w:spacing w:val="-1"/>
                <w:w w:val="105"/>
                <w:sz w:val="20"/>
                <w:szCs w:val="20"/>
              </w:rPr>
            </w:pPr>
            <w:r w:rsidRPr="00896F61">
              <w:rPr>
                <w:rFonts w:cstheme="minorHAnsi"/>
                <w:sz w:val="20"/>
                <w:szCs w:val="20"/>
              </w:rPr>
              <w:t xml:space="preserve">Sources and </w:t>
            </w:r>
            <w:r w:rsidRPr="00896F61">
              <w:rPr>
                <w:rFonts w:cstheme="minorHAnsi"/>
                <w:bCs/>
                <w:sz w:val="20"/>
                <w:szCs w:val="20"/>
              </w:rPr>
              <w:t xml:space="preserve">occurrence of organophosphate flame retardants in </w:t>
            </w:r>
            <w:r w:rsidRPr="00896F61">
              <w:rPr>
                <w:rFonts w:cstheme="minorHAnsi"/>
                <w:sz w:val="20"/>
                <w:szCs w:val="20"/>
              </w:rPr>
              <w:t xml:space="preserve">indoor and outdoor environments in Germany and Serbia – </w:t>
            </w:r>
            <w:r w:rsidRPr="00896F61">
              <w:rPr>
                <w:rFonts w:cstheme="minorHAnsi"/>
                <w:bCs/>
                <w:sz w:val="20"/>
                <w:szCs w:val="20"/>
              </w:rPr>
              <w:t>human exposure assessment and possible degradation methods</w:t>
            </w:r>
          </w:p>
        </w:tc>
        <w:tc>
          <w:tcPr>
            <w:tcW w:w="3260" w:type="dxa"/>
            <w:gridSpan w:val="4"/>
            <w:tcBorders>
              <w:top w:val="single" w:sz="4" w:space="0" w:color="000000"/>
              <w:left w:val="single" w:sz="4" w:space="0" w:color="000000"/>
              <w:bottom w:val="single" w:sz="4" w:space="0" w:color="000000"/>
              <w:right w:val="single" w:sz="4" w:space="0" w:color="000000"/>
            </w:tcBorders>
          </w:tcPr>
          <w:p w14:paraId="46784B02" w14:textId="77777777" w:rsidR="006E7DFB" w:rsidRPr="00896F61" w:rsidRDefault="006E7DFB">
            <w:pPr>
              <w:pStyle w:val="TableParagraph"/>
              <w:spacing w:before="6"/>
              <w:ind w:left="97"/>
              <w:rPr>
                <w:spacing w:val="-1"/>
                <w:w w:val="105"/>
                <w:sz w:val="20"/>
                <w:szCs w:val="20"/>
                <w:lang w:val="ru-RU"/>
              </w:rPr>
            </w:pPr>
            <w:r w:rsidRPr="00896F61">
              <w:rPr>
                <w:spacing w:val="-1"/>
                <w:w w:val="105"/>
                <w:sz w:val="20"/>
                <w:szCs w:val="20"/>
                <w:lang w:val="ru-RU"/>
              </w:rPr>
              <w:t>УБХФ, ИЦХФ, Универзитет у Београду – Медицински факултет,</w:t>
            </w:r>
          </w:p>
          <w:p w14:paraId="0FE25FA6"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 xml:space="preserve">Институт за </w:t>
            </w:r>
            <w:r w:rsidR="00AB239E" w:rsidRPr="00896F61">
              <w:rPr>
                <w:spacing w:val="-1"/>
                <w:w w:val="105"/>
                <w:sz w:val="20"/>
                <w:szCs w:val="20"/>
              </w:rPr>
              <w:t>ф</w:t>
            </w:r>
            <w:r w:rsidRPr="00896F61">
              <w:rPr>
                <w:spacing w:val="-1"/>
                <w:w w:val="105"/>
                <w:sz w:val="20"/>
                <w:szCs w:val="20"/>
              </w:rPr>
              <w:t>изику, Земун</w:t>
            </w:r>
          </w:p>
          <w:p w14:paraId="7A7C2790" w14:textId="77777777" w:rsidR="006E7DFB" w:rsidRPr="00896F61" w:rsidRDefault="006E7DFB">
            <w:pPr>
              <w:pStyle w:val="TableParagraph"/>
              <w:spacing w:before="6"/>
              <w:ind w:left="97"/>
              <w:rPr>
                <w:spacing w:val="-1"/>
                <w:w w:val="105"/>
                <w:sz w:val="20"/>
                <w:szCs w:val="20"/>
              </w:rPr>
            </w:pPr>
            <w:r w:rsidRPr="00896F61">
              <w:rPr>
                <w:sz w:val="20"/>
                <w:szCs w:val="20"/>
              </w:rPr>
              <w:t>Goethe-University Frankfurt, Institute for Atmospheric and Environmental Sciences</w:t>
            </w:r>
          </w:p>
        </w:tc>
        <w:tc>
          <w:tcPr>
            <w:tcW w:w="2410" w:type="dxa"/>
            <w:gridSpan w:val="5"/>
            <w:tcBorders>
              <w:top w:val="single" w:sz="4" w:space="0" w:color="000000"/>
              <w:left w:val="single" w:sz="4" w:space="0" w:color="000000"/>
              <w:bottom w:val="single" w:sz="4" w:space="0" w:color="000000"/>
              <w:right w:val="single" w:sz="4" w:space="0" w:color="000000"/>
            </w:tcBorders>
          </w:tcPr>
          <w:p w14:paraId="0806AB5D"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Дубравка Релић</w:t>
            </w:r>
          </w:p>
        </w:tc>
        <w:tc>
          <w:tcPr>
            <w:tcW w:w="2693" w:type="dxa"/>
            <w:gridSpan w:val="3"/>
            <w:tcBorders>
              <w:top w:val="single" w:sz="4" w:space="0" w:color="000000"/>
              <w:left w:val="single" w:sz="4" w:space="0" w:color="000000"/>
              <w:bottom w:val="single" w:sz="4" w:space="0" w:color="000000"/>
              <w:right w:val="single" w:sz="4" w:space="0" w:color="000000"/>
            </w:tcBorders>
          </w:tcPr>
          <w:p w14:paraId="02E8BF91"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Дубравка Релић</w:t>
            </w:r>
          </w:p>
          <w:p w14:paraId="3609DAAB"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Ксенија Стојановић</w:t>
            </w:r>
          </w:p>
        </w:tc>
        <w:tc>
          <w:tcPr>
            <w:tcW w:w="2551" w:type="dxa"/>
            <w:gridSpan w:val="2"/>
            <w:tcBorders>
              <w:top w:val="single" w:sz="4" w:space="0" w:color="000000"/>
              <w:left w:val="single" w:sz="4" w:space="0" w:color="000000"/>
              <w:bottom w:val="single" w:sz="4" w:space="0" w:color="000000"/>
              <w:right w:val="single" w:sz="4" w:space="0" w:color="000000"/>
            </w:tcBorders>
          </w:tcPr>
          <w:p w14:paraId="3316A66B" w14:textId="77777777" w:rsidR="006E7DFB" w:rsidRPr="00896F61" w:rsidRDefault="006E7DFB">
            <w:pPr>
              <w:pStyle w:val="TableParagraph"/>
              <w:spacing w:before="6"/>
              <w:ind w:left="97"/>
              <w:rPr>
                <w:spacing w:val="-1"/>
                <w:w w:val="105"/>
                <w:sz w:val="20"/>
                <w:szCs w:val="20"/>
              </w:rPr>
            </w:pPr>
            <w:r w:rsidRPr="00896F61">
              <w:rPr>
                <w:spacing w:val="-1"/>
                <w:w w:val="105"/>
                <w:sz w:val="20"/>
                <w:szCs w:val="20"/>
              </w:rPr>
              <w:t>1.01.2021. – 31.12.2022.</w:t>
            </w:r>
          </w:p>
        </w:tc>
      </w:tr>
      <w:tr w:rsidR="006F78D2" w14:paraId="1A1A94D6" w14:textId="77777777" w:rsidTr="005849AC">
        <w:trPr>
          <w:trHeight w:hRule="exact" w:val="436"/>
        </w:trPr>
        <w:tc>
          <w:tcPr>
            <w:tcW w:w="15478" w:type="dxa"/>
            <w:gridSpan w:val="19"/>
            <w:tcBorders>
              <w:top w:val="single" w:sz="4" w:space="0" w:color="000000"/>
              <w:left w:val="single" w:sz="4" w:space="0" w:color="000000"/>
              <w:bottom w:val="single" w:sz="4" w:space="0" w:color="000000"/>
              <w:right w:val="single" w:sz="4" w:space="0" w:color="000000"/>
            </w:tcBorders>
          </w:tcPr>
          <w:p w14:paraId="6D380B68" w14:textId="77777777" w:rsidR="006F78D2" w:rsidRDefault="00FE598A">
            <w:pPr>
              <w:pStyle w:val="TableParagraph"/>
              <w:spacing w:before="6"/>
              <w:ind w:left="92" w:firstLine="363"/>
              <w:rPr>
                <w:b/>
                <w:spacing w:val="-1"/>
                <w:w w:val="105"/>
              </w:rPr>
            </w:pPr>
            <w:r>
              <w:rPr>
                <w:b/>
                <w:spacing w:val="-1"/>
                <w:w w:val="105"/>
              </w:rPr>
              <w:t>3.</w:t>
            </w:r>
            <w:r>
              <w:rPr>
                <w:b/>
                <w:spacing w:val="-1"/>
                <w:w w:val="105"/>
              </w:rPr>
              <w:tab/>
              <w:t xml:space="preserve">COST </w:t>
            </w:r>
          </w:p>
        </w:tc>
      </w:tr>
      <w:tr w:rsidR="006F78D2" w14:paraId="5AA11773" w14:textId="77777777" w:rsidTr="005849AC">
        <w:trPr>
          <w:trHeight w:hRule="exact" w:val="356"/>
        </w:trPr>
        <w:tc>
          <w:tcPr>
            <w:tcW w:w="737" w:type="dxa"/>
            <w:tcBorders>
              <w:top w:val="single" w:sz="4" w:space="0" w:color="000000"/>
              <w:left w:val="single" w:sz="4" w:space="0" w:color="000000"/>
              <w:bottom w:val="single" w:sz="4" w:space="0" w:color="000000"/>
              <w:right w:val="single" w:sz="4" w:space="0" w:color="000000"/>
            </w:tcBorders>
          </w:tcPr>
          <w:p w14:paraId="08CC998E" w14:textId="77777777" w:rsidR="006F78D2" w:rsidRDefault="006F78D2">
            <w:pPr>
              <w:pStyle w:val="TableParagraph"/>
              <w:spacing w:before="6"/>
              <w:ind w:left="97"/>
              <w:rPr>
                <w:b/>
                <w:bCs/>
                <w:spacing w:val="-1"/>
                <w:w w:val="105"/>
                <w:sz w:val="20"/>
                <w:szCs w:val="20"/>
                <w:highlight w:val="yellow"/>
              </w:rPr>
            </w:pPr>
          </w:p>
        </w:tc>
        <w:tc>
          <w:tcPr>
            <w:tcW w:w="7087" w:type="dxa"/>
            <w:gridSpan w:val="8"/>
            <w:tcBorders>
              <w:top w:val="single" w:sz="4" w:space="0" w:color="000000"/>
              <w:left w:val="single" w:sz="4" w:space="0" w:color="000000"/>
              <w:bottom w:val="single" w:sz="4" w:space="0" w:color="000000"/>
              <w:right w:val="single" w:sz="4" w:space="0" w:color="000000"/>
            </w:tcBorders>
          </w:tcPr>
          <w:p w14:paraId="2C2B9ED3" w14:textId="77777777" w:rsidR="006F78D2" w:rsidRDefault="00FE598A">
            <w:pPr>
              <w:pStyle w:val="TableParagraph"/>
              <w:spacing w:before="6"/>
              <w:ind w:left="97"/>
              <w:rPr>
                <w:b/>
                <w:bCs/>
                <w:sz w:val="20"/>
                <w:szCs w:val="20"/>
              </w:rPr>
            </w:pPr>
            <w:r>
              <w:rPr>
                <w:b/>
                <w:bCs/>
                <w:spacing w:val="-2"/>
                <w:w w:val="115"/>
                <w:sz w:val="20"/>
                <w:szCs w:val="20"/>
              </w:rPr>
              <w:t>Н</w:t>
            </w:r>
            <w:r>
              <w:rPr>
                <w:b/>
                <w:bCs/>
                <w:spacing w:val="-1"/>
                <w:w w:val="115"/>
                <w:sz w:val="20"/>
                <w:szCs w:val="20"/>
              </w:rPr>
              <w:t>а</w:t>
            </w:r>
            <w:r>
              <w:rPr>
                <w:b/>
                <w:bCs/>
                <w:spacing w:val="-2"/>
                <w:w w:val="115"/>
                <w:sz w:val="20"/>
                <w:szCs w:val="20"/>
              </w:rPr>
              <w:t>зи</w:t>
            </w:r>
            <w:r>
              <w:rPr>
                <w:b/>
                <w:bCs/>
                <w:spacing w:val="-1"/>
                <w:w w:val="115"/>
                <w:sz w:val="20"/>
                <w:szCs w:val="20"/>
              </w:rPr>
              <w:t>в</w:t>
            </w:r>
            <w:r>
              <w:rPr>
                <w:b/>
                <w:bCs/>
                <w:spacing w:val="-11"/>
                <w:w w:val="115"/>
                <w:sz w:val="20"/>
                <w:szCs w:val="20"/>
              </w:rPr>
              <w:t xml:space="preserve"> </w:t>
            </w:r>
            <w:r>
              <w:rPr>
                <w:b/>
                <w:bCs/>
                <w:spacing w:val="-1"/>
                <w:w w:val="115"/>
                <w:sz w:val="20"/>
                <w:szCs w:val="20"/>
              </w:rPr>
              <w:t>ак</w:t>
            </w:r>
            <w:r>
              <w:rPr>
                <w:b/>
                <w:bCs/>
                <w:spacing w:val="-2"/>
                <w:w w:val="115"/>
                <w:sz w:val="20"/>
                <w:szCs w:val="20"/>
              </w:rPr>
              <w:t>ци</w:t>
            </w:r>
            <w:r>
              <w:rPr>
                <w:b/>
                <w:bCs/>
                <w:spacing w:val="-1"/>
                <w:w w:val="115"/>
                <w:sz w:val="20"/>
                <w:szCs w:val="20"/>
              </w:rPr>
              <w:t>ј</w:t>
            </w:r>
            <w:r>
              <w:rPr>
                <w:b/>
                <w:bCs/>
                <w:spacing w:val="-2"/>
                <w:w w:val="115"/>
                <w:sz w:val="20"/>
                <w:szCs w:val="20"/>
              </w:rPr>
              <w:t>е</w:t>
            </w:r>
            <w:r>
              <w:rPr>
                <w:b/>
                <w:bCs/>
                <w:spacing w:val="-12"/>
                <w:w w:val="115"/>
                <w:sz w:val="20"/>
                <w:szCs w:val="20"/>
              </w:rPr>
              <w:t xml:space="preserve"> </w:t>
            </w:r>
            <w:r>
              <w:rPr>
                <w:b/>
                <w:bCs/>
                <w:spacing w:val="-2"/>
                <w:w w:val="115"/>
                <w:sz w:val="20"/>
                <w:szCs w:val="20"/>
              </w:rPr>
              <w:t>(</w:t>
            </w:r>
            <w:r>
              <w:rPr>
                <w:b/>
                <w:bCs/>
                <w:spacing w:val="-1"/>
                <w:w w:val="115"/>
                <w:sz w:val="20"/>
                <w:szCs w:val="20"/>
              </w:rPr>
              <w:t>трајањ</w:t>
            </w:r>
            <w:r>
              <w:rPr>
                <w:b/>
                <w:bCs/>
                <w:spacing w:val="-2"/>
                <w:w w:val="115"/>
                <w:sz w:val="20"/>
                <w:szCs w:val="20"/>
              </w:rPr>
              <w:t>е)</w:t>
            </w:r>
          </w:p>
        </w:tc>
        <w:tc>
          <w:tcPr>
            <w:tcW w:w="2410" w:type="dxa"/>
            <w:gridSpan w:val="5"/>
            <w:tcBorders>
              <w:top w:val="single" w:sz="4" w:space="0" w:color="000000"/>
              <w:left w:val="single" w:sz="4" w:space="0" w:color="000000"/>
              <w:bottom w:val="single" w:sz="4" w:space="0" w:color="000000"/>
              <w:right w:val="single" w:sz="4" w:space="0" w:color="000000"/>
            </w:tcBorders>
          </w:tcPr>
          <w:p w14:paraId="2078CE02" w14:textId="77777777" w:rsidR="006F78D2" w:rsidRDefault="00FE598A">
            <w:pPr>
              <w:pStyle w:val="TableParagraph"/>
              <w:spacing w:before="6"/>
              <w:ind w:left="97"/>
              <w:rPr>
                <w:b/>
                <w:bCs/>
                <w:sz w:val="20"/>
                <w:szCs w:val="20"/>
              </w:rPr>
            </w:pPr>
            <w:r>
              <w:rPr>
                <w:b/>
                <w:bCs/>
                <w:spacing w:val="-1"/>
                <w:w w:val="110"/>
                <w:sz w:val="20"/>
                <w:szCs w:val="20"/>
              </w:rPr>
              <w:t>Р</w:t>
            </w:r>
            <w:r>
              <w:rPr>
                <w:b/>
                <w:bCs/>
                <w:spacing w:val="-2"/>
                <w:w w:val="110"/>
                <w:sz w:val="20"/>
                <w:szCs w:val="20"/>
              </w:rPr>
              <w:t>у</w:t>
            </w:r>
            <w:r>
              <w:rPr>
                <w:b/>
                <w:bCs/>
                <w:spacing w:val="-1"/>
                <w:w w:val="110"/>
                <w:sz w:val="20"/>
                <w:szCs w:val="20"/>
              </w:rPr>
              <w:t>к</w:t>
            </w:r>
            <w:r>
              <w:rPr>
                <w:b/>
                <w:bCs/>
                <w:spacing w:val="-2"/>
                <w:w w:val="110"/>
                <w:sz w:val="20"/>
                <w:szCs w:val="20"/>
              </w:rPr>
              <w:t>о</w:t>
            </w:r>
            <w:r>
              <w:rPr>
                <w:b/>
                <w:bCs/>
                <w:spacing w:val="-1"/>
                <w:w w:val="110"/>
                <w:sz w:val="20"/>
                <w:szCs w:val="20"/>
              </w:rPr>
              <w:t>в</w:t>
            </w:r>
            <w:r>
              <w:rPr>
                <w:b/>
                <w:bCs/>
                <w:spacing w:val="-2"/>
                <w:w w:val="110"/>
                <w:sz w:val="20"/>
                <w:szCs w:val="20"/>
              </w:rPr>
              <w:t>од</w:t>
            </w:r>
            <w:r>
              <w:rPr>
                <w:b/>
                <w:bCs/>
                <w:spacing w:val="-1"/>
                <w:w w:val="110"/>
                <w:sz w:val="20"/>
                <w:szCs w:val="20"/>
              </w:rPr>
              <w:t>илац</w:t>
            </w:r>
          </w:p>
        </w:tc>
        <w:tc>
          <w:tcPr>
            <w:tcW w:w="2693" w:type="dxa"/>
            <w:gridSpan w:val="3"/>
            <w:tcBorders>
              <w:top w:val="single" w:sz="4" w:space="0" w:color="000000"/>
              <w:left w:val="single" w:sz="4" w:space="0" w:color="000000"/>
              <w:bottom w:val="single" w:sz="4" w:space="0" w:color="000000"/>
              <w:right w:val="single" w:sz="4" w:space="0" w:color="000000"/>
            </w:tcBorders>
          </w:tcPr>
          <w:p w14:paraId="5583F5E5" w14:textId="77777777" w:rsidR="006F78D2" w:rsidRDefault="00FE598A">
            <w:pPr>
              <w:pStyle w:val="TableParagraph"/>
              <w:spacing w:before="6"/>
              <w:ind w:left="95"/>
              <w:rPr>
                <w:b/>
                <w:bCs/>
                <w:sz w:val="20"/>
                <w:szCs w:val="20"/>
              </w:rPr>
            </w:pPr>
            <w:r>
              <w:rPr>
                <w:b/>
                <w:bCs/>
                <w:w w:val="110"/>
                <w:sz w:val="20"/>
                <w:szCs w:val="20"/>
              </w:rPr>
              <w:t>Учесници</w:t>
            </w:r>
            <w:r>
              <w:rPr>
                <w:b/>
                <w:bCs/>
                <w:spacing w:val="-3"/>
                <w:w w:val="110"/>
                <w:sz w:val="20"/>
                <w:szCs w:val="20"/>
              </w:rPr>
              <w:t xml:space="preserve"> </w:t>
            </w:r>
            <w:r>
              <w:rPr>
                <w:b/>
                <w:bCs/>
                <w:w w:val="110"/>
                <w:sz w:val="20"/>
                <w:szCs w:val="20"/>
              </w:rPr>
              <w:t>из</w:t>
            </w:r>
            <w:r>
              <w:rPr>
                <w:b/>
                <w:bCs/>
                <w:spacing w:val="-3"/>
                <w:w w:val="110"/>
                <w:sz w:val="20"/>
                <w:szCs w:val="20"/>
              </w:rPr>
              <w:t xml:space="preserve"> </w:t>
            </w:r>
            <w:r>
              <w:rPr>
                <w:b/>
                <w:bCs/>
                <w:spacing w:val="-2"/>
                <w:w w:val="110"/>
                <w:sz w:val="20"/>
                <w:szCs w:val="20"/>
              </w:rPr>
              <w:t>У</w:t>
            </w:r>
            <w:r>
              <w:rPr>
                <w:b/>
                <w:bCs/>
                <w:spacing w:val="-1"/>
                <w:w w:val="110"/>
                <w:sz w:val="20"/>
                <w:szCs w:val="20"/>
              </w:rPr>
              <w:t>Б</w:t>
            </w:r>
            <w:r>
              <w:rPr>
                <w:b/>
                <w:bCs/>
                <w:spacing w:val="-2"/>
                <w:w w:val="110"/>
                <w:sz w:val="20"/>
                <w:szCs w:val="20"/>
              </w:rPr>
              <w:t>Х</w:t>
            </w:r>
            <w:r>
              <w:rPr>
                <w:b/>
                <w:bCs/>
                <w:spacing w:val="-1"/>
                <w:w w:val="110"/>
                <w:sz w:val="20"/>
                <w:szCs w:val="20"/>
              </w:rPr>
              <w:t>Ф</w:t>
            </w:r>
          </w:p>
        </w:tc>
        <w:tc>
          <w:tcPr>
            <w:tcW w:w="2551" w:type="dxa"/>
            <w:gridSpan w:val="2"/>
            <w:tcBorders>
              <w:top w:val="single" w:sz="4" w:space="0" w:color="000000"/>
              <w:left w:val="single" w:sz="4" w:space="0" w:color="000000"/>
              <w:bottom w:val="single" w:sz="4" w:space="0" w:color="000000"/>
              <w:right w:val="single" w:sz="4" w:space="0" w:color="000000"/>
            </w:tcBorders>
          </w:tcPr>
          <w:p w14:paraId="427D43DC" w14:textId="77777777" w:rsidR="006F78D2" w:rsidRDefault="00FE598A">
            <w:pPr>
              <w:pStyle w:val="TableParagraph"/>
              <w:spacing w:before="6"/>
              <w:ind w:left="95"/>
              <w:rPr>
                <w:b/>
                <w:bCs/>
                <w:w w:val="110"/>
                <w:sz w:val="20"/>
                <w:szCs w:val="20"/>
              </w:rPr>
            </w:pPr>
            <w:r>
              <w:rPr>
                <w:b/>
                <w:bCs/>
                <w:w w:val="110"/>
                <w:sz w:val="20"/>
                <w:szCs w:val="20"/>
              </w:rPr>
              <w:t>Период реализације</w:t>
            </w:r>
          </w:p>
        </w:tc>
      </w:tr>
      <w:tr w:rsidR="006F78D2" w14:paraId="735957E6" w14:textId="77777777" w:rsidTr="005849AC">
        <w:trPr>
          <w:trHeight w:hRule="exact" w:val="1056"/>
        </w:trPr>
        <w:tc>
          <w:tcPr>
            <w:tcW w:w="737" w:type="dxa"/>
            <w:tcBorders>
              <w:top w:val="single" w:sz="4" w:space="0" w:color="000000"/>
              <w:left w:val="single" w:sz="4" w:space="0" w:color="000000"/>
              <w:bottom w:val="single" w:sz="4" w:space="0" w:color="000000"/>
              <w:right w:val="single" w:sz="4" w:space="0" w:color="000000"/>
            </w:tcBorders>
          </w:tcPr>
          <w:p w14:paraId="710D9062" w14:textId="77777777" w:rsidR="006F78D2" w:rsidRDefault="00FE598A">
            <w:pPr>
              <w:pStyle w:val="TableParagraph"/>
              <w:spacing w:before="6"/>
              <w:ind w:left="97"/>
              <w:rPr>
                <w:spacing w:val="-1"/>
                <w:w w:val="105"/>
                <w:sz w:val="20"/>
                <w:szCs w:val="20"/>
              </w:rPr>
            </w:pPr>
            <w:r>
              <w:rPr>
                <w:spacing w:val="-1"/>
                <w:w w:val="105"/>
                <w:sz w:val="20"/>
                <w:szCs w:val="20"/>
              </w:rPr>
              <w:t>3.1</w:t>
            </w:r>
          </w:p>
        </w:tc>
        <w:tc>
          <w:tcPr>
            <w:tcW w:w="7087" w:type="dxa"/>
            <w:gridSpan w:val="8"/>
            <w:tcBorders>
              <w:top w:val="single" w:sz="4" w:space="0" w:color="000000"/>
              <w:left w:val="single" w:sz="4" w:space="0" w:color="000000"/>
              <w:bottom w:val="single" w:sz="4" w:space="0" w:color="000000"/>
              <w:right w:val="single" w:sz="4" w:space="0" w:color="000000"/>
            </w:tcBorders>
          </w:tcPr>
          <w:p w14:paraId="3068F83D" w14:textId="77777777" w:rsidR="006F78D2" w:rsidRDefault="00FE598A">
            <w:pPr>
              <w:widowControl w:val="0"/>
              <w:rPr>
                <w:spacing w:val="-1"/>
                <w:w w:val="105"/>
                <w:sz w:val="20"/>
                <w:szCs w:val="20"/>
              </w:rPr>
            </w:pPr>
            <w:r>
              <w:rPr>
                <w:spacing w:val="-1"/>
                <w:w w:val="105"/>
                <w:sz w:val="20"/>
                <w:szCs w:val="20"/>
              </w:rPr>
              <w:t xml:space="preserve">Functional glyconanomaterials for the development of diagnostics and targeted therapeutic probes, COST Action 18132 </w:t>
            </w:r>
          </w:p>
          <w:p w14:paraId="460800B8" w14:textId="77777777" w:rsidR="006F78D2" w:rsidRDefault="006F78D2">
            <w:pPr>
              <w:pStyle w:val="TableParagraph"/>
              <w:spacing w:before="6" w:line="252" w:lineRule="auto"/>
              <w:ind w:left="95" w:right="896"/>
              <w:rPr>
                <w:spacing w:val="-1"/>
                <w:w w:val="105"/>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tcPr>
          <w:p w14:paraId="3C107467" w14:textId="77777777" w:rsidR="006F78D2" w:rsidRDefault="00FE598A">
            <w:pPr>
              <w:pStyle w:val="TableParagraph"/>
              <w:spacing w:before="6"/>
              <w:ind w:left="95"/>
              <w:rPr>
                <w:w w:val="105"/>
                <w:sz w:val="20"/>
                <w:szCs w:val="20"/>
              </w:rPr>
            </w:pPr>
            <w:r>
              <w:rPr>
                <w:sz w:val="20"/>
                <w:szCs w:val="20"/>
              </w:rPr>
              <w:t>Carmen GALAN (UK)</w:t>
            </w:r>
          </w:p>
        </w:tc>
        <w:tc>
          <w:tcPr>
            <w:tcW w:w="2693" w:type="dxa"/>
            <w:gridSpan w:val="3"/>
            <w:tcBorders>
              <w:top w:val="single" w:sz="4" w:space="0" w:color="000000"/>
              <w:left w:val="single" w:sz="4" w:space="0" w:color="000000"/>
              <w:bottom w:val="single" w:sz="4" w:space="0" w:color="000000"/>
              <w:right w:val="single" w:sz="4" w:space="0" w:color="000000"/>
            </w:tcBorders>
          </w:tcPr>
          <w:p w14:paraId="5E4E59ED" w14:textId="77777777" w:rsidR="006F78D2" w:rsidRDefault="00FE598A">
            <w:pPr>
              <w:pStyle w:val="TableParagraph"/>
              <w:spacing w:before="6" w:line="249" w:lineRule="auto"/>
              <w:ind w:right="152"/>
              <w:rPr>
                <w:spacing w:val="-1"/>
                <w:w w:val="105"/>
                <w:sz w:val="20"/>
                <w:szCs w:val="20"/>
              </w:rPr>
            </w:pPr>
            <w:r>
              <w:rPr>
                <w:sz w:val="20"/>
                <w:szCs w:val="20"/>
              </w:rPr>
              <w:t>Марија Гавровић-Јанкуловић (MC)</w:t>
            </w:r>
          </w:p>
        </w:tc>
        <w:tc>
          <w:tcPr>
            <w:tcW w:w="2551" w:type="dxa"/>
            <w:gridSpan w:val="2"/>
            <w:tcBorders>
              <w:top w:val="single" w:sz="4" w:space="0" w:color="000000"/>
              <w:left w:val="single" w:sz="4" w:space="0" w:color="000000"/>
              <w:bottom w:val="single" w:sz="4" w:space="0" w:color="000000"/>
              <w:right w:val="single" w:sz="4" w:space="0" w:color="000000"/>
            </w:tcBorders>
          </w:tcPr>
          <w:p w14:paraId="7EDCB003" w14:textId="77777777" w:rsidR="006F78D2" w:rsidRDefault="00FE598A">
            <w:pPr>
              <w:pStyle w:val="TableParagraph"/>
              <w:spacing w:before="6" w:line="249" w:lineRule="auto"/>
              <w:ind w:right="152"/>
              <w:rPr>
                <w:sz w:val="20"/>
                <w:szCs w:val="20"/>
              </w:rPr>
            </w:pPr>
            <w:r>
              <w:rPr>
                <w:sz w:val="20"/>
                <w:szCs w:val="20"/>
              </w:rPr>
              <w:t xml:space="preserve"> 14.03.2019- 13.03.2023.</w:t>
            </w:r>
          </w:p>
        </w:tc>
      </w:tr>
      <w:tr w:rsidR="006F78D2" w14:paraId="01738127" w14:textId="77777777" w:rsidTr="005849AC">
        <w:trPr>
          <w:trHeight w:hRule="exact" w:val="713"/>
        </w:trPr>
        <w:tc>
          <w:tcPr>
            <w:tcW w:w="737" w:type="dxa"/>
            <w:tcBorders>
              <w:top w:val="single" w:sz="4" w:space="0" w:color="000000"/>
              <w:left w:val="single" w:sz="4" w:space="0" w:color="000000"/>
              <w:bottom w:val="single" w:sz="4" w:space="0" w:color="000000"/>
              <w:right w:val="single" w:sz="4" w:space="0" w:color="000000"/>
            </w:tcBorders>
          </w:tcPr>
          <w:p w14:paraId="458E19A6" w14:textId="77777777" w:rsidR="006F78D2" w:rsidRDefault="00FE598A">
            <w:pPr>
              <w:pStyle w:val="TableParagraph"/>
              <w:spacing w:before="6"/>
              <w:ind w:left="97"/>
              <w:rPr>
                <w:spacing w:val="-1"/>
                <w:w w:val="105"/>
                <w:sz w:val="20"/>
                <w:szCs w:val="20"/>
              </w:rPr>
            </w:pPr>
            <w:r>
              <w:rPr>
                <w:spacing w:val="-1"/>
                <w:w w:val="105"/>
                <w:sz w:val="20"/>
                <w:szCs w:val="20"/>
              </w:rPr>
              <w:t>3.2</w:t>
            </w:r>
          </w:p>
        </w:tc>
        <w:tc>
          <w:tcPr>
            <w:tcW w:w="7087" w:type="dxa"/>
            <w:gridSpan w:val="8"/>
            <w:tcBorders>
              <w:top w:val="single" w:sz="4" w:space="0" w:color="000000"/>
              <w:left w:val="single" w:sz="4" w:space="0" w:color="000000"/>
              <w:bottom w:val="single" w:sz="4" w:space="0" w:color="000000"/>
              <w:right w:val="single" w:sz="4" w:space="0" w:color="000000"/>
            </w:tcBorders>
          </w:tcPr>
          <w:p w14:paraId="777AE253" w14:textId="77777777" w:rsidR="006F78D2" w:rsidRDefault="00FE598A">
            <w:pPr>
              <w:widowControl w:val="0"/>
              <w:spacing w:beforeAutospacing="1"/>
              <w:rPr>
                <w:spacing w:val="-1"/>
                <w:w w:val="105"/>
                <w:sz w:val="20"/>
                <w:szCs w:val="20"/>
              </w:rPr>
            </w:pPr>
            <w:r>
              <w:rPr>
                <w:spacing w:val="-1"/>
                <w:w w:val="105"/>
                <w:sz w:val="20"/>
                <w:szCs w:val="20"/>
              </w:rPr>
              <w:t>European Network FOR Chemical Elemental Analysis by Total reflection X-Ray Fluorescence” (ENFORCE-TXRF), COST ACTION CA18130</w:t>
            </w:r>
          </w:p>
        </w:tc>
        <w:tc>
          <w:tcPr>
            <w:tcW w:w="2410" w:type="dxa"/>
            <w:gridSpan w:val="5"/>
            <w:tcBorders>
              <w:top w:val="single" w:sz="4" w:space="0" w:color="000000"/>
              <w:left w:val="single" w:sz="4" w:space="0" w:color="000000"/>
              <w:bottom w:val="single" w:sz="4" w:space="0" w:color="000000"/>
              <w:right w:val="single" w:sz="4" w:space="0" w:color="000000"/>
            </w:tcBorders>
          </w:tcPr>
          <w:p w14:paraId="40496F02" w14:textId="77777777" w:rsidR="006F78D2" w:rsidRDefault="00FE598A">
            <w:pPr>
              <w:pStyle w:val="TableParagraph"/>
              <w:spacing w:before="6"/>
              <w:ind w:left="95"/>
              <w:rPr>
                <w:sz w:val="20"/>
                <w:szCs w:val="20"/>
              </w:rPr>
            </w:pPr>
            <w:r>
              <w:rPr>
                <w:sz w:val="20"/>
                <w:szCs w:val="20"/>
              </w:rPr>
              <w:t>Laura BORGESE</w:t>
            </w:r>
          </w:p>
        </w:tc>
        <w:tc>
          <w:tcPr>
            <w:tcW w:w="2693" w:type="dxa"/>
            <w:gridSpan w:val="3"/>
            <w:tcBorders>
              <w:top w:val="single" w:sz="4" w:space="0" w:color="000000"/>
              <w:left w:val="single" w:sz="4" w:space="0" w:color="000000"/>
              <w:bottom w:val="single" w:sz="4" w:space="0" w:color="000000"/>
              <w:right w:val="single" w:sz="4" w:space="0" w:color="000000"/>
            </w:tcBorders>
          </w:tcPr>
          <w:p w14:paraId="5C346615" w14:textId="77777777" w:rsidR="006F78D2" w:rsidRDefault="00FE598A">
            <w:pPr>
              <w:pStyle w:val="TableParagraph"/>
              <w:spacing w:before="6" w:line="249" w:lineRule="auto"/>
              <w:ind w:right="152"/>
              <w:rPr>
                <w:sz w:val="20"/>
                <w:szCs w:val="20"/>
              </w:rPr>
            </w:pPr>
            <w:r>
              <w:rPr>
                <w:sz w:val="20"/>
                <w:szCs w:val="20"/>
              </w:rPr>
              <w:t>Јелена Мутић (земеник МС)</w:t>
            </w:r>
          </w:p>
        </w:tc>
        <w:tc>
          <w:tcPr>
            <w:tcW w:w="2551" w:type="dxa"/>
            <w:gridSpan w:val="2"/>
            <w:tcBorders>
              <w:top w:val="single" w:sz="4" w:space="0" w:color="000000"/>
              <w:left w:val="single" w:sz="4" w:space="0" w:color="000000"/>
              <w:bottom w:val="single" w:sz="4" w:space="0" w:color="000000"/>
              <w:right w:val="single" w:sz="4" w:space="0" w:color="000000"/>
            </w:tcBorders>
          </w:tcPr>
          <w:p w14:paraId="613D22F8" w14:textId="77777777" w:rsidR="006F78D2" w:rsidRDefault="00FE598A">
            <w:pPr>
              <w:pStyle w:val="TableParagraph"/>
              <w:spacing w:before="6" w:line="249" w:lineRule="auto"/>
              <w:ind w:right="152"/>
              <w:rPr>
                <w:sz w:val="20"/>
                <w:szCs w:val="20"/>
              </w:rPr>
            </w:pPr>
            <w:r>
              <w:rPr>
                <w:sz w:val="20"/>
                <w:szCs w:val="20"/>
              </w:rPr>
              <w:t xml:space="preserve"> 3.3.2019. – 12.3.2023.</w:t>
            </w:r>
          </w:p>
        </w:tc>
      </w:tr>
      <w:tr w:rsidR="006F78D2" w14:paraId="15CBD454" w14:textId="77777777" w:rsidTr="005849AC">
        <w:trPr>
          <w:trHeight w:hRule="exact" w:val="1146"/>
        </w:trPr>
        <w:tc>
          <w:tcPr>
            <w:tcW w:w="737" w:type="dxa"/>
            <w:tcBorders>
              <w:top w:val="single" w:sz="4" w:space="0" w:color="000000"/>
              <w:left w:val="single" w:sz="4" w:space="0" w:color="000000"/>
              <w:bottom w:val="single" w:sz="4" w:space="0" w:color="000000"/>
              <w:right w:val="single" w:sz="4" w:space="0" w:color="000000"/>
            </w:tcBorders>
          </w:tcPr>
          <w:p w14:paraId="472E6EB6" w14:textId="77777777" w:rsidR="006F78D2" w:rsidRDefault="00FE598A">
            <w:pPr>
              <w:pStyle w:val="TableParagraph"/>
              <w:spacing w:before="6"/>
              <w:ind w:left="97"/>
              <w:rPr>
                <w:spacing w:val="-1"/>
                <w:w w:val="105"/>
                <w:sz w:val="20"/>
                <w:szCs w:val="20"/>
              </w:rPr>
            </w:pPr>
            <w:r>
              <w:rPr>
                <w:spacing w:val="-1"/>
                <w:w w:val="105"/>
                <w:sz w:val="20"/>
                <w:szCs w:val="20"/>
              </w:rPr>
              <w:lastRenderedPageBreak/>
              <w:t>3.3</w:t>
            </w:r>
          </w:p>
        </w:tc>
        <w:tc>
          <w:tcPr>
            <w:tcW w:w="7087" w:type="dxa"/>
            <w:gridSpan w:val="8"/>
            <w:tcBorders>
              <w:top w:val="single" w:sz="4" w:space="0" w:color="000000"/>
              <w:left w:val="single" w:sz="4" w:space="0" w:color="000000"/>
              <w:bottom w:val="single" w:sz="4" w:space="0" w:color="000000"/>
              <w:right w:val="single" w:sz="4" w:space="0" w:color="000000"/>
            </w:tcBorders>
          </w:tcPr>
          <w:p w14:paraId="5B5A2923" w14:textId="77777777" w:rsidR="006F78D2" w:rsidRDefault="00FE598A">
            <w:pPr>
              <w:widowControl w:val="0"/>
              <w:spacing w:beforeAutospacing="1"/>
              <w:rPr>
                <w:spacing w:val="-1"/>
                <w:w w:val="105"/>
                <w:sz w:val="20"/>
                <w:szCs w:val="20"/>
              </w:rPr>
            </w:pPr>
            <w:r>
              <w:rPr>
                <w:spacing w:val="-1"/>
                <w:w w:val="105"/>
                <w:sz w:val="20"/>
                <w:szCs w:val="20"/>
              </w:rPr>
              <w:t xml:space="preserve">The Core Outcome Measures for Food Allergy, COST Action CA18227 </w:t>
            </w:r>
          </w:p>
        </w:tc>
        <w:tc>
          <w:tcPr>
            <w:tcW w:w="2410" w:type="dxa"/>
            <w:gridSpan w:val="5"/>
            <w:tcBorders>
              <w:top w:val="single" w:sz="4" w:space="0" w:color="000000"/>
              <w:left w:val="single" w:sz="4" w:space="0" w:color="000000"/>
              <w:bottom w:val="single" w:sz="4" w:space="0" w:color="000000"/>
              <w:right w:val="single" w:sz="4" w:space="0" w:color="000000"/>
            </w:tcBorders>
          </w:tcPr>
          <w:p w14:paraId="2CE91409" w14:textId="77777777" w:rsidR="006F78D2" w:rsidRDefault="00FE598A">
            <w:pPr>
              <w:pStyle w:val="TableParagraph"/>
              <w:spacing w:before="6"/>
              <w:ind w:left="95"/>
              <w:rPr>
                <w:sz w:val="20"/>
                <w:szCs w:val="20"/>
              </w:rPr>
            </w:pPr>
            <w:r>
              <w:rPr>
                <w:sz w:val="20"/>
                <w:szCs w:val="20"/>
              </w:rPr>
              <w:t>Daniel MUNBLIT</w:t>
            </w:r>
          </w:p>
        </w:tc>
        <w:tc>
          <w:tcPr>
            <w:tcW w:w="2693" w:type="dxa"/>
            <w:gridSpan w:val="3"/>
            <w:tcBorders>
              <w:top w:val="single" w:sz="4" w:space="0" w:color="000000"/>
              <w:left w:val="single" w:sz="4" w:space="0" w:color="000000"/>
              <w:bottom w:val="single" w:sz="4" w:space="0" w:color="000000"/>
              <w:right w:val="single" w:sz="4" w:space="0" w:color="000000"/>
            </w:tcBorders>
          </w:tcPr>
          <w:p w14:paraId="04B25B77" w14:textId="77777777" w:rsidR="006F78D2" w:rsidRPr="006E7DFB" w:rsidRDefault="00FE598A">
            <w:pPr>
              <w:pStyle w:val="TableParagraph"/>
              <w:spacing w:before="6" w:line="249" w:lineRule="auto"/>
              <w:ind w:right="152"/>
              <w:rPr>
                <w:sz w:val="20"/>
                <w:szCs w:val="20"/>
                <w:lang w:val="ru-RU"/>
              </w:rPr>
            </w:pPr>
            <w:r w:rsidRPr="006E7DFB">
              <w:rPr>
                <w:sz w:val="20"/>
                <w:szCs w:val="20"/>
                <w:lang w:val="ru-RU"/>
              </w:rPr>
              <w:t>Тања Ћирковић Величковић (МС)</w:t>
            </w:r>
          </w:p>
          <w:p w14:paraId="496B8E91" w14:textId="77777777" w:rsidR="006F78D2" w:rsidRPr="006E7DFB" w:rsidRDefault="00FE598A">
            <w:pPr>
              <w:pStyle w:val="TableParagraph"/>
              <w:spacing w:before="6" w:line="249" w:lineRule="auto"/>
              <w:ind w:right="152"/>
              <w:rPr>
                <w:sz w:val="20"/>
                <w:szCs w:val="20"/>
                <w:lang w:val="ru-RU"/>
              </w:rPr>
            </w:pPr>
            <w:r w:rsidRPr="006E7DFB">
              <w:rPr>
                <w:sz w:val="20"/>
                <w:szCs w:val="20"/>
                <w:lang w:val="ru-RU"/>
              </w:rPr>
              <w:t>Јелена Радосављевић (заменик МС)</w:t>
            </w:r>
          </w:p>
        </w:tc>
        <w:tc>
          <w:tcPr>
            <w:tcW w:w="2551" w:type="dxa"/>
            <w:gridSpan w:val="2"/>
            <w:tcBorders>
              <w:top w:val="single" w:sz="4" w:space="0" w:color="000000"/>
              <w:left w:val="single" w:sz="4" w:space="0" w:color="000000"/>
              <w:bottom w:val="single" w:sz="4" w:space="0" w:color="000000"/>
              <w:right w:val="single" w:sz="4" w:space="0" w:color="000000"/>
            </w:tcBorders>
          </w:tcPr>
          <w:p w14:paraId="3E491C34" w14:textId="77777777" w:rsidR="006F78D2" w:rsidRDefault="00FE598A">
            <w:pPr>
              <w:pStyle w:val="TableParagraph"/>
              <w:spacing w:before="6" w:line="249" w:lineRule="auto"/>
              <w:ind w:right="152"/>
              <w:rPr>
                <w:sz w:val="20"/>
                <w:szCs w:val="20"/>
              </w:rPr>
            </w:pPr>
            <w:r w:rsidRPr="006E7DFB">
              <w:rPr>
                <w:sz w:val="20"/>
                <w:szCs w:val="20"/>
                <w:lang w:val="ru-RU"/>
              </w:rPr>
              <w:t xml:space="preserve"> </w:t>
            </w:r>
            <w:r>
              <w:rPr>
                <w:sz w:val="20"/>
                <w:szCs w:val="20"/>
              </w:rPr>
              <w:t>5.11.2019.-4.11.2023.</w:t>
            </w:r>
          </w:p>
        </w:tc>
      </w:tr>
      <w:tr w:rsidR="006F78D2" w14:paraId="6C826E0D" w14:textId="77777777" w:rsidTr="005849AC">
        <w:trPr>
          <w:trHeight w:hRule="exact" w:val="1146"/>
        </w:trPr>
        <w:tc>
          <w:tcPr>
            <w:tcW w:w="737" w:type="dxa"/>
            <w:tcBorders>
              <w:top w:val="single" w:sz="4" w:space="0" w:color="000000"/>
              <w:left w:val="single" w:sz="4" w:space="0" w:color="000000"/>
              <w:bottom w:val="single" w:sz="4" w:space="0" w:color="000000"/>
              <w:right w:val="single" w:sz="4" w:space="0" w:color="000000"/>
            </w:tcBorders>
          </w:tcPr>
          <w:p w14:paraId="479D6166" w14:textId="77777777" w:rsidR="006F78D2" w:rsidRDefault="00FE598A">
            <w:pPr>
              <w:pStyle w:val="TableParagraph"/>
              <w:spacing w:before="6"/>
              <w:ind w:left="97"/>
              <w:rPr>
                <w:spacing w:val="-1"/>
                <w:w w:val="105"/>
                <w:sz w:val="20"/>
                <w:szCs w:val="20"/>
              </w:rPr>
            </w:pPr>
            <w:r>
              <w:rPr>
                <w:spacing w:val="-1"/>
                <w:w w:val="105"/>
                <w:sz w:val="20"/>
                <w:szCs w:val="20"/>
              </w:rPr>
              <w:t>3.4</w:t>
            </w:r>
          </w:p>
        </w:tc>
        <w:tc>
          <w:tcPr>
            <w:tcW w:w="7087" w:type="dxa"/>
            <w:gridSpan w:val="8"/>
            <w:tcBorders>
              <w:top w:val="single" w:sz="4" w:space="0" w:color="000000"/>
              <w:left w:val="single" w:sz="4" w:space="0" w:color="000000"/>
              <w:bottom w:val="single" w:sz="4" w:space="0" w:color="000000"/>
              <w:right w:val="single" w:sz="4" w:space="0" w:color="000000"/>
            </w:tcBorders>
          </w:tcPr>
          <w:p w14:paraId="7BAE5972" w14:textId="77777777" w:rsidR="006F78D2" w:rsidRDefault="00FE598A">
            <w:pPr>
              <w:widowControl w:val="0"/>
              <w:spacing w:beforeAutospacing="1"/>
              <w:rPr>
                <w:spacing w:val="-1"/>
                <w:w w:val="105"/>
                <w:sz w:val="20"/>
                <w:szCs w:val="20"/>
              </w:rPr>
            </w:pPr>
            <w:r>
              <w:rPr>
                <w:spacing w:val="-1"/>
                <w:w w:val="105"/>
                <w:sz w:val="20"/>
                <w:szCs w:val="20"/>
              </w:rPr>
              <w:t>Plastics Monitoring Detection Remediation Recovery” – PRIORITY, COST Action CA20101</w:t>
            </w:r>
          </w:p>
        </w:tc>
        <w:tc>
          <w:tcPr>
            <w:tcW w:w="2410" w:type="dxa"/>
            <w:gridSpan w:val="5"/>
            <w:tcBorders>
              <w:top w:val="single" w:sz="4" w:space="0" w:color="000000"/>
              <w:left w:val="single" w:sz="4" w:space="0" w:color="000000"/>
              <w:bottom w:val="single" w:sz="4" w:space="0" w:color="000000"/>
              <w:right w:val="single" w:sz="4" w:space="0" w:color="000000"/>
            </w:tcBorders>
          </w:tcPr>
          <w:p w14:paraId="6AAA70FC" w14:textId="77777777" w:rsidR="006F78D2" w:rsidRDefault="00FE598A">
            <w:pPr>
              <w:pStyle w:val="TableParagraph"/>
              <w:spacing w:before="6"/>
              <w:ind w:left="95"/>
              <w:rPr>
                <w:sz w:val="20"/>
                <w:szCs w:val="20"/>
              </w:rPr>
            </w:pPr>
            <w:r>
              <w:rPr>
                <w:sz w:val="20"/>
                <w:szCs w:val="20"/>
              </w:rPr>
              <w:t>Stefani Federici</w:t>
            </w:r>
          </w:p>
        </w:tc>
        <w:tc>
          <w:tcPr>
            <w:tcW w:w="2693" w:type="dxa"/>
            <w:gridSpan w:val="3"/>
            <w:tcBorders>
              <w:top w:val="single" w:sz="4" w:space="0" w:color="000000"/>
              <w:left w:val="single" w:sz="4" w:space="0" w:color="000000"/>
              <w:bottom w:val="single" w:sz="4" w:space="0" w:color="000000"/>
              <w:right w:val="single" w:sz="4" w:space="0" w:color="000000"/>
            </w:tcBorders>
          </w:tcPr>
          <w:p w14:paraId="27BD5614" w14:textId="77777777" w:rsidR="006F78D2" w:rsidRPr="006E7DFB" w:rsidRDefault="00FE598A">
            <w:pPr>
              <w:pStyle w:val="TableParagraph"/>
              <w:spacing w:before="6" w:line="249" w:lineRule="auto"/>
              <w:ind w:right="152"/>
              <w:rPr>
                <w:sz w:val="20"/>
                <w:szCs w:val="20"/>
                <w:lang w:val="ru-RU"/>
              </w:rPr>
            </w:pPr>
            <w:r w:rsidRPr="006E7DFB">
              <w:rPr>
                <w:sz w:val="20"/>
                <w:szCs w:val="20"/>
                <w:lang w:val="ru-RU"/>
              </w:rPr>
              <w:t>Тања Ћирковић Величковић (МС)</w:t>
            </w:r>
          </w:p>
          <w:p w14:paraId="259C11A3" w14:textId="77777777" w:rsidR="006F78D2" w:rsidRPr="006E7DFB" w:rsidRDefault="00FE598A">
            <w:pPr>
              <w:pStyle w:val="TableParagraph"/>
              <w:spacing w:before="6" w:line="249" w:lineRule="auto"/>
              <w:ind w:right="152"/>
              <w:rPr>
                <w:sz w:val="20"/>
                <w:szCs w:val="20"/>
                <w:lang w:val="ru-RU"/>
              </w:rPr>
            </w:pPr>
            <w:r w:rsidRPr="006E7DFB">
              <w:rPr>
                <w:sz w:val="20"/>
                <w:szCs w:val="20"/>
                <w:lang w:val="ru-RU"/>
              </w:rPr>
              <w:t>Драгана Станић-Вучинић (заменик МС)</w:t>
            </w:r>
          </w:p>
        </w:tc>
        <w:tc>
          <w:tcPr>
            <w:tcW w:w="2551" w:type="dxa"/>
            <w:gridSpan w:val="2"/>
            <w:tcBorders>
              <w:top w:val="single" w:sz="4" w:space="0" w:color="000000"/>
              <w:left w:val="single" w:sz="4" w:space="0" w:color="000000"/>
              <w:bottom w:val="single" w:sz="4" w:space="0" w:color="000000"/>
              <w:right w:val="single" w:sz="4" w:space="0" w:color="000000"/>
            </w:tcBorders>
          </w:tcPr>
          <w:p w14:paraId="6F5D61EB" w14:textId="77777777" w:rsidR="006F78D2" w:rsidRDefault="00FE598A">
            <w:pPr>
              <w:pStyle w:val="TableParagraph"/>
              <w:spacing w:before="6" w:line="249" w:lineRule="auto"/>
              <w:ind w:right="152"/>
              <w:rPr>
                <w:sz w:val="20"/>
                <w:szCs w:val="20"/>
              </w:rPr>
            </w:pPr>
            <w:r>
              <w:rPr>
                <w:sz w:val="20"/>
                <w:szCs w:val="20"/>
              </w:rPr>
              <w:t>19.10.2021-18.10.2025.</w:t>
            </w:r>
          </w:p>
        </w:tc>
      </w:tr>
      <w:tr w:rsidR="006F78D2" w14:paraId="2A3A6489" w14:textId="77777777" w:rsidTr="005849AC">
        <w:trPr>
          <w:trHeight w:hRule="exact" w:val="694"/>
        </w:trPr>
        <w:tc>
          <w:tcPr>
            <w:tcW w:w="737" w:type="dxa"/>
            <w:tcBorders>
              <w:top w:val="single" w:sz="4" w:space="0" w:color="000000"/>
              <w:left w:val="single" w:sz="4" w:space="0" w:color="000000"/>
              <w:bottom w:val="single" w:sz="4" w:space="0" w:color="000000"/>
              <w:right w:val="single" w:sz="4" w:space="0" w:color="000000"/>
            </w:tcBorders>
          </w:tcPr>
          <w:p w14:paraId="62C4E853" w14:textId="77777777" w:rsidR="006F78D2" w:rsidRDefault="00FE598A">
            <w:pPr>
              <w:pStyle w:val="TableParagraph"/>
              <w:spacing w:before="6"/>
              <w:ind w:left="97"/>
              <w:rPr>
                <w:spacing w:val="-1"/>
                <w:w w:val="105"/>
                <w:sz w:val="20"/>
                <w:szCs w:val="20"/>
              </w:rPr>
            </w:pPr>
            <w:r>
              <w:rPr>
                <w:spacing w:val="-1"/>
                <w:w w:val="105"/>
                <w:sz w:val="20"/>
                <w:szCs w:val="20"/>
              </w:rPr>
              <w:t>3.5</w:t>
            </w:r>
          </w:p>
        </w:tc>
        <w:tc>
          <w:tcPr>
            <w:tcW w:w="7087" w:type="dxa"/>
            <w:gridSpan w:val="8"/>
            <w:tcBorders>
              <w:top w:val="single" w:sz="4" w:space="0" w:color="000000"/>
              <w:left w:val="single" w:sz="4" w:space="0" w:color="000000"/>
              <w:bottom w:val="single" w:sz="4" w:space="0" w:color="000000"/>
              <w:right w:val="single" w:sz="4" w:space="0" w:color="000000"/>
            </w:tcBorders>
          </w:tcPr>
          <w:p w14:paraId="37119EE1" w14:textId="77777777" w:rsidR="006F78D2" w:rsidRDefault="00FE598A">
            <w:pPr>
              <w:widowControl w:val="0"/>
              <w:spacing w:beforeAutospacing="1"/>
              <w:rPr>
                <w:spacing w:val="-1"/>
                <w:w w:val="105"/>
                <w:sz w:val="20"/>
                <w:szCs w:val="20"/>
              </w:rPr>
            </w:pPr>
            <w:r>
              <w:rPr>
                <w:spacing w:val="-1"/>
                <w:w w:val="105"/>
                <w:sz w:val="20"/>
                <w:szCs w:val="20"/>
              </w:rPr>
              <w:t>Towards zer0 Pesticide AGRIculture : European Network for sustainability (T0P-AGRI-Network), COST Action СА21134</w:t>
            </w:r>
          </w:p>
        </w:tc>
        <w:tc>
          <w:tcPr>
            <w:tcW w:w="2410" w:type="dxa"/>
            <w:gridSpan w:val="5"/>
            <w:tcBorders>
              <w:top w:val="single" w:sz="4" w:space="0" w:color="000000"/>
              <w:left w:val="single" w:sz="4" w:space="0" w:color="000000"/>
              <w:bottom w:val="single" w:sz="4" w:space="0" w:color="000000"/>
              <w:right w:val="single" w:sz="4" w:space="0" w:color="000000"/>
            </w:tcBorders>
          </w:tcPr>
          <w:p w14:paraId="3A08F8B4" w14:textId="77777777" w:rsidR="006F78D2" w:rsidRDefault="006F78D2">
            <w:pPr>
              <w:pStyle w:val="TableParagraph"/>
              <w:spacing w:before="6"/>
              <w:ind w:left="95"/>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0539D880" w14:textId="77777777" w:rsidR="006F78D2" w:rsidRDefault="00FE598A">
            <w:pPr>
              <w:pStyle w:val="TableParagraph"/>
              <w:spacing w:before="6" w:line="249" w:lineRule="auto"/>
              <w:ind w:right="152"/>
              <w:rPr>
                <w:sz w:val="20"/>
                <w:szCs w:val="20"/>
              </w:rPr>
            </w:pPr>
            <w:r>
              <w:rPr>
                <w:sz w:val="20"/>
                <w:szCs w:val="20"/>
              </w:rPr>
              <w:t>Дубравка Релић</w:t>
            </w:r>
          </w:p>
        </w:tc>
        <w:tc>
          <w:tcPr>
            <w:tcW w:w="2551" w:type="dxa"/>
            <w:gridSpan w:val="2"/>
            <w:tcBorders>
              <w:top w:val="single" w:sz="4" w:space="0" w:color="000000"/>
              <w:left w:val="single" w:sz="4" w:space="0" w:color="000000"/>
              <w:bottom w:val="single" w:sz="4" w:space="0" w:color="000000"/>
              <w:right w:val="single" w:sz="4" w:space="0" w:color="000000"/>
            </w:tcBorders>
          </w:tcPr>
          <w:p w14:paraId="17336871" w14:textId="77777777" w:rsidR="006F78D2" w:rsidRDefault="00FE598A">
            <w:pPr>
              <w:pStyle w:val="TableParagraph"/>
              <w:spacing w:before="6" w:line="249" w:lineRule="auto"/>
              <w:ind w:right="152"/>
              <w:rPr>
                <w:sz w:val="20"/>
                <w:szCs w:val="20"/>
              </w:rPr>
            </w:pPr>
            <w:r>
              <w:rPr>
                <w:sz w:val="20"/>
                <w:szCs w:val="20"/>
              </w:rPr>
              <w:t>19.9.2022. – 18.9.2026.</w:t>
            </w:r>
          </w:p>
        </w:tc>
      </w:tr>
      <w:tr w:rsidR="006F78D2" w14:paraId="37BC1313" w14:textId="77777777" w:rsidTr="005849AC">
        <w:trPr>
          <w:trHeight w:hRule="exact" w:val="704"/>
        </w:trPr>
        <w:tc>
          <w:tcPr>
            <w:tcW w:w="737" w:type="dxa"/>
            <w:tcBorders>
              <w:top w:val="single" w:sz="4" w:space="0" w:color="000000"/>
              <w:left w:val="single" w:sz="4" w:space="0" w:color="000000"/>
              <w:bottom w:val="single" w:sz="4" w:space="0" w:color="000000"/>
              <w:right w:val="single" w:sz="4" w:space="0" w:color="000000"/>
            </w:tcBorders>
          </w:tcPr>
          <w:p w14:paraId="1D2F9910" w14:textId="77777777" w:rsidR="006F78D2" w:rsidRDefault="00FE598A">
            <w:pPr>
              <w:pStyle w:val="TableParagraph"/>
              <w:spacing w:before="6"/>
              <w:ind w:left="97"/>
              <w:rPr>
                <w:spacing w:val="-1"/>
                <w:w w:val="105"/>
                <w:sz w:val="20"/>
                <w:szCs w:val="20"/>
              </w:rPr>
            </w:pPr>
            <w:r>
              <w:rPr>
                <w:spacing w:val="-1"/>
                <w:w w:val="105"/>
                <w:sz w:val="20"/>
                <w:szCs w:val="20"/>
              </w:rPr>
              <w:t>3.6</w:t>
            </w:r>
          </w:p>
        </w:tc>
        <w:tc>
          <w:tcPr>
            <w:tcW w:w="7087" w:type="dxa"/>
            <w:gridSpan w:val="8"/>
            <w:tcBorders>
              <w:top w:val="single" w:sz="4" w:space="0" w:color="000000"/>
              <w:left w:val="single" w:sz="4" w:space="0" w:color="000000"/>
              <w:bottom w:val="single" w:sz="4" w:space="0" w:color="000000"/>
              <w:right w:val="single" w:sz="4" w:space="0" w:color="000000"/>
            </w:tcBorders>
          </w:tcPr>
          <w:p w14:paraId="460FC49E" w14:textId="77777777" w:rsidR="006F78D2" w:rsidRDefault="00FE598A">
            <w:pPr>
              <w:widowControl w:val="0"/>
              <w:spacing w:beforeAutospacing="1"/>
              <w:rPr>
                <w:spacing w:val="-1"/>
                <w:w w:val="105"/>
                <w:sz w:val="20"/>
                <w:szCs w:val="20"/>
              </w:rPr>
            </w:pPr>
            <w:r>
              <w:rPr>
                <w:spacing w:val="-1"/>
                <w:w w:val="105"/>
                <w:sz w:val="20"/>
                <w:szCs w:val="20"/>
              </w:rPr>
              <w:t>Trace metal metabolism in plants – PLANTMETALS, COST Action CA19116</w:t>
            </w:r>
          </w:p>
        </w:tc>
        <w:tc>
          <w:tcPr>
            <w:tcW w:w="2410" w:type="dxa"/>
            <w:gridSpan w:val="5"/>
            <w:tcBorders>
              <w:top w:val="single" w:sz="4" w:space="0" w:color="000000"/>
              <w:left w:val="single" w:sz="4" w:space="0" w:color="000000"/>
              <w:bottom w:val="single" w:sz="4" w:space="0" w:color="000000"/>
              <w:right w:val="single" w:sz="4" w:space="0" w:color="000000"/>
            </w:tcBorders>
          </w:tcPr>
          <w:p w14:paraId="65F6B803" w14:textId="77777777" w:rsidR="006F78D2" w:rsidRDefault="006F78D2">
            <w:pPr>
              <w:pStyle w:val="TableParagraph"/>
              <w:spacing w:before="6"/>
              <w:ind w:left="95"/>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44FE4A65" w14:textId="77777777" w:rsidR="006F78D2" w:rsidRDefault="00FE598A">
            <w:pPr>
              <w:pStyle w:val="TableParagraph"/>
              <w:spacing w:before="6" w:line="249" w:lineRule="auto"/>
              <w:ind w:right="152"/>
              <w:rPr>
                <w:sz w:val="20"/>
                <w:szCs w:val="20"/>
              </w:rPr>
            </w:pPr>
            <w:r>
              <w:rPr>
                <w:sz w:val="20"/>
                <w:szCs w:val="20"/>
              </w:rPr>
              <w:t>Дубравка Релић</w:t>
            </w:r>
          </w:p>
        </w:tc>
        <w:tc>
          <w:tcPr>
            <w:tcW w:w="2551" w:type="dxa"/>
            <w:gridSpan w:val="2"/>
            <w:tcBorders>
              <w:top w:val="single" w:sz="4" w:space="0" w:color="000000"/>
              <w:left w:val="single" w:sz="4" w:space="0" w:color="000000"/>
              <w:bottom w:val="single" w:sz="4" w:space="0" w:color="000000"/>
              <w:right w:val="single" w:sz="4" w:space="0" w:color="000000"/>
            </w:tcBorders>
          </w:tcPr>
          <w:p w14:paraId="6A78CF78" w14:textId="77777777" w:rsidR="006F78D2" w:rsidRDefault="00FE598A">
            <w:pPr>
              <w:pStyle w:val="TableParagraph"/>
              <w:spacing w:before="6" w:line="249" w:lineRule="auto"/>
              <w:ind w:right="152"/>
              <w:rPr>
                <w:sz w:val="20"/>
                <w:szCs w:val="20"/>
              </w:rPr>
            </w:pPr>
            <w:r>
              <w:rPr>
                <w:sz w:val="20"/>
                <w:szCs w:val="20"/>
              </w:rPr>
              <w:t>8.10.2020. – 7.10.2024.</w:t>
            </w:r>
          </w:p>
        </w:tc>
      </w:tr>
      <w:tr w:rsidR="006F78D2" w14:paraId="7F37A104" w14:textId="77777777" w:rsidTr="005849AC">
        <w:trPr>
          <w:trHeight w:hRule="exact" w:val="714"/>
        </w:trPr>
        <w:tc>
          <w:tcPr>
            <w:tcW w:w="737" w:type="dxa"/>
            <w:tcBorders>
              <w:top w:val="single" w:sz="4" w:space="0" w:color="000000"/>
              <w:left w:val="single" w:sz="4" w:space="0" w:color="000000"/>
              <w:bottom w:val="single" w:sz="4" w:space="0" w:color="000000"/>
              <w:right w:val="single" w:sz="4" w:space="0" w:color="000000"/>
            </w:tcBorders>
          </w:tcPr>
          <w:p w14:paraId="453489A2" w14:textId="77777777" w:rsidR="006F78D2" w:rsidRDefault="00FE598A">
            <w:pPr>
              <w:pStyle w:val="TableParagraph"/>
              <w:spacing w:before="6"/>
              <w:ind w:left="97"/>
              <w:rPr>
                <w:spacing w:val="-1"/>
                <w:w w:val="105"/>
                <w:sz w:val="20"/>
                <w:szCs w:val="20"/>
              </w:rPr>
            </w:pPr>
            <w:r>
              <w:rPr>
                <w:spacing w:val="-1"/>
                <w:w w:val="105"/>
                <w:sz w:val="20"/>
                <w:szCs w:val="20"/>
              </w:rPr>
              <w:t>3.7</w:t>
            </w:r>
          </w:p>
        </w:tc>
        <w:tc>
          <w:tcPr>
            <w:tcW w:w="7087" w:type="dxa"/>
            <w:gridSpan w:val="8"/>
            <w:tcBorders>
              <w:top w:val="single" w:sz="4" w:space="0" w:color="000000"/>
              <w:left w:val="single" w:sz="4" w:space="0" w:color="000000"/>
              <w:bottom w:val="single" w:sz="4" w:space="0" w:color="000000"/>
              <w:right w:val="single" w:sz="4" w:space="0" w:color="000000"/>
            </w:tcBorders>
          </w:tcPr>
          <w:p w14:paraId="0B90DB81" w14:textId="77777777" w:rsidR="006F78D2" w:rsidRDefault="00FE598A">
            <w:pPr>
              <w:widowControl w:val="0"/>
              <w:spacing w:beforeAutospacing="1"/>
              <w:rPr>
                <w:spacing w:val="-1"/>
                <w:w w:val="105"/>
                <w:sz w:val="20"/>
                <w:szCs w:val="20"/>
              </w:rPr>
            </w:pPr>
            <w:r>
              <w:rPr>
                <w:spacing w:val="-1"/>
                <w:w w:val="105"/>
                <w:sz w:val="20"/>
                <w:szCs w:val="20"/>
              </w:rPr>
              <w:t>OneHealthdrugs – One Health drugs against parasitic vector borne diseases in Europe and beyond, COST Action CA21111</w:t>
            </w:r>
          </w:p>
        </w:tc>
        <w:tc>
          <w:tcPr>
            <w:tcW w:w="2410" w:type="dxa"/>
            <w:gridSpan w:val="5"/>
            <w:tcBorders>
              <w:top w:val="single" w:sz="4" w:space="0" w:color="000000"/>
              <w:left w:val="single" w:sz="4" w:space="0" w:color="000000"/>
              <w:bottom w:val="single" w:sz="4" w:space="0" w:color="000000"/>
              <w:right w:val="single" w:sz="4" w:space="0" w:color="000000"/>
            </w:tcBorders>
          </w:tcPr>
          <w:p w14:paraId="4F419A8F" w14:textId="77777777" w:rsidR="006F78D2" w:rsidRDefault="006F78D2">
            <w:pPr>
              <w:pStyle w:val="TableParagraph"/>
              <w:spacing w:before="6"/>
              <w:ind w:left="95"/>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67BEBE83" w14:textId="77777777" w:rsidR="008A4BD8" w:rsidRPr="008A4BD8" w:rsidRDefault="008A4BD8" w:rsidP="008A4BD8">
            <w:pPr>
              <w:pStyle w:val="TableParagraph"/>
              <w:spacing w:before="6" w:line="249" w:lineRule="auto"/>
              <w:ind w:right="152"/>
              <w:rPr>
                <w:sz w:val="20"/>
                <w:szCs w:val="20"/>
              </w:rPr>
            </w:pPr>
            <w:r w:rsidRPr="008A4BD8">
              <w:rPr>
                <w:sz w:val="20"/>
                <w:szCs w:val="20"/>
              </w:rPr>
              <w:t>Игор Опсеница, Живота</w:t>
            </w:r>
          </w:p>
          <w:p w14:paraId="22D350B8" w14:textId="1B9FA373" w:rsidR="006F78D2" w:rsidRDefault="008A4BD8" w:rsidP="008A4BD8">
            <w:pPr>
              <w:pStyle w:val="TableParagraph"/>
              <w:spacing w:before="6" w:line="249" w:lineRule="auto"/>
              <w:ind w:right="152"/>
              <w:rPr>
                <w:sz w:val="20"/>
                <w:szCs w:val="20"/>
              </w:rPr>
            </w:pPr>
            <w:r w:rsidRPr="008A4BD8">
              <w:rPr>
                <w:sz w:val="20"/>
                <w:szCs w:val="20"/>
              </w:rPr>
              <w:t>Селаковић</w:t>
            </w:r>
          </w:p>
        </w:tc>
        <w:tc>
          <w:tcPr>
            <w:tcW w:w="2551" w:type="dxa"/>
            <w:gridSpan w:val="2"/>
            <w:tcBorders>
              <w:top w:val="single" w:sz="4" w:space="0" w:color="000000"/>
              <w:left w:val="single" w:sz="4" w:space="0" w:color="000000"/>
              <w:bottom w:val="single" w:sz="4" w:space="0" w:color="000000"/>
              <w:right w:val="single" w:sz="4" w:space="0" w:color="000000"/>
            </w:tcBorders>
          </w:tcPr>
          <w:p w14:paraId="1FCC647C" w14:textId="77777777" w:rsidR="006F78D2" w:rsidRDefault="00FE598A">
            <w:pPr>
              <w:pStyle w:val="TableParagraph"/>
              <w:spacing w:before="6" w:line="249" w:lineRule="auto"/>
              <w:ind w:right="152"/>
              <w:rPr>
                <w:sz w:val="20"/>
                <w:szCs w:val="20"/>
              </w:rPr>
            </w:pPr>
            <w:r>
              <w:rPr>
                <w:sz w:val="20"/>
                <w:szCs w:val="20"/>
              </w:rPr>
              <w:t>27.5.2022. – 26.5.2026.</w:t>
            </w:r>
          </w:p>
        </w:tc>
      </w:tr>
      <w:tr w:rsidR="006F78D2" w14:paraId="058831AE" w14:textId="77777777" w:rsidTr="005849AC">
        <w:trPr>
          <w:trHeight w:hRule="exact" w:val="451"/>
        </w:trPr>
        <w:tc>
          <w:tcPr>
            <w:tcW w:w="15478" w:type="dxa"/>
            <w:gridSpan w:val="19"/>
            <w:tcBorders>
              <w:top w:val="single" w:sz="2" w:space="0" w:color="000000"/>
              <w:left w:val="single" w:sz="4" w:space="0" w:color="000000"/>
              <w:bottom w:val="single" w:sz="2" w:space="0" w:color="000000"/>
              <w:right w:val="single" w:sz="4" w:space="0" w:color="000000"/>
            </w:tcBorders>
            <w:vAlign w:val="center"/>
          </w:tcPr>
          <w:p w14:paraId="14290A98" w14:textId="77777777" w:rsidR="006F78D2" w:rsidRDefault="00FE598A">
            <w:pPr>
              <w:pStyle w:val="TableParagraph"/>
              <w:tabs>
                <w:tab w:val="left" w:pos="774"/>
              </w:tabs>
              <w:ind w:left="431"/>
              <w:rPr>
                <w:b/>
              </w:rPr>
            </w:pPr>
            <w:r>
              <w:rPr>
                <w:b/>
                <w:spacing w:val="-1"/>
              </w:rPr>
              <w:t>4.</w:t>
            </w:r>
            <w:r>
              <w:rPr>
                <w:b/>
                <w:spacing w:val="-1"/>
              </w:rPr>
              <w:tab/>
            </w:r>
            <w:r>
              <w:rPr>
                <w:b/>
                <w:spacing w:val="-1"/>
                <w:w w:val="110"/>
              </w:rPr>
              <w:t>Сп</w:t>
            </w:r>
            <w:r>
              <w:rPr>
                <w:b/>
                <w:spacing w:val="-2"/>
                <w:w w:val="110"/>
              </w:rPr>
              <w:t>о</w:t>
            </w:r>
            <w:r>
              <w:rPr>
                <w:b/>
                <w:spacing w:val="-1"/>
                <w:w w:val="110"/>
              </w:rPr>
              <w:t>ра</w:t>
            </w:r>
            <w:r>
              <w:rPr>
                <w:b/>
                <w:spacing w:val="-2"/>
                <w:w w:val="110"/>
              </w:rPr>
              <w:t>зу</w:t>
            </w:r>
            <w:r>
              <w:rPr>
                <w:b/>
                <w:spacing w:val="-1"/>
                <w:w w:val="110"/>
              </w:rPr>
              <w:t>ми</w:t>
            </w:r>
            <w:r>
              <w:rPr>
                <w:b/>
                <w:spacing w:val="3"/>
                <w:w w:val="110"/>
              </w:rPr>
              <w:t xml:space="preserve"> </w:t>
            </w:r>
            <w:r>
              <w:rPr>
                <w:b/>
                <w:w w:val="110"/>
              </w:rPr>
              <w:t>о</w:t>
            </w:r>
            <w:r>
              <w:rPr>
                <w:b/>
                <w:spacing w:val="7"/>
                <w:w w:val="110"/>
              </w:rPr>
              <w:t xml:space="preserve"> </w:t>
            </w:r>
            <w:r>
              <w:rPr>
                <w:b/>
                <w:spacing w:val="-1"/>
                <w:w w:val="110"/>
              </w:rPr>
              <w:t>м</w:t>
            </w:r>
            <w:r>
              <w:rPr>
                <w:b/>
                <w:spacing w:val="-2"/>
                <w:w w:val="110"/>
              </w:rPr>
              <w:t>е</w:t>
            </w:r>
            <w:r>
              <w:rPr>
                <w:b/>
                <w:spacing w:val="-1"/>
                <w:w w:val="110"/>
              </w:rPr>
              <w:t>ђ</w:t>
            </w:r>
            <w:r>
              <w:rPr>
                <w:b/>
                <w:spacing w:val="-2"/>
                <w:w w:val="110"/>
              </w:rPr>
              <w:t>у</w:t>
            </w:r>
            <w:r>
              <w:rPr>
                <w:b/>
                <w:spacing w:val="-1"/>
                <w:w w:val="110"/>
              </w:rPr>
              <w:t>нар</w:t>
            </w:r>
            <w:r>
              <w:rPr>
                <w:b/>
                <w:spacing w:val="-2"/>
                <w:w w:val="110"/>
              </w:rPr>
              <w:t>од</w:t>
            </w:r>
            <w:r>
              <w:rPr>
                <w:b/>
                <w:spacing w:val="-1"/>
                <w:w w:val="110"/>
              </w:rPr>
              <w:t>н</w:t>
            </w:r>
            <w:r>
              <w:rPr>
                <w:b/>
                <w:spacing w:val="-2"/>
                <w:w w:val="110"/>
              </w:rPr>
              <w:t>о</w:t>
            </w:r>
            <w:r>
              <w:rPr>
                <w:b/>
                <w:spacing w:val="-1"/>
                <w:w w:val="110"/>
              </w:rPr>
              <w:t>ј</w:t>
            </w:r>
            <w:r>
              <w:rPr>
                <w:b/>
                <w:spacing w:val="7"/>
                <w:w w:val="110"/>
              </w:rPr>
              <w:t xml:space="preserve"> </w:t>
            </w:r>
            <w:r>
              <w:rPr>
                <w:b/>
                <w:spacing w:val="-2"/>
                <w:w w:val="110"/>
              </w:rPr>
              <w:t>с</w:t>
            </w:r>
            <w:r>
              <w:rPr>
                <w:b/>
                <w:spacing w:val="-1"/>
                <w:w w:val="110"/>
              </w:rPr>
              <w:t>ара</w:t>
            </w:r>
            <w:r>
              <w:rPr>
                <w:b/>
                <w:spacing w:val="-2"/>
                <w:w w:val="110"/>
              </w:rPr>
              <w:t>д</w:t>
            </w:r>
            <w:r>
              <w:rPr>
                <w:b/>
                <w:spacing w:val="-1"/>
                <w:w w:val="110"/>
              </w:rPr>
              <w:t>њи</w:t>
            </w:r>
          </w:p>
        </w:tc>
      </w:tr>
      <w:tr w:rsidR="006F78D2" w14:paraId="54466B99" w14:textId="77777777" w:rsidTr="005849AC">
        <w:trPr>
          <w:trHeight w:hRule="exact" w:val="324"/>
        </w:trPr>
        <w:tc>
          <w:tcPr>
            <w:tcW w:w="737" w:type="dxa"/>
            <w:tcBorders>
              <w:top w:val="single" w:sz="2" w:space="0" w:color="000000"/>
              <w:left w:val="single" w:sz="4" w:space="0" w:color="000000"/>
              <w:bottom w:val="single" w:sz="2" w:space="0" w:color="000000"/>
              <w:right w:val="single" w:sz="4" w:space="0" w:color="000000"/>
            </w:tcBorders>
          </w:tcPr>
          <w:p w14:paraId="54E68620" w14:textId="77777777" w:rsidR="006F78D2" w:rsidRDefault="006F78D2">
            <w:pPr>
              <w:widowControl w:val="0"/>
              <w:rPr>
                <w:b/>
                <w:bCs/>
                <w:sz w:val="20"/>
                <w:szCs w:val="20"/>
              </w:rPr>
            </w:pPr>
          </w:p>
        </w:tc>
        <w:tc>
          <w:tcPr>
            <w:tcW w:w="5386" w:type="dxa"/>
            <w:gridSpan w:val="6"/>
            <w:tcBorders>
              <w:top w:val="single" w:sz="2" w:space="0" w:color="000000"/>
              <w:left w:val="single" w:sz="4" w:space="0" w:color="000000"/>
              <w:bottom w:val="single" w:sz="2" w:space="0" w:color="000000"/>
              <w:right w:val="single" w:sz="4" w:space="0" w:color="000000"/>
            </w:tcBorders>
          </w:tcPr>
          <w:p w14:paraId="2AB45005" w14:textId="77777777" w:rsidR="006F78D2" w:rsidRDefault="00FE598A">
            <w:pPr>
              <w:pStyle w:val="TableParagraph"/>
              <w:spacing w:before="8"/>
              <w:ind w:left="95"/>
              <w:rPr>
                <w:b/>
                <w:bCs/>
                <w:sz w:val="20"/>
                <w:szCs w:val="20"/>
              </w:rPr>
            </w:pPr>
            <w:r>
              <w:rPr>
                <w:b/>
                <w:bCs/>
                <w:w w:val="110"/>
                <w:sz w:val="20"/>
                <w:szCs w:val="20"/>
              </w:rPr>
              <w:t>Институције</w:t>
            </w:r>
            <w:r>
              <w:rPr>
                <w:b/>
                <w:bCs/>
                <w:spacing w:val="13"/>
                <w:w w:val="110"/>
                <w:sz w:val="20"/>
                <w:szCs w:val="20"/>
              </w:rPr>
              <w:t xml:space="preserve"> </w:t>
            </w:r>
            <w:r>
              <w:rPr>
                <w:b/>
                <w:bCs/>
                <w:w w:val="110"/>
                <w:sz w:val="20"/>
                <w:szCs w:val="20"/>
              </w:rPr>
              <w:t>(датум</w:t>
            </w:r>
            <w:r>
              <w:rPr>
                <w:b/>
                <w:bCs/>
                <w:spacing w:val="10"/>
                <w:w w:val="110"/>
                <w:sz w:val="20"/>
                <w:szCs w:val="20"/>
              </w:rPr>
              <w:t xml:space="preserve"> </w:t>
            </w:r>
            <w:r>
              <w:rPr>
                <w:b/>
                <w:bCs/>
                <w:w w:val="110"/>
                <w:sz w:val="20"/>
                <w:szCs w:val="20"/>
              </w:rPr>
              <w:t>потписивања)</w:t>
            </w:r>
          </w:p>
        </w:tc>
        <w:tc>
          <w:tcPr>
            <w:tcW w:w="2978" w:type="dxa"/>
            <w:gridSpan w:val="4"/>
            <w:tcBorders>
              <w:top w:val="single" w:sz="2" w:space="0" w:color="000000"/>
              <w:left w:val="single" w:sz="4" w:space="0" w:color="000000"/>
              <w:bottom w:val="single" w:sz="2" w:space="0" w:color="000000"/>
              <w:right w:val="single" w:sz="4" w:space="0" w:color="000000"/>
            </w:tcBorders>
          </w:tcPr>
          <w:p w14:paraId="626E93D9" w14:textId="77777777" w:rsidR="006F78D2" w:rsidRDefault="00FE598A">
            <w:pPr>
              <w:pStyle w:val="TableParagraph"/>
              <w:spacing w:before="8"/>
              <w:ind w:left="95"/>
              <w:rPr>
                <w:b/>
                <w:bCs/>
                <w:sz w:val="20"/>
                <w:szCs w:val="20"/>
              </w:rPr>
            </w:pPr>
            <w:r>
              <w:rPr>
                <w:b/>
                <w:bCs/>
                <w:spacing w:val="-1"/>
                <w:w w:val="105"/>
                <w:sz w:val="20"/>
                <w:szCs w:val="20"/>
              </w:rPr>
              <w:t>Руководиоци</w:t>
            </w:r>
          </w:p>
        </w:tc>
        <w:tc>
          <w:tcPr>
            <w:tcW w:w="6377" w:type="dxa"/>
            <w:gridSpan w:val="8"/>
            <w:tcBorders>
              <w:top w:val="single" w:sz="2" w:space="0" w:color="000000"/>
              <w:left w:val="single" w:sz="4" w:space="0" w:color="000000"/>
              <w:bottom w:val="single" w:sz="2" w:space="0" w:color="000000"/>
              <w:right w:val="single" w:sz="4" w:space="0" w:color="000000"/>
            </w:tcBorders>
          </w:tcPr>
          <w:p w14:paraId="472AE956" w14:textId="77777777" w:rsidR="006F78D2" w:rsidRDefault="00FE598A">
            <w:pPr>
              <w:pStyle w:val="TableParagraph"/>
              <w:spacing w:before="8"/>
              <w:ind w:left="95"/>
              <w:rPr>
                <w:b/>
                <w:bCs/>
                <w:sz w:val="20"/>
                <w:szCs w:val="20"/>
              </w:rPr>
            </w:pPr>
            <w:r>
              <w:rPr>
                <w:b/>
                <w:bCs/>
                <w:w w:val="105"/>
                <w:sz w:val="20"/>
                <w:szCs w:val="20"/>
              </w:rPr>
              <w:t>Учесници</w:t>
            </w:r>
            <w:r>
              <w:rPr>
                <w:b/>
                <w:bCs/>
                <w:spacing w:val="-9"/>
                <w:w w:val="105"/>
                <w:sz w:val="20"/>
                <w:szCs w:val="20"/>
              </w:rPr>
              <w:t xml:space="preserve"> </w:t>
            </w:r>
            <w:r>
              <w:rPr>
                <w:b/>
                <w:bCs/>
                <w:w w:val="105"/>
                <w:sz w:val="20"/>
                <w:szCs w:val="20"/>
              </w:rPr>
              <w:t>из</w:t>
            </w:r>
            <w:r>
              <w:rPr>
                <w:b/>
                <w:bCs/>
                <w:spacing w:val="-11"/>
                <w:w w:val="105"/>
                <w:sz w:val="20"/>
                <w:szCs w:val="20"/>
              </w:rPr>
              <w:t xml:space="preserve"> </w:t>
            </w:r>
            <w:r>
              <w:rPr>
                <w:b/>
                <w:bCs/>
                <w:spacing w:val="-1"/>
                <w:w w:val="105"/>
                <w:sz w:val="20"/>
                <w:szCs w:val="20"/>
              </w:rPr>
              <w:t>УБХФ</w:t>
            </w:r>
          </w:p>
        </w:tc>
      </w:tr>
      <w:tr w:rsidR="006F78D2" w14:paraId="7CCE514A" w14:textId="77777777" w:rsidTr="005849AC">
        <w:trPr>
          <w:trHeight w:hRule="exact" w:val="1057"/>
        </w:trPr>
        <w:tc>
          <w:tcPr>
            <w:tcW w:w="737" w:type="dxa"/>
            <w:tcBorders>
              <w:top w:val="single" w:sz="2" w:space="0" w:color="000000"/>
              <w:left w:val="single" w:sz="4" w:space="0" w:color="000000"/>
              <w:bottom w:val="single" w:sz="2" w:space="0" w:color="000000"/>
              <w:right w:val="single" w:sz="4" w:space="0" w:color="000000"/>
            </w:tcBorders>
          </w:tcPr>
          <w:p w14:paraId="2C9AA0E1" w14:textId="77777777" w:rsidR="006F78D2" w:rsidRDefault="00FE598A">
            <w:pPr>
              <w:pStyle w:val="TableParagraph"/>
              <w:spacing w:before="8"/>
              <w:ind w:left="97"/>
              <w:rPr>
                <w:sz w:val="20"/>
                <w:szCs w:val="20"/>
              </w:rPr>
            </w:pPr>
            <w:r>
              <w:rPr>
                <w:spacing w:val="-1"/>
                <w:w w:val="105"/>
                <w:sz w:val="20"/>
                <w:szCs w:val="20"/>
              </w:rPr>
              <w:t>4.1</w:t>
            </w:r>
          </w:p>
        </w:tc>
        <w:tc>
          <w:tcPr>
            <w:tcW w:w="5386" w:type="dxa"/>
            <w:gridSpan w:val="6"/>
            <w:tcBorders>
              <w:top w:val="single" w:sz="2" w:space="0" w:color="000000"/>
              <w:left w:val="single" w:sz="4" w:space="0" w:color="000000"/>
              <w:bottom w:val="single" w:sz="2" w:space="0" w:color="000000"/>
              <w:right w:val="single" w:sz="4" w:space="0" w:color="000000"/>
            </w:tcBorders>
          </w:tcPr>
          <w:p w14:paraId="431A987A" w14:textId="77777777" w:rsidR="006F78D2" w:rsidRDefault="00FE598A">
            <w:pPr>
              <w:pStyle w:val="TableParagraph"/>
              <w:spacing w:before="9" w:line="249" w:lineRule="auto"/>
              <w:ind w:left="95" w:right="384"/>
              <w:rPr>
                <w:sz w:val="20"/>
                <w:szCs w:val="20"/>
              </w:rPr>
            </w:pPr>
            <w:r w:rsidRPr="006E7DFB">
              <w:rPr>
                <w:w w:val="105"/>
                <w:sz w:val="20"/>
                <w:szCs w:val="20"/>
                <w:lang w:val="ru-RU"/>
              </w:rPr>
              <w:t xml:space="preserve">УБХФ-Центар изузетних вредности за молекуларне науке о храни Национални хемијски институ - Лабораторија за хемију хране, Љубљана, Словенија (13. </w:t>
            </w:r>
            <w:r>
              <w:rPr>
                <w:w w:val="105"/>
                <w:sz w:val="20"/>
                <w:szCs w:val="20"/>
              </w:rPr>
              <w:t>09. 2013)</w:t>
            </w:r>
          </w:p>
        </w:tc>
        <w:tc>
          <w:tcPr>
            <w:tcW w:w="2978" w:type="dxa"/>
            <w:gridSpan w:val="4"/>
            <w:tcBorders>
              <w:top w:val="single" w:sz="2" w:space="0" w:color="000000"/>
              <w:left w:val="single" w:sz="4" w:space="0" w:color="000000"/>
              <w:bottom w:val="single" w:sz="2" w:space="0" w:color="000000"/>
              <w:right w:val="single" w:sz="4" w:space="0" w:color="000000"/>
            </w:tcBorders>
          </w:tcPr>
          <w:p w14:paraId="6E5857C2" w14:textId="77777777" w:rsidR="006F78D2" w:rsidRDefault="00FE598A">
            <w:pPr>
              <w:pStyle w:val="TableParagraph"/>
              <w:ind w:left="95"/>
              <w:rPr>
                <w:spacing w:val="-1"/>
                <w:w w:val="105"/>
                <w:sz w:val="20"/>
                <w:szCs w:val="20"/>
              </w:rPr>
            </w:pPr>
            <w:r>
              <w:rPr>
                <w:spacing w:val="-1"/>
                <w:w w:val="105"/>
                <w:sz w:val="20"/>
                <w:szCs w:val="20"/>
              </w:rPr>
              <w:t>Живослав Тешић Ирена Вовк</w:t>
            </w:r>
          </w:p>
          <w:p w14:paraId="4E2BACB4" w14:textId="77777777" w:rsidR="006F78D2" w:rsidRDefault="006F78D2">
            <w:pPr>
              <w:widowControl w:val="0"/>
              <w:rPr>
                <w:sz w:val="20"/>
                <w:szCs w:val="20"/>
              </w:rPr>
            </w:pPr>
          </w:p>
          <w:p w14:paraId="7C8D5FB6" w14:textId="77777777" w:rsidR="006F78D2" w:rsidRDefault="006F78D2">
            <w:pPr>
              <w:widowControl w:val="0"/>
              <w:rPr>
                <w:sz w:val="20"/>
                <w:szCs w:val="20"/>
              </w:rPr>
            </w:pPr>
          </w:p>
        </w:tc>
        <w:tc>
          <w:tcPr>
            <w:tcW w:w="6377" w:type="dxa"/>
            <w:gridSpan w:val="8"/>
            <w:tcBorders>
              <w:top w:val="single" w:sz="2" w:space="0" w:color="000000"/>
              <w:left w:val="single" w:sz="4" w:space="0" w:color="000000"/>
              <w:bottom w:val="single" w:sz="2" w:space="0" w:color="000000"/>
              <w:right w:val="single" w:sz="4" w:space="0" w:color="000000"/>
            </w:tcBorders>
          </w:tcPr>
          <w:p w14:paraId="569DBFA7" w14:textId="77777777" w:rsidR="006F78D2" w:rsidRDefault="00FE598A">
            <w:pPr>
              <w:pStyle w:val="TableParagraph"/>
              <w:spacing w:before="8" w:line="249" w:lineRule="auto"/>
              <w:ind w:left="95" w:right="129"/>
              <w:rPr>
                <w:sz w:val="20"/>
                <w:szCs w:val="20"/>
              </w:rPr>
            </w:pPr>
            <w:r>
              <w:rPr>
                <w:spacing w:val="-1"/>
                <w:w w:val="105"/>
                <w:sz w:val="20"/>
                <w:szCs w:val="20"/>
              </w:rPr>
              <w:t xml:space="preserve">Живослав Тешић, Драган Манојловић, Душанка Милојковић Опсеница, Горан Роглић, Маја Натић, Јелена Трифковић, Јелена Мутић, Филип Андрић, </w:t>
            </w:r>
            <w:r>
              <w:rPr>
                <w:w w:val="105"/>
                <w:sz w:val="20"/>
                <w:szCs w:val="20"/>
              </w:rPr>
              <w:t xml:space="preserve">Петар Ристивојевић, </w:t>
            </w:r>
            <w:r>
              <w:rPr>
                <w:sz w:val="20"/>
                <w:szCs w:val="20"/>
              </w:rPr>
              <w:t>Александра Драмићанин, Слађана Ђурђић</w:t>
            </w:r>
          </w:p>
        </w:tc>
      </w:tr>
      <w:tr w:rsidR="006F78D2" w14:paraId="21870B1A" w14:textId="77777777" w:rsidTr="005849AC">
        <w:trPr>
          <w:trHeight w:hRule="exact" w:val="1001"/>
        </w:trPr>
        <w:tc>
          <w:tcPr>
            <w:tcW w:w="737" w:type="dxa"/>
            <w:tcBorders>
              <w:top w:val="single" w:sz="2" w:space="0" w:color="000000"/>
              <w:left w:val="single" w:sz="4" w:space="0" w:color="000000"/>
              <w:bottom w:val="single" w:sz="2" w:space="0" w:color="000000"/>
              <w:right w:val="single" w:sz="4" w:space="0" w:color="000000"/>
            </w:tcBorders>
          </w:tcPr>
          <w:p w14:paraId="12118C1B" w14:textId="77777777" w:rsidR="006F78D2" w:rsidRDefault="00FE598A">
            <w:pPr>
              <w:pStyle w:val="TableParagraph"/>
              <w:spacing w:before="8"/>
              <w:ind w:left="97"/>
              <w:rPr>
                <w:spacing w:val="-1"/>
                <w:w w:val="105"/>
                <w:sz w:val="20"/>
                <w:szCs w:val="20"/>
              </w:rPr>
            </w:pPr>
            <w:r>
              <w:rPr>
                <w:spacing w:val="-1"/>
                <w:w w:val="105"/>
                <w:sz w:val="20"/>
                <w:szCs w:val="20"/>
              </w:rPr>
              <w:t>4.2</w:t>
            </w:r>
          </w:p>
        </w:tc>
        <w:tc>
          <w:tcPr>
            <w:tcW w:w="5386" w:type="dxa"/>
            <w:gridSpan w:val="6"/>
            <w:tcBorders>
              <w:top w:val="single" w:sz="2" w:space="0" w:color="000000"/>
              <w:left w:val="single" w:sz="4" w:space="0" w:color="000000"/>
              <w:bottom w:val="single" w:sz="2" w:space="0" w:color="000000"/>
              <w:right w:val="single" w:sz="4" w:space="0" w:color="000000"/>
            </w:tcBorders>
          </w:tcPr>
          <w:p w14:paraId="4638A3FA" w14:textId="77777777" w:rsidR="006F78D2" w:rsidRPr="006E7DFB" w:rsidRDefault="00FE598A">
            <w:pPr>
              <w:pStyle w:val="TableParagraph"/>
              <w:spacing w:before="8"/>
              <w:ind w:left="95"/>
              <w:rPr>
                <w:w w:val="105"/>
                <w:sz w:val="20"/>
                <w:szCs w:val="20"/>
                <w:lang w:val="ru-RU"/>
              </w:rPr>
            </w:pPr>
            <w:r w:rsidRPr="006E7DFB">
              <w:rPr>
                <w:w w:val="105"/>
                <w:sz w:val="20"/>
                <w:szCs w:val="20"/>
                <w:lang w:val="ru-RU"/>
              </w:rPr>
              <w:t>УБХФ,</w:t>
            </w:r>
          </w:p>
          <w:p w14:paraId="05F78232" w14:textId="77777777" w:rsidR="006F78D2" w:rsidRDefault="00FE598A">
            <w:pPr>
              <w:pStyle w:val="TableParagraph"/>
              <w:spacing w:before="9" w:line="249" w:lineRule="auto"/>
              <w:ind w:left="95" w:right="384"/>
              <w:rPr>
                <w:sz w:val="20"/>
                <w:szCs w:val="20"/>
              </w:rPr>
            </w:pPr>
            <w:r>
              <w:rPr>
                <w:w w:val="105"/>
                <w:sz w:val="20"/>
                <w:szCs w:val="20"/>
              </w:rPr>
              <w:t>OCUVAC</w:t>
            </w:r>
            <w:r w:rsidRPr="006E7DFB">
              <w:rPr>
                <w:w w:val="105"/>
                <w:sz w:val="20"/>
                <w:szCs w:val="20"/>
                <w:lang w:val="ru-RU"/>
              </w:rPr>
              <w:t xml:space="preserve">, Беч, Аустрија - Медицински Универзитет у Бечу и биотехнолошка компанија </w:t>
            </w:r>
            <w:r>
              <w:rPr>
                <w:w w:val="105"/>
                <w:sz w:val="20"/>
                <w:szCs w:val="20"/>
              </w:rPr>
              <w:t>BIRD</w:t>
            </w:r>
            <w:r w:rsidRPr="006E7DFB">
              <w:rPr>
                <w:w w:val="105"/>
                <w:sz w:val="20"/>
                <w:szCs w:val="20"/>
                <w:lang w:val="ru-RU"/>
              </w:rPr>
              <w:t>-</w:t>
            </w:r>
            <w:r>
              <w:rPr>
                <w:w w:val="105"/>
                <w:sz w:val="20"/>
                <w:szCs w:val="20"/>
              </w:rPr>
              <w:t>C</w:t>
            </w:r>
            <w:r w:rsidRPr="006E7DFB">
              <w:rPr>
                <w:w w:val="105"/>
                <w:sz w:val="20"/>
                <w:szCs w:val="20"/>
                <w:lang w:val="ru-RU"/>
              </w:rPr>
              <w:t xml:space="preserve"> (29. </w:t>
            </w:r>
            <w:r>
              <w:rPr>
                <w:w w:val="105"/>
                <w:sz w:val="20"/>
                <w:szCs w:val="20"/>
              </w:rPr>
              <w:t>03. 2013)</w:t>
            </w:r>
          </w:p>
        </w:tc>
        <w:tc>
          <w:tcPr>
            <w:tcW w:w="2978" w:type="dxa"/>
            <w:gridSpan w:val="4"/>
            <w:tcBorders>
              <w:top w:val="single" w:sz="2" w:space="0" w:color="000000"/>
              <w:left w:val="single" w:sz="4" w:space="0" w:color="000000"/>
              <w:bottom w:val="single" w:sz="2" w:space="0" w:color="000000"/>
              <w:right w:val="single" w:sz="4" w:space="0" w:color="000000"/>
            </w:tcBorders>
          </w:tcPr>
          <w:p w14:paraId="034A5983" w14:textId="77777777" w:rsidR="006F78D2" w:rsidRDefault="00FE598A">
            <w:pPr>
              <w:pStyle w:val="TableParagraph"/>
              <w:rPr>
                <w:sz w:val="20"/>
                <w:szCs w:val="20"/>
              </w:rPr>
            </w:pPr>
            <w:r>
              <w:rPr>
                <w:spacing w:val="-1"/>
                <w:w w:val="105"/>
                <w:sz w:val="20"/>
                <w:szCs w:val="20"/>
              </w:rPr>
              <w:t>Тања Ћирковић Величковић</w:t>
            </w:r>
          </w:p>
        </w:tc>
        <w:tc>
          <w:tcPr>
            <w:tcW w:w="6377" w:type="dxa"/>
            <w:gridSpan w:val="8"/>
            <w:tcBorders>
              <w:top w:val="single" w:sz="2" w:space="0" w:color="000000"/>
              <w:left w:val="single" w:sz="4" w:space="0" w:color="000000"/>
              <w:bottom w:val="single" w:sz="2" w:space="0" w:color="000000"/>
              <w:right w:val="single" w:sz="4" w:space="0" w:color="000000"/>
            </w:tcBorders>
          </w:tcPr>
          <w:p w14:paraId="5658A38C" w14:textId="77777777" w:rsidR="006F78D2" w:rsidRDefault="00FE598A">
            <w:pPr>
              <w:pStyle w:val="TableParagraph"/>
              <w:spacing w:before="8" w:line="249" w:lineRule="auto"/>
              <w:ind w:left="95" w:right="129"/>
              <w:rPr>
                <w:sz w:val="20"/>
                <w:szCs w:val="20"/>
              </w:rPr>
            </w:pPr>
            <w:r>
              <w:rPr>
                <w:spacing w:val="-1"/>
                <w:w w:val="105"/>
                <w:sz w:val="20"/>
                <w:szCs w:val="20"/>
              </w:rPr>
              <w:t>Тања Ћирковић Величковић, Катарина Смиљанић, Јелена Михаиловић, Драгана Станић Вучинић, Маја Крстић Ристивојевић</w:t>
            </w:r>
          </w:p>
        </w:tc>
      </w:tr>
      <w:tr w:rsidR="006F78D2" w14:paraId="5D7FD7C4" w14:textId="77777777" w:rsidTr="005849AC">
        <w:trPr>
          <w:trHeight w:hRule="exact" w:val="978"/>
        </w:trPr>
        <w:tc>
          <w:tcPr>
            <w:tcW w:w="737" w:type="dxa"/>
            <w:tcBorders>
              <w:top w:val="single" w:sz="2" w:space="0" w:color="000000"/>
              <w:left w:val="single" w:sz="4" w:space="0" w:color="000000"/>
              <w:bottom w:val="single" w:sz="2" w:space="0" w:color="000000"/>
              <w:right w:val="single" w:sz="4" w:space="0" w:color="000000"/>
            </w:tcBorders>
          </w:tcPr>
          <w:p w14:paraId="54C1BBBC" w14:textId="77777777" w:rsidR="006F78D2" w:rsidRDefault="00FE598A">
            <w:pPr>
              <w:pStyle w:val="TableParagraph"/>
              <w:spacing w:before="8"/>
              <w:ind w:left="97"/>
              <w:rPr>
                <w:spacing w:val="-1"/>
                <w:w w:val="105"/>
                <w:sz w:val="20"/>
                <w:szCs w:val="20"/>
              </w:rPr>
            </w:pPr>
            <w:r>
              <w:rPr>
                <w:spacing w:val="-1"/>
                <w:w w:val="105"/>
                <w:sz w:val="20"/>
                <w:szCs w:val="20"/>
              </w:rPr>
              <w:t>4.3</w:t>
            </w:r>
          </w:p>
        </w:tc>
        <w:tc>
          <w:tcPr>
            <w:tcW w:w="5386" w:type="dxa"/>
            <w:gridSpan w:val="6"/>
            <w:tcBorders>
              <w:top w:val="single" w:sz="2" w:space="0" w:color="000000"/>
              <w:left w:val="single" w:sz="4" w:space="0" w:color="000000"/>
              <w:bottom w:val="single" w:sz="2" w:space="0" w:color="000000"/>
              <w:right w:val="single" w:sz="4" w:space="0" w:color="000000"/>
            </w:tcBorders>
          </w:tcPr>
          <w:p w14:paraId="274C0C97" w14:textId="77777777" w:rsidR="006F78D2" w:rsidRPr="006E7DFB" w:rsidRDefault="00FE598A">
            <w:pPr>
              <w:pStyle w:val="TableParagraph"/>
              <w:spacing w:before="8"/>
              <w:ind w:left="95"/>
              <w:rPr>
                <w:sz w:val="20"/>
                <w:szCs w:val="20"/>
                <w:lang w:val="ru-RU"/>
              </w:rPr>
            </w:pPr>
            <w:r w:rsidRPr="006E7DFB">
              <w:rPr>
                <w:w w:val="105"/>
                <w:sz w:val="20"/>
                <w:szCs w:val="20"/>
                <w:lang w:val="ru-RU"/>
              </w:rPr>
              <w:t>УБХФ</w:t>
            </w:r>
          </w:p>
          <w:p w14:paraId="2B8BC8E9" w14:textId="77777777" w:rsidR="006F78D2" w:rsidRDefault="00FE598A">
            <w:pPr>
              <w:pStyle w:val="TableParagraph"/>
              <w:spacing w:before="8"/>
              <w:ind w:left="95"/>
              <w:rPr>
                <w:w w:val="105"/>
                <w:sz w:val="20"/>
                <w:szCs w:val="20"/>
              </w:rPr>
            </w:pPr>
            <w:r>
              <w:rPr>
                <w:w w:val="105"/>
                <w:sz w:val="20"/>
                <w:szCs w:val="20"/>
              </w:rPr>
              <w:t>DISFARM</w:t>
            </w:r>
            <w:r w:rsidRPr="006E7DFB">
              <w:rPr>
                <w:spacing w:val="-10"/>
                <w:w w:val="105"/>
                <w:sz w:val="20"/>
                <w:szCs w:val="20"/>
                <w:lang w:val="ru-RU"/>
              </w:rPr>
              <w:t xml:space="preserve"> </w:t>
            </w:r>
            <w:r w:rsidRPr="006E7DFB">
              <w:rPr>
                <w:w w:val="105"/>
                <w:sz w:val="20"/>
                <w:szCs w:val="20"/>
                <w:lang w:val="ru-RU"/>
              </w:rPr>
              <w:t>-Универзитет</w:t>
            </w:r>
            <w:r w:rsidRPr="006E7DFB">
              <w:rPr>
                <w:spacing w:val="-3"/>
                <w:w w:val="105"/>
                <w:sz w:val="20"/>
                <w:szCs w:val="20"/>
                <w:lang w:val="ru-RU"/>
              </w:rPr>
              <w:t xml:space="preserve"> </w:t>
            </w:r>
            <w:r w:rsidRPr="006E7DFB">
              <w:rPr>
                <w:w w:val="105"/>
                <w:sz w:val="20"/>
                <w:szCs w:val="20"/>
                <w:lang w:val="ru-RU"/>
              </w:rPr>
              <w:t>у</w:t>
            </w:r>
            <w:r w:rsidRPr="006E7DFB">
              <w:rPr>
                <w:spacing w:val="-11"/>
                <w:w w:val="105"/>
                <w:sz w:val="20"/>
                <w:szCs w:val="20"/>
                <w:lang w:val="ru-RU"/>
              </w:rPr>
              <w:t xml:space="preserve"> </w:t>
            </w:r>
            <w:r w:rsidRPr="006E7DFB">
              <w:rPr>
                <w:w w:val="105"/>
                <w:sz w:val="20"/>
                <w:szCs w:val="20"/>
                <w:lang w:val="ru-RU"/>
              </w:rPr>
              <w:t>Милану</w:t>
            </w:r>
            <w:r w:rsidRPr="006E7DFB">
              <w:rPr>
                <w:spacing w:val="-11"/>
                <w:w w:val="105"/>
                <w:sz w:val="20"/>
                <w:szCs w:val="20"/>
                <w:lang w:val="ru-RU"/>
              </w:rPr>
              <w:t xml:space="preserve"> </w:t>
            </w:r>
            <w:r w:rsidRPr="006E7DFB">
              <w:rPr>
                <w:w w:val="105"/>
                <w:sz w:val="20"/>
                <w:szCs w:val="20"/>
                <w:lang w:val="ru-RU"/>
              </w:rPr>
              <w:t>-</w:t>
            </w:r>
            <w:r w:rsidRPr="006E7DFB">
              <w:rPr>
                <w:spacing w:val="-8"/>
                <w:w w:val="105"/>
                <w:sz w:val="20"/>
                <w:szCs w:val="20"/>
                <w:lang w:val="ru-RU"/>
              </w:rPr>
              <w:t xml:space="preserve"> </w:t>
            </w:r>
            <w:r w:rsidRPr="006E7DFB">
              <w:rPr>
                <w:w w:val="105"/>
                <w:sz w:val="20"/>
                <w:szCs w:val="20"/>
                <w:lang w:val="ru-RU"/>
              </w:rPr>
              <w:t>департмани</w:t>
            </w:r>
            <w:r w:rsidRPr="006E7DFB">
              <w:rPr>
                <w:spacing w:val="-6"/>
                <w:w w:val="105"/>
                <w:sz w:val="20"/>
                <w:szCs w:val="20"/>
                <w:lang w:val="ru-RU"/>
              </w:rPr>
              <w:t xml:space="preserve"> </w:t>
            </w:r>
            <w:r w:rsidRPr="006E7DFB">
              <w:rPr>
                <w:w w:val="105"/>
                <w:sz w:val="20"/>
                <w:szCs w:val="20"/>
                <w:lang w:val="ru-RU"/>
              </w:rPr>
              <w:t>за</w:t>
            </w:r>
            <w:r w:rsidRPr="006E7DFB">
              <w:rPr>
                <w:spacing w:val="-8"/>
                <w:w w:val="105"/>
                <w:sz w:val="20"/>
                <w:szCs w:val="20"/>
                <w:lang w:val="ru-RU"/>
              </w:rPr>
              <w:t xml:space="preserve"> </w:t>
            </w:r>
            <w:r w:rsidRPr="006E7DFB">
              <w:rPr>
                <w:w w:val="105"/>
                <w:sz w:val="20"/>
                <w:szCs w:val="20"/>
                <w:lang w:val="ru-RU"/>
              </w:rPr>
              <w:t>хемију</w:t>
            </w:r>
            <w:r w:rsidRPr="006E7DFB">
              <w:rPr>
                <w:spacing w:val="-14"/>
                <w:w w:val="105"/>
                <w:sz w:val="20"/>
                <w:szCs w:val="20"/>
                <w:lang w:val="ru-RU"/>
              </w:rPr>
              <w:t xml:space="preserve"> </w:t>
            </w:r>
            <w:r w:rsidRPr="006E7DFB">
              <w:rPr>
                <w:w w:val="105"/>
                <w:sz w:val="20"/>
                <w:szCs w:val="20"/>
                <w:lang w:val="ru-RU"/>
              </w:rPr>
              <w:t>и</w:t>
            </w:r>
            <w:r w:rsidRPr="006E7DFB">
              <w:rPr>
                <w:spacing w:val="-6"/>
                <w:w w:val="105"/>
                <w:sz w:val="20"/>
                <w:szCs w:val="20"/>
                <w:lang w:val="ru-RU"/>
              </w:rPr>
              <w:t xml:space="preserve"> </w:t>
            </w:r>
            <w:r w:rsidRPr="006E7DFB">
              <w:rPr>
                <w:spacing w:val="-1"/>
                <w:w w:val="105"/>
                <w:sz w:val="20"/>
                <w:szCs w:val="20"/>
                <w:lang w:val="ru-RU"/>
              </w:rPr>
              <w:t>фармацеутске</w:t>
            </w:r>
            <w:r w:rsidRPr="006E7DFB">
              <w:rPr>
                <w:spacing w:val="30"/>
                <w:w w:val="103"/>
                <w:sz w:val="20"/>
                <w:szCs w:val="20"/>
                <w:lang w:val="ru-RU"/>
              </w:rPr>
              <w:t xml:space="preserve"> </w:t>
            </w:r>
            <w:r w:rsidRPr="006E7DFB">
              <w:rPr>
                <w:spacing w:val="-1"/>
                <w:w w:val="105"/>
                <w:sz w:val="20"/>
                <w:szCs w:val="20"/>
                <w:lang w:val="ru-RU"/>
              </w:rPr>
              <w:t>науке</w:t>
            </w:r>
            <w:r w:rsidRPr="006E7DFB">
              <w:rPr>
                <w:spacing w:val="-6"/>
                <w:w w:val="105"/>
                <w:sz w:val="20"/>
                <w:szCs w:val="20"/>
                <w:lang w:val="ru-RU"/>
              </w:rPr>
              <w:t xml:space="preserve"> </w:t>
            </w:r>
            <w:r w:rsidRPr="006E7DFB">
              <w:rPr>
                <w:spacing w:val="-1"/>
                <w:w w:val="105"/>
                <w:sz w:val="20"/>
                <w:szCs w:val="20"/>
                <w:lang w:val="ru-RU"/>
              </w:rPr>
              <w:t>(18.</w:t>
            </w:r>
            <w:r w:rsidRPr="006E7DFB">
              <w:rPr>
                <w:spacing w:val="-5"/>
                <w:w w:val="105"/>
                <w:sz w:val="20"/>
                <w:szCs w:val="20"/>
                <w:lang w:val="ru-RU"/>
              </w:rPr>
              <w:t xml:space="preserve"> </w:t>
            </w:r>
            <w:r>
              <w:rPr>
                <w:w w:val="105"/>
                <w:sz w:val="20"/>
                <w:szCs w:val="20"/>
              </w:rPr>
              <w:t>06.</w:t>
            </w:r>
            <w:r>
              <w:rPr>
                <w:spacing w:val="-6"/>
                <w:w w:val="105"/>
                <w:sz w:val="20"/>
                <w:szCs w:val="20"/>
              </w:rPr>
              <w:t xml:space="preserve"> </w:t>
            </w:r>
            <w:r>
              <w:rPr>
                <w:spacing w:val="-1"/>
                <w:w w:val="105"/>
                <w:sz w:val="20"/>
                <w:szCs w:val="20"/>
              </w:rPr>
              <w:t>2014)</w:t>
            </w:r>
          </w:p>
        </w:tc>
        <w:tc>
          <w:tcPr>
            <w:tcW w:w="2978" w:type="dxa"/>
            <w:gridSpan w:val="4"/>
            <w:tcBorders>
              <w:top w:val="single" w:sz="2" w:space="0" w:color="000000"/>
              <w:left w:val="single" w:sz="4" w:space="0" w:color="000000"/>
              <w:bottom w:val="single" w:sz="2" w:space="0" w:color="000000"/>
              <w:right w:val="single" w:sz="4" w:space="0" w:color="000000"/>
            </w:tcBorders>
          </w:tcPr>
          <w:p w14:paraId="2CA75422" w14:textId="77777777" w:rsidR="006F78D2" w:rsidRDefault="00FE598A">
            <w:pPr>
              <w:pStyle w:val="TableParagraph"/>
              <w:spacing w:before="8" w:line="249" w:lineRule="auto"/>
              <w:ind w:left="95" w:right="849"/>
              <w:rPr>
                <w:spacing w:val="-1"/>
                <w:w w:val="105"/>
                <w:sz w:val="20"/>
                <w:szCs w:val="20"/>
              </w:rPr>
            </w:pPr>
            <w:r>
              <w:rPr>
                <w:spacing w:val="-1"/>
                <w:w w:val="105"/>
                <w:sz w:val="20"/>
                <w:szCs w:val="20"/>
              </w:rPr>
              <w:t>Живослав</w:t>
            </w:r>
            <w:r>
              <w:rPr>
                <w:spacing w:val="-11"/>
                <w:w w:val="105"/>
                <w:sz w:val="20"/>
                <w:szCs w:val="20"/>
              </w:rPr>
              <w:t xml:space="preserve"> </w:t>
            </w:r>
            <w:r>
              <w:rPr>
                <w:spacing w:val="-1"/>
                <w:w w:val="105"/>
                <w:sz w:val="20"/>
                <w:szCs w:val="20"/>
              </w:rPr>
              <w:t>Тешић</w:t>
            </w:r>
            <w:r>
              <w:rPr>
                <w:spacing w:val="28"/>
                <w:w w:val="104"/>
                <w:sz w:val="20"/>
                <w:szCs w:val="20"/>
              </w:rPr>
              <w:t xml:space="preserve"> </w:t>
            </w:r>
            <w:r>
              <w:rPr>
                <w:spacing w:val="-1"/>
                <w:w w:val="105"/>
                <w:sz w:val="20"/>
                <w:szCs w:val="20"/>
              </w:rPr>
              <w:t>Паола</w:t>
            </w:r>
            <w:r>
              <w:rPr>
                <w:spacing w:val="-13"/>
                <w:w w:val="105"/>
                <w:sz w:val="20"/>
                <w:szCs w:val="20"/>
              </w:rPr>
              <w:t xml:space="preserve"> </w:t>
            </w:r>
            <w:r>
              <w:rPr>
                <w:w w:val="105"/>
                <w:sz w:val="20"/>
                <w:szCs w:val="20"/>
              </w:rPr>
              <w:t>Фермо</w:t>
            </w:r>
          </w:p>
        </w:tc>
        <w:tc>
          <w:tcPr>
            <w:tcW w:w="6377" w:type="dxa"/>
            <w:gridSpan w:val="8"/>
            <w:tcBorders>
              <w:top w:val="single" w:sz="2" w:space="0" w:color="000000"/>
              <w:left w:val="single" w:sz="4" w:space="0" w:color="000000"/>
              <w:bottom w:val="single" w:sz="2" w:space="0" w:color="000000"/>
              <w:right w:val="single" w:sz="4" w:space="0" w:color="000000"/>
            </w:tcBorders>
          </w:tcPr>
          <w:p w14:paraId="2A536CC0" w14:textId="77777777" w:rsidR="006F78D2" w:rsidRDefault="00FE598A">
            <w:pPr>
              <w:pStyle w:val="TableParagraph"/>
              <w:spacing w:before="8" w:line="249" w:lineRule="auto"/>
              <w:ind w:left="95" w:right="129"/>
              <w:rPr>
                <w:spacing w:val="-1"/>
                <w:w w:val="105"/>
                <w:sz w:val="20"/>
                <w:szCs w:val="20"/>
              </w:rPr>
            </w:pPr>
            <w:r>
              <w:rPr>
                <w:spacing w:val="-1"/>
                <w:w w:val="105"/>
                <w:sz w:val="20"/>
                <w:szCs w:val="20"/>
              </w:rPr>
              <w:t>Живослав</w:t>
            </w:r>
            <w:r>
              <w:rPr>
                <w:spacing w:val="-8"/>
                <w:w w:val="105"/>
                <w:sz w:val="20"/>
                <w:szCs w:val="20"/>
              </w:rPr>
              <w:t xml:space="preserve"> </w:t>
            </w:r>
            <w:r>
              <w:rPr>
                <w:spacing w:val="-1"/>
                <w:w w:val="105"/>
                <w:sz w:val="20"/>
                <w:szCs w:val="20"/>
              </w:rPr>
              <w:t>Тешић,</w:t>
            </w:r>
            <w:r>
              <w:rPr>
                <w:spacing w:val="-10"/>
                <w:w w:val="105"/>
                <w:sz w:val="20"/>
                <w:szCs w:val="20"/>
              </w:rPr>
              <w:t xml:space="preserve"> </w:t>
            </w:r>
            <w:r>
              <w:rPr>
                <w:w w:val="105"/>
                <w:sz w:val="20"/>
                <w:szCs w:val="20"/>
              </w:rPr>
              <w:t>Драган</w:t>
            </w:r>
            <w:r>
              <w:rPr>
                <w:spacing w:val="29"/>
                <w:w w:val="104"/>
                <w:sz w:val="20"/>
                <w:szCs w:val="20"/>
              </w:rPr>
              <w:t xml:space="preserve"> </w:t>
            </w:r>
            <w:r>
              <w:rPr>
                <w:spacing w:val="-1"/>
                <w:w w:val="105"/>
                <w:sz w:val="20"/>
                <w:szCs w:val="20"/>
              </w:rPr>
              <w:t>Манојловић,</w:t>
            </w:r>
            <w:r>
              <w:rPr>
                <w:spacing w:val="-14"/>
                <w:w w:val="105"/>
                <w:sz w:val="20"/>
                <w:szCs w:val="20"/>
              </w:rPr>
              <w:t xml:space="preserve"> </w:t>
            </w:r>
            <w:r>
              <w:rPr>
                <w:spacing w:val="-1"/>
                <w:w w:val="105"/>
                <w:sz w:val="20"/>
                <w:szCs w:val="20"/>
              </w:rPr>
              <w:t>Душанка</w:t>
            </w:r>
            <w:r>
              <w:rPr>
                <w:spacing w:val="-11"/>
                <w:w w:val="105"/>
                <w:sz w:val="20"/>
                <w:szCs w:val="20"/>
              </w:rPr>
              <w:t xml:space="preserve"> </w:t>
            </w:r>
            <w:r>
              <w:rPr>
                <w:spacing w:val="-1"/>
                <w:w w:val="105"/>
                <w:sz w:val="20"/>
                <w:szCs w:val="20"/>
              </w:rPr>
              <w:t>Милојковић</w:t>
            </w:r>
            <w:r>
              <w:rPr>
                <w:spacing w:val="44"/>
                <w:w w:val="104"/>
                <w:sz w:val="20"/>
                <w:szCs w:val="20"/>
              </w:rPr>
              <w:t xml:space="preserve"> </w:t>
            </w:r>
            <w:r>
              <w:rPr>
                <w:spacing w:val="-1"/>
                <w:w w:val="105"/>
                <w:sz w:val="20"/>
                <w:szCs w:val="20"/>
              </w:rPr>
              <w:t>Опсеница,</w:t>
            </w:r>
            <w:r>
              <w:rPr>
                <w:spacing w:val="-9"/>
                <w:w w:val="105"/>
                <w:sz w:val="20"/>
                <w:szCs w:val="20"/>
              </w:rPr>
              <w:t xml:space="preserve"> </w:t>
            </w:r>
            <w:r>
              <w:rPr>
                <w:spacing w:val="-1"/>
                <w:w w:val="105"/>
                <w:sz w:val="20"/>
                <w:szCs w:val="20"/>
              </w:rPr>
              <w:t>Горан</w:t>
            </w:r>
            <w:r>
              <w:rPr>
                <w:spacing w:val="-8"/>
                <w:w w:val="105"/>
                <w:sz w:val="20"/>
                <w:szCs w:val="20"/>
              </w:rPr>
              <w:t xml:space="preserve"> </w:t>
            </w:r>
            <w:r>
              <w:rPr>
                <w:spacing w:val="-1"/>
                <w:w w:val="105"/>
                <w:sz w:val="20"/>
                <w:szCs w:val="20"/>
              </w:rPr>
              <w:t>Роглић,</w:t>
            </w:r>
            <w:r>
              <w:rPr>
                <w:spacing w:val="-9"/>
                <w:w w:val="105"/>
                <w:sz w:val="20"/>
                <w:szCs w:val="20"/>
              </w:rPr>
              <w:t xml:space="preserve"> </w:t>
            </w:r>
            <w:r>
              <w:rPr>
                <w:spacing w:val="-1"/>
                <w:w w:val="105"/>
                <w:sz w:val="20"/>
                <w:szCs w:val="20"/>
              </w:rPr>
              <w:t>Маја Натић, Јелена Трифковић, Јелена Мутић, Филип Андрић,</w:t>
            </w:r>
            <w:r>
              <w:rPr>
                <w:w w:val="105"/>
                <w:sz w:val="20"/>
                <w:szCs w:val="20"/>
              </w:rPr>
              <w:t xml:space="preserve"> Петар Ристивојевић, </w:t>
            </w:r>
            <w:r>
              <w:rPr>
                <w:sz w:val="20"/>
                <w:szCs w:val="20"/>
              </w:rPr>
              <w:t>Александра Драмићанин, Слађана Ђурђић</w:t>
            </w:r>
          </w:p>
        </w:tc>
      </w:tr>
      <w:tr w:rsidR="006F78D2" w14:paraId="02542BF4" w14:textId="77777777" w:rsidTr="005849AC">
        <w:trPr>
          <w:trHeight w:hRule="exact" w:val="1266"/>
        </w:trPr>
        <w:tc>
          <w:tcPr>
            <w:tcW w:w="737" w:type="dxa"/>
            <w:tcBorders>
              <w:top w:val="single" w:sz="2" w:space="0" w:color="000000"/>
              <w:left w:val="single" w:sz="4" w:space="0" w:color="000000"/>
              <w:bottom w:val="single" w:sz="2" w:space="0" w:color="000000"/>
              <w:right w:val="single" w:sz="4" w:space="0" w:color="000000"/>
            </w:tcBorders>
          </w:tcPr>
          <w:p w14:paraId="0C856820" w14:textId="77777777" w:rsidR="006F78D2" w:rsidRDefault="00FE598A">
            <w:pPr>
              <w:pStyle w:val="TableParagraph"/>
              <w:spacing w:before="8"/>
              <w:ind w:left="97"/>
              <w:rPr>
                <w:spacing w:val="-1"/>
                <w:w w:val="105"/>
                <w:sz w:val="20"/>
                <w:szCs w:val="20"/>
              </w:rPr>
            </w:pPr>
            <w:r>
              <w:rPr>
                <w:spacing w:val="-1"/>
                <w:w w:val="105"/>
                <w:sz w:val="20"/>
                <w:szCs w:val="20"/>
              </w:rPr>
              <w:lastRenderedPageBreak/>
              <w:t>4.4</w:t>
            </w:r>
          </w:p>
        </w:tc>
        <w:tc>
          <w:tcPr>
            <w:tcW w:w="5386" w:type="dxa"/>
            <w:gridSpan w:val="6"/>
            <w:tcBorders>
              <w:top w:val="single" w:sz="2" w:space="0" w:color="000000"/>
              <w:left w:val="single" w:sz="4" w:space="0" w:color="000000"/>
              <w:bottom w:val="single" w:sz="2" w:space="0" w:color="000000"/>
              <w:right w:val="single" w:sz="4" w:space="0" w:color="000000"/>
            </w:tcBorders>
          </w:tcPr>
          <w:p w14:paraId="74F85901" w14:textId="77777777" w:rsidR="006F78D2" w:rsidRPr="006E7DFB" w:rsidRDefault="00FE598A">
            <w:pPr>
              <w:pStyle w:val="TableParagraph"/>
              <w:spacing w:before="8"/>
              <w:ind w:left="95"/>
              <w:rPr>
                <w:w w:val="105"/>
                <w:sz w:val="20"/>
                <w:szCs w:val="20"/>
                <w:lang w:val="ru-RU"/>
              </w:rPr>
            </w:pPr>
            <w:r w:rsidRPr="006E7DFB">
              <w:rPr>
                <w:w w:val="105"/>
                <w:sz w:val="20"/>
                <w:szCs w:val="20"/>
                <w:lang w:val="ru-RU"/>
              </w:rPr>
              <w:t>УБ – ХФ - Центар изузетних вредности за молекуларне науке о храни</w:t>
            </w:r>
          </w:p>
          <w:p w14:paraId="767B8335" w14:textId="77777777" w:rsidR="006F78D2" w:rsidRPr="006E7DFB" w:rsidRDefault="00FE598A">
            <w:pPr>
              <w:pStyle w:val="TableParagraph"/>
              <w:spacing w:before="8"/>
              <w:ind w:left="95"/>
              <w:rPr>
                <w:w w:val="105"/>
                <w:sz w:val="20"/>
                <w:szCs w:val="20"/>
                <w:lang w:val="ru-RU"/>
              </w:rPr>
            </w:pPr>
            <w:r w:rsidRPr="006E7DFB">
              <w:rPr>
                <w:w w:val="105"/>
                <w:sz w:val="20"/>
                <w:szCs w:val="20"/>
                <w:lang w:val="ru-RU"/>
              </w:rPr>
              <w:t>Факултет за прехрамбене технологије Универзитета у Осијеку, лабораторија за контролу квалитета меда и пчелињих производа</w:t>
            </w:r>
          </w:p>
        </w:tc>
        <w:tc>
          <w:tcPr>
            <w:tcW w:w="2978" w:type="dxa"/>
            <w:gridSpan w:val="4"/>
            <w:tcBorders>
              <w:top w:val="single" w:sz="2" w:space="0" w:color="000000"/>
              <w:left w:val="single" w:sz="4" w:space="0" w:color="000000"/>
              <w:bottom w:val="single" w:sz="2" w:space="0" w:color="000000"/>
              <w:right w:val="single" w:sz="4" w:space="0" w:color="000000"/>
            </w:tcBorders>
          </w:tcPr>
          <w:p w14:paraId="7B656E3A" w14:textId="77777777" w:rsidR="006F78D2" w:rsidRDefault="00FE598A">
            <w:pPr>
              <w:pStyle w:val="TableParagraph"/>
              <w:spacing w:before="8" w:line="249" w:lineRule="auto"/>
              <w:ind w:left="95" w:right="849"/>
              <w:rPr>
                <w:spacing w:val="-1"/>
                <w:w w:val="105"/>
                <w:sz w:val="20"/>
                <w:szCs w:val="20"/>
              </w:rPr>
            </w:pPr>
            <w:r>
              <w:rPr>
                <w:spacing w:val="-1"/>
                <w:w w:val="105"/>
                <w:sz w:val="20"/>
                <w:szCs w:val="20"/>
              </w:rPr>
              <w:t>Живослав Тешић Љиљана Приморац</w:t>
            </w:r>
          </w:p>
        </w:tc>
        <w:tc>
          <w:tcPr>
            <w:tcW w:w="6377" w:type="dxa"/>
            <w:gridSpan w:val="8"/>
            <w:tcBorders>
              <w:top w:val="single" w:sz="2" w:space="0" w:color="000000"/>
              <w:left w:val="single" w:sz="4" w:space="0" w:color="000000"/>
              <w:bottom w:val="single" w:sz="2" w:space="0" w:color="000000"/>
              <w:right w:val="single" w:sz="4" w:space="0" w:color="000000"/>
            </w:tcBorders>
          </w:tcPr>
          <w:p w14:paraId="7D42AF83" w14:textId="77777777" w:rsidR="006F78D2" w:rsidRDefault="00FE598A">
            <w:pPr>
              <w:pStyle w:val="TableParagraph"/>
              <w:spacing w:before="8" w:line="249" w:lineRule="auto"/>
              <w:ind w:left="95" w:right="129"/>
              <w:rPr>
                <w:spacing w:val="-1"/>
                <w:w w:val="105"/>
                <w:sz w:val="20"/>
                <w:szCs w:val="20"/>
              </w:rPr>
            </w:pPr>
            <w:r>
              <w:rPr>
                <w:spacing w:val="-1"/>
                <w:w w:val="105"/>
                <w:sz w:val="20"/>
                <w:szCs w:val="20"/>
              </w:rPr>
              <w:t xml:space="preserve">Живослав Тешић, Драган Манојловић, Душанка Милојковић Опсеница, Горан Роглић, Маја Натић, Јелена Трифковић, Јелена Мутић, Филип Андрић, </w:t>
            </w:r>
            <w:r>
              <w:rPr>
                <w:w w:val="105"/>
                <w:sz w:val="20"/>
                <w:szCs w:val="20"/>
              </w:rPr>
              <w:t xml:space="preserve">Петар Ристивојевић, </w:t>
            </w:r>
            <w:r>
              <w:rPr>
                <w:sz w:val="20"/>
                <w:szCs w:val="20"/>
              </w:rPr>
              <w:t>Александра Драмићанин, Слађана Ђурђић</w:t>
            </w:r>
          </w:p>
        </w:tc>
      </w:tr>
      <w:tr w:rsidR="006F78D2" w14:paraId="4B014FF0" w14:textId="77777777" w:rsidTr="005849AC">
        <w:trPr>
          <w:trHeight w:hRule="exact" w:val="1004"/>
        </w:trPr>
        <w:tc>
          <w:tcPr>
            <w:tcW w:w="737" w:type="dxa"/>
            <w:tcBorders>
              <w:top w:val="single" w:sz="2" w:space="0" w:color="000000"/>
              <w:left w:val="single" w:sz="4" w:space="0" w:color="000000"/>
              <w:bottom w:val="single" w:sz="2" w:space="0" w:color="000000"/>
              <w:right w:val="single" w:sz="4" w:space="0" w:color="000000"/>
            </w:tcBorders>
          </w:tcPr>
          <w:p w14:paraId="7226F0C0" w14:textId="77777777" w:rsidR="006F78D2" w:rsidRDefault="00FE598A">
            <w:pPr>
              <w:pStyle w:val="TableParagraph"/>
              <w:spacing w:before="8"/>
              <w:ind w:left="97"/>
              <w:rPr>
                <w:spacing w:val="-1"/>
                <w:w w:val="105"/>
                <w:sz w:val="20"/>
                <w:szCs w:val="20"/>
              </w:rPr>
            </w:pPr>
            <w:r>
              <w:rPr>
                <w:spacing w:val="-1"/>
                <w:w w:val="105"/>
                <w:sz w:val="20"/>
                <w:szCs w:val="20"/>
              </w:rPr>
              <w:t>4.5</w:t>
            </w:r>
          </w:p>
        </w:tc>
        <w:tc>
          <w:tcPr>
            <w:tcW w:w="5386" w:type="dxa"/>
            <w:gridSpan w:val="6"/>
            <w:tcBorders>
              <w:top w:val="single" w:sz="2" w:space="0" w:color="000000"/>
              <w:left w:val="single" w:sz="4" w:space="0" w:color="000000"/>
              <w:bottom w:val="single" w:sz="2" w:space="0" w:color="000000"/>
              <w:right w:val="single" w:sz="4" w:space="0" w:color="000000"/>
            </w:tcBorders>
          </w:tcPr>
          <w:p w14:paraId="5AEEF009" w14:textId="77777777" w:rsidR="006F78D2" w:rsidRDefault="00FE598A">
            <w:pPr>
              <w:pStyle w:val="TableParagraph"/>
              <w:spacing w:before="8"/>
              <w:ind w:left="95"/>
              <w:rPr>
                <w:w w:val="105"/>
                <w:sz w:val="20"/>
                <w:szCs w:val="20"/>
              </w:rPr>
            </w:pPr>
            <w:r>
              <w:rPr>
                <w:w w:val="105"/>
                <w:sz w:val="20"/>
                <w:szCs w:val="20"/>
              </w:rPr>
              <w:t>УБХФ</w:t>
            </w:r>
          </w:p>
          <w:p w14:paraId="1B7B649C" w14:textId="77777777" w:rsidR="006F78D2" w:rsidRDefault="00FE598A">
            <w:pPr>
              <w:pStyle w:val="TableParagraph"/>
              <w:spacing w:before="8"/>
              <w:ind w:left="95"/>
              <w:rPr>
                <w:w w:val="105"/>
                <w:sz w:val="20"/>
                <w:szCs w:val="20"/>
              </w:rPr>
            </w:pPr>
            <w:r>
              <w:rPr>
                <w:w w:val="105"/>
                <w:sz w:val="20"/>
                <w:szCs w:val="20"/>
              </w:rPr>
              <w:t>UNIPV-Department for Drug Analysis - Павиа, Италија – Лабораторија за хемију хране и токсикологију (21.07.2014)</w:t>
            </w:r>
          </w:p>
        </w:tc>
        <w:tc>
          <w:tcPr>
            <w:tcW w:w="2978" w:type="dxa"/>
            <w:gridSpan w:val="4"/>
            <w:tcBorders>
              <w:top w:val="single" w:sz="2" w:space="0" w:color="000000"/>
              <w:left w:val="single" w:sz="4" w:space="0" w:color="000000"/>
              <w:bottom w:val="single" w:sz="2" w:space="0" w:color="000000"/>
              <w:right w:val="single" w:sz="4" w:space="0" w:color="000000"/>
            </w:tcBorders>
          </w:tcPr>
          <w:p w14:paraId="67CF7841" w14:textId="77777777" w:rsidR="006F78D2" w:rsidRPr="006E7DFB" w:rsidRDefault="00FE598A">
            <w:pPr>
              <w:pStyle w:val="TableParagraph"/>
              <w:spacing w:before="8" w:line="247" w:lineRule="auto"/>
              <w:ind w:left="95"/>
              <w:rPr>
                <w:spacing w:val="-1"/>
                <w:w w:val="105"/>
                <w:sz w:val="20"/>
                <w:szCs w:val="20"/>
                <w:lang w:val="ru-RU"/>
              </w:rPr>
            </w:pPr>
            <w:r w:rsidRPr="006E7DFB">
              <w:rPr>
                <w:spacing w:val="-1"/>
                <w:w w:val="105"/>
                <w:sz w:val="20"/>
                <w:szCs w:val="20"/>
                <w:lang w:val="ru-RU"/>
              </w:rPr>
              <w:t>Маја Натић</w:t>
            </w:r>
          </w:p>
          <w:p w14:paraId="1D454FAD" w14:textId="77777777" w:rsidR="006F78D2" w:rsidRPr="006E7DFB" w:rsidRDefault="00FE598A">
            <w:pPr>
              <w:pStyle w:val="TableParagraph"/>
              <w:spacing w:before="8" w:line="249" w:lineRule="auto"/>
              <w:ind w:left="95" w:right="849"/>
              <w:rPr>
                <w:spacing w:val="-1"/>
                <w:w w:val="105"/>
                <w:sz w:val="20"/>
                <w:szCs w:val="20"/>
                <w:lang w:val="ru-RU"/>
              </w:rPr>
            </w:pPr>
            <w:r w:rsidRPr="006E7DFB">
              <w:rPr>
                <w:spacing w:val="-1"/>
                <w:w w:val="105"/>
                <w:sz w:val="20"/>
                <w:szCs w:val="20"/>
                <w:lang w:val="ru-RU"/>
              </w:rPr>
              <w:t>Аделе Папети (</w:t>
            </w:r>
            <w:r>
              <w:rPr>
                <w:spacing w:val="-1"/>
                <w:w w:val="105"/>
                <w:sz w:val="20"/>
                <w:szCs w:val="20"/>
              </w:rPr>
              <w:t>UNIPV</w:t>
            </w:r>
            <w:r w:rsidRPr="006E7DFB">
              <w:rPr>
                <w:spacing w:val="-1"/>
                <w:w w:val="105"/>
                <w:sz w:val="20"/>
                <w:szCs w:val="20"/>
                <w:lang w:val="ru-RU"/>
              </w:rPr>
              <w:t>)</w:t>
            </w:r>
          </w:p>
        </w:tc>
        <w:tc>
          <w:tcPr>
            <w:tcW w:w="6377" w:type="dxa"/>
            <w:gridSpan w:val="8"/>
            <w:tcBorders>
              <w:top w:val="single" w:sz="2" w:space="0" w:color="000000"/>
              <w:left w:val="single" w:sz="4" w:space="0" w:color="000000"/>
              <w:bottom w:val="single" w:sz="2" w:space="0" w:color="000000"/>
              <w:right w:val="single" w:sz="4" w:space="0" w:color="000000"/>
            </w:tcBorders>
          </w:tcPr>
          <w:p w14:paraId="070E4F35" w14:textId="77777777" w:rsidR="006F78D2" w:rsidRDefault="00FE598A">
            <w:pPr>
              <w:pStyle w:val="TableParagraph"/>
              <w:spacing w:before="8" w:line="249" w:lineRule="auto"/>
              <w:ind w:left="95" w:right="129"/>
              <w:rPr>
                <w:spacing w:val="-1"/>
                <w:w w:val="105"/>
                <w:sz w:val="20"/>
                <w:szCs w:val="20"/>
              </w:rPr>
            </w:pPr>
            <w:r>
              <w:rPr>
                <w:spacing w:val="-1"/>
                <w:w w:val="105"/>
                <w:sz w:val="20"/>
                <w:szCs w:val="20"/>
              </w:rPr>
              <w:t>Маја Натић</w:t>
            </w:r>
          </w:p>
        </w:tc>
      </w:tr>
      <w:tr w:rsidR="006F78D2" w:rsidRPr="00E07820" w14:paraId="3D40D4D1" w14:textId="77777777" w:rsidTr="005849AC">
        <w:trPr>
          <w:trHeight w:hRule="exact" w:val="947"/>
        </w:trPr>
        <w:tc>
          <w:tcPr>
            <w:tcW w:w="737" w:type="dxa"/>
            <w:tcBorders>
              <w:top w:val="single" w:sz="2" w:space="0" w:color="000000"/>
              <w:left w:val="single" w:sz="4" w:space="0" w:color="000000"/>
              <w:bottom w:val="single" w:sz="4" w:space="0" w:color="000000"/>
              <w:right w:val="single" w:sz="4" w:space="0" w:color="000000"/>
            </w:tcBorders>
          </w:tcPr>
          <w:p w14:paraId="0C64800F" w14:textId="77777777" w:rsidR="006F78D2" w:rsidRDefault="00FE598A">
            <w:pPr>
              <w:pStyle w:val="TableParagraph"/>
              <w:spacing w:before="8"/>
              <w:ind w:left="97"/>
              <w:rPr>
                <w:sz w:val="20"/>
                <w:szCs w:val="20"/>
              </w:rPr>
            </w:pPr>
            <w:r>
              <w:rPr>
                <w:spacing w:val="-1"/>
                <w:w w:val="105"/>
                <w:sz w:val="20"/>
                <w:szCs w:val="20"/>
              </w:rPr>
              <w:t>4.6</w:t>
            </w:r>
          </w:p>
        </w:tc>
        <w:tc>
          <w:tcPr>
            <w:tcW w:w="5386" w:type="dxa"/>
            <w:gridSpan w:val="6"/>
            <w:tcBorders>
              <w:top w:val="single" w:sz="2" w:space="0" w:color="000000"/>
              <w:left w:val="single" w:sz="4" w:space="0" w:color="000000"/>
              <w:bottom w:val="single" w:sz="4" w:space="0" w:color="000000"/>
              <w:right w:val="single" w:sz="4" w:space="0" w:color="000000"/>
            </w:tcBorders>
          </w:tcPr>
          <w:p w14:paraId="06917913" w14:textId="77777777" w:rsidR="006F78D2" w:rsidRPr="006E7DFB" w:rsidRDefault="00FE598A">
            <w:pPr>
              <w:pStyle w:val="TableParagraph"/>
              <w:spacing w:before="8"/>
              <w:ind w:left="95"/>
              <w:rPr>
                <w:sz w:val="20"/>
                <w:szCs w:val="20"/>
                <w:lang w:val="ru-RU"/>
              </w:rPr>
            </w:pPr>
            <w:r w:rsidRPr="006E7DFB">
              <w:rPr>
                <w:w w:val="105"/>
                <w:sz w:val="20"/>
                <w:szCs w:val="20"/>
                <w:lang w:val="ru-RU"/>
              </w:rPr>
              <w:t>УБХФ</w:t>
            </w:r>
          </w:p>
          <w:p w14:paraId="15DE752B" w14:textId="77777777" w:rsidR="006F78D2" w:rsidRDefault="00FE598A">
            <w:pPr>
              <w:pStyle w:val="TableParagraph"/>
              <w:spacing w:before="6" w:line="249" w:lineRule="auto"/>
              <w:ind w:left="95" w:right="313"/>
              <w:rPr>
                <w:sz w:val="20"/>
                <w:szCs w:val="20"/>
              </w:rPr>
            </w:pPr>
            <w:r w:rsidRPr="006E7DFB">
              <w:rPr>
                <w:spacing w:val="-1"/>
                <w:w w:val="105"/>
                <w:sz w:val="20"/>
                <w:szCs w:val="20"/>
                <w:lang w:val="ru-RU"/>
              </w:rPr>
              <w:t>Институт</w:t>
            </w:r>
            <w:r w:rsidRPr="006E7DFB">
              <w:rPr>
                <w:spacing w:val="-9"/>
                <w:w w:val="105"/>
                <w:sz w:val="20"/>
                <w:szCs w:val="20"/>
                <w:lang w:val="ru-RU"/>
              </w:rPr>
              <w:t xml:space="preserve"> </w:t>
            </w:r>
            <w:r w:rsidRPr="006E7DFB">
              <w:rPr>
                <w:w w:val="105"/>
                <w:sz w:val="20"/>
                <w:szCs w:val="20"/>
                <w:lang w:val="ru-RU"/>
              </w:rPr>
              <w:t>за</w:t>
            </w:r>
            <w:r w:rsidRPr="006E7DFB">
              <w:rPr>
                <w:spacing w:val="-8"/>
                <w:w w:val="105"/>
                <w:sz w:val="20"/>
                <w:szCs w:val="20"/>
                <w:lang w:val="ru-RU"/>
              </w:rPr>
              <w:t xml:space="preserve"> </w:t>
            </w:r>
            <w:r w:rsidRPr="006E7DFB">
              <w:rPr>
                <w:spacing w:val="-1"/>
                <w:w w:val="105"/>
                <w:sz w:val="20"/>
                <w:szCs w:val="20"/>
                <w:lang w:val="ru-RU"/>
              </w:rPr>
              <w:t>медицинска</w:t>
            </w:r>
            <w:r w:rsidRPr="006E7DFB">
              <w:rPr>
                <w:spacing w:val="-6"/>
                <w:w w:val="105"/>
                <w:sz w:val="20"/>
                <w:szCs w:val="20"/>
                <w:lang w:val="ru-RU"/>
              </w:rPr>
              <w:t xml:space="preserve"> </w:t>
            </w:r>
            <w:r w:rsidRPr="006E7DFB">
              <w:rPr>
                <w:spacing w:val="-1"/>
                <w:w w:val="105"/>
                <w:sz w:val="20"/>
                <w:szCs w:val="20"/>
                <w:lang w:val="ru-RU"/>
              </w:rPr>
              <w:t>истраживања</w:t>
            </w:r>
            <w:r w:rsidRPr="006E7DFB">
              <w:rPr>
                <w:spacing w:val="-10"/>
                <w:w w:val="105"/>
                <w:sz w:val="20"/>
                <w:szCs w:val="20"/>
                <w:lang w:val="ru-RU"/>
              </w:rPr>
              <w:t xml:space="preserve"> </w:t>
            </w:r>
            <w:r w:rsidRPr="006E7DFB">
              <w:rPr>
                <w:w w:val="105"/>
                <w:sz w:val="20"/>
                <w:szCs w:val="20"/>
                <w:lang w:val="ru-RU"/>
              </w:rPr>
              <w:t>и</w:t>
            </w:r>
            <w:r w:rsidRPr="006E7DFB">
              <w:rPr>
                <w:spacing w:val="-8"/>
                <w:w w:val="105"/>
                <w:sz w:val="20"/>
                <w:szCs w:val="20"/>
                <w:lang w:val="ru-RU"/>
              </w:rPr>
              <w:t xml:space="preserve"> </w:t>
            </w:r>
            <w:r w:rsidRPr="006E7DFB">
              <w:rPr>
                <w:w w:val="105"/>
                <w:sz w:val="20"/>
                <w:szCs w:val="20"/>
                <w:lang w:val="ru-RU"/>
              </w:rPr>
              <w:t>медицину</w:t>
            </w:r>
            <w:r w:rsidRPr="006E7DFB">
              <w:rPr>
                <w:spacing w:val="-12"/>
                <w:w w:val="105"/>
                <w:sz w:val="20"/>
                <w:szCs w:val="20"/>
                <w:lang w:val="ru-RU"/>
              </w:rPr>
              <w:t xml:space="preserve"> </w:t>
            </w:r>
            <w:r w:rsidRPr="006E7DFB">
              <w:rPr>
                <w:spacing w:val="-1"/>
                <w:w w:val="105"/>
                <w:sz w:val="20"/>
                <w:szCs w:val="20"/>
                <w:lang w:val="ru-RU"/>
              </w:rPr>
              <w:t>рада,</w:t>
            </w:r>
            <w:r w:rsidRPr="006E7DFB">
              <w:rPr>
                <w:spacing w:val="-8"/>
                <w:w w:val="105"/>
                <w:sz w:val="20"/>
                <w:szCs w:val="20"/>
                <w:lang w:val="ru-RU"/>
              </w:rPr>
              <w:t xml:space="preserve"> </w:t>
            </w:r>
            <w:r w:rsidRPr="006E7DFB">
              <w:rPr>
                <w:w w:val="105"/>
                <w:sz w:val="20"/>
                <w:szCs w:val="20"/>
                <w:lang w:val="ru-RU"/>
              </w:rPr>
              <w:t>Загреб,</w:t>
            </w:r>
            <w:r w:rsidRPr="006E7DFB">
              <w:rPr>
                <w:spacing w:val="-9"/>
                <w:w w:val="105"/>
                <w:sz w:val="20"/>
                <w:szCs w:val="20"/>
                <w:lang w:val="ru-RU"/>
              </w:rPr>
              <w:t xml:space="preserve"> </w:t>
            </w:r>
            <w:r w:rsidRPr="006E7DFB">
              <w:rPr>
                <w:spacing w:val="-1"/>
                <w:w w:val="105"/>
                <w:sz w:val="20"/>
                <w:szCs w:val="20"/>
                <w:lang w:val="ru-RU"/>
              </w:rPr>
              <w:t>Хрватска</w:t>
            </w:r>
            <w:r w:rsidRPr="006E7DFB">
              <w:rPr>
                <w:spacing w:val="72"/>
                <w:w w:val="103"/>
                <w:sz w:val="20"/>
                <w:szCs w:val="20"/>
                <w:lang w:val="ru-RU"/>
              </w:rPr>
              <w:t xml:space="preserve"> </w:t>
            </w:r>
            <w:r w:rsidRPr="006E7DFB">
              <w:rPr>
                <w:spacing w:val="-1"/>
                <w:w w:val="105"/>
                <w:sz w:val="20"/>
                <w:szCs w:val="20"/>
                <w:lang w:val="ru-RU"/>
              </w:rPr>
              <w:t>(10.</w:t>
            </w:r>
            <w:r w:rsidRPr="006E7DFB">
              <w:rPr>
                <w:spacing w:val="-7"/>
                <w:w w:val="105"/>
                <w:sz w:val="20"/>
                <w:szCs w:val="20"/>
                <w:lang w:val="ru-RU"/>
              </w:rPr>
              <w:t xml:space="preserve"> </w:t>
            </w:r>
            <w:r>
              <w:rPr>
                <w:spacing w:val="-1"/>
                <w:w w:val="105"/>
                <w:sz w:val="20"/>
                <w:szCs w:val="20"/>
              </w:rPr>
              <w:t>03.</w:t>
            </w:r>
            <w:r>
              <w:rPr>
                <w:spacing w:val="-4"/>
                <w:w w:val="105"/>
                <w:sz w:val="20"/>
                <w:szCs w:val="20"/>
              </w:rPr>
              <w:t xml:space="preserve"> </w:t>
            </w:r>
            <w:r>
              <w:rPr>
                <w:spacing w:val="-1"/>
                <w:w w:val="105"/>
                <w:sz w:val="20"/>
                <w:szCs w:val="20"/>
              </w:rPr>
              <w:t>2015)</w:t>
            </w:r>
          </w:p>
        </w:tc>
        <w:tc>
          <w:tcPr>
            <w:tcW w:w="2978" w:type="dxa"/>
            <w:gridSpan w:val="4"/>
            <w:tcBorders>
              <w:top w:val="single" w:sz="2" w:space="0" w:color="000000"/>
              <w:left w:val="single" w:sz="4" w:space="0" w:color="000000"/>
              <w:bottom w:val="single" w:sz="4" w:space="0" w:color="000000"/>
              <w:right w:val="single" w:sz="4" w:space="0" w:color="000000"/>
            </w:tcBorders>
          </w:tcPr>
          <w:p w14:paraId="1241ACFE" w14:textId="77777777" w:rsidR="006F78D2" w:rsidRPr="006E7DFB" w:rsidRDefault="00FE598A">
            <w:pPr>
              <w:pStyle w:val="TableParagraph"/>
              <w:spacing w:before="8" w:line="249" w:lineRule="auto"/>
              <w:ind w:left="95" w:right="849"/>
              <w:rPr>
                <w:sz w:val="20"/>
                <w:szCs w:val="20"/>
                <w:lang w:val="ru-RU"/>
              </w:rPr>
            </w:pPr>
            <w:r w:rsidRPr="006E7DFB">
              <w:rPr>
                <w:spacing w:val="-1"/>
                <w:w w:val="105"/>
                <w:sz w:val="20"/>
                <w:szCs w:val="20"/>
                <w:lang w:val="ru-RU"/>
              </w:rPr>
              <w:t>Душанка</w:t>
            </w:r>
            <w:r w:rsidRPr="006E7DFB">
              <w:rPr>
                <w:spacing w:val="-18"/>
                <w:w w:val="105"/>
                <w:sz w:val="20"/>
                <w:szCs w:val="20"/>
                <w:lang w:val="ru-RU"/>
              </w:rPr>
              <w:t xml:space="preserve"> </w:t>
            </w:r>
            <w:r w:rsidRPr="006E7DFB">
              <w:rPr>
                <w:spacing w:val="-1"/>
                <w:w w:val="105"/>
                <w:sz w:val="20"/>
                <w:szCs w:val="20"/>
                <w:lang w:val="ru-RU"/>
              </w:rPr>
              <w:t>Милојковић</w:t>
            </w:r>
            <w:r w:rsidRPr="006E7DFB">
              <w:rPr>
                <w:spacing w:val="25"/>
                <w:w w:val="104"/>
                <w:sz w:val="20"/>
                <w:szCs w:val="20"/>
                <w:lang w:val="ru-RU"/>
              </w:rPr>
              <w:t xml:space="preserve"> </w:t>
            </w:r>
            <w:r w:rsidRPr="006E7DFB">
              <w:rPr>
                <w:w w:val="105"/>
                <w:sz w:val="20"/>
                <w:szCs w:val="20"/>
                <w:lang w:val="ru-RU"/>
              </w:rPr>
              <w:t>Опсеница</w:t>
            </w:r>
          </w:p>
          <w:p w14:paraId="7C9652DA" w14:textId="77777777" w:rsidR="006F78D2" w:rsidRPr="006E7DFB" w:rsidRDefault="00FE598A">
            <w:pPr>
              <w:pStyle w:val="TableParagraph"/>
              <w:spacing w:before="8" w:line="247" w:lineRule="auto"/>
              <w:ind w:left="95" w:right="1213"/>
              <w:rPr>
                <w:sz w:val="20"/>
                <w:szCs w:val="20"/>
                <w:lang w:val="ru-RU"/>
              </w:rPr>
            </w:pPr>
            <w:r w:rsidRPr="006E7DFB">
              <w:rPr>
                <w:spacing w:val="-1"/>
                <w:w w:val="105"/>
                <w:sz w:val="20"/>
                <w:szCs w:val="20"/>
                <w:lang w:val="ru-RU"/>
              </w:rPr>
              <w:t>Ирена</w:t>
            </w:r>
            <w:r w:rsidRPr="006E7DFB">
              <w:rPr>
                <w:spacing w:val="-10"/>
                <w:w w:val="105"/>
                <w:sz w:val="20"/>
                <w:szCs w:val="20"/>
                <w:lang w:val="ru-RU"/>
              </w:rPr>
              <w:t xml:space="preserve"> </w:t>
            </w:r>
            <w:r w:rsidRPr="006E7DFB">
              <w:rPr>
                <w:w w:val="105"/>
                <w:sz w:val="20"/>
                <w:szCs w:val="20"/>
                <w:lang w:val="ru-RU"/>
              </w:rPr>
              <w:t>Брчић</w:t>
            </w:r>
            <w:r w:rsidRPr="006E7DFB">
              <w:rPr>
                <w:spacing w:val="-11"/>
                <w:w w:val="105"/>
                <w:sz w:val="20"/>
                <w:szCs w:val="20"/>
                <w:lang w:val="ru-RU"/>
              </w:rPr>
              <w:t xml:space="preserve"> </w:t>
            </w:r>
            <w:r w:rsidRPr="006E7DFB">
              <w:rPr>
                <w:w w:val="105"/>
                <w:sz w:val="20"/>
                <w:szCs w:val="20"/>
                <w:lang w:val="ru-RU"/>
              </w:rPr>
              <w:t>Карачоњи</w:t>
            </w:r>
          </w:p>
        </w:tc>
        <w:tc>
          <w:tcPr>
            <w:tcW w:w="6377" w:type="dxa"/>
            <w:gridSpan w:val="8"/>
            <w:tcBorders>
              <w:top w:val="single" w:sz="2" w:space="0" w:color="000000"/>
              <w:left w:val="single" w:sz="4" w:space="0" w:color="000000"/>
              <w:bottom w:val="single" w:sz="4" w:space="0" w:color="000000"/>
              <w:right w:val="single" w:sz="4" w:space="0" w:color="000000"/>
            </w:tcBorders>
          </w:tcPr>
          <w:p w14:paraId="2DF57972" w14:textId="77777777" w:rsidR="006F78D2" w:rsidRPr="006E7DFB" w:rsidRDefault="00FE598A">
            <w:pPr>
              <w:pStyle w:val="TableParagraph"/>
              <w:spacing w:before="8" w:line="247" w:lineRule="auto"/>
              <w:ind w:left="95" w:right="129"/>
              <w:rPr>
                <w:sz w:val="20"/>
                <w:szCs w:val="20"/>
                <w:lang w:val="ru-RU"/>
              </w:rPr>
            </w:pPr>
            <w:r w:rsidRPr="006E7DFB">
              <w:rPr>
                <w:spacing w:val="-1"/>
                <w:w w:val="105"/>
                <w:sz w:val="20"/>
                <w:szCs w:val="20"/>
                <w:lang w:val="ru-RU"/>
              </w:rPr>
              <w:t>Живослав</w:t>
            </w:r>
            <w:r w:rsidRPr="006E7DFB">
              <w:rPr>
                <w:spacing w:val="-8"/>
                <w:w w:val="105"/>
                <w:sz w:val="20"/>
                <w:szCs w:val="20"/>
                <w:lang w:val="ru-RU"/>
              </w:rPr>
              <w:t xml:space="preserve"> </w:t>
            </w:r>
            <w:r w:rsidRPr="006E7DFB">
              <w:rPr>
                <w:spacing w:val="-1"/>
                <w:w w:val="105"/>
                <w:sz w:val="20"/>
                <w:szCs w:val="20"/>
                <w:lang w:val="ru-RU"/>
              </w:rPr>
              <w:t>Тешић,</w:t>
            </w:r>
            <w:r w:rsidRPr="006E7DFB">
              <w:rPr>
                <w:spacing w:val="-10"/>
                <w:w w:val="105"/>
                <w:sz w:val="20"/>
                <w:szCs w:val="20"/>
                <w:lang w:val="ru-RU"/>
              </w:rPr>
              <w:t xml:space="preserve"> </w:t>
            </w:r>
            <w:r w:rsidRPr="006E7DFB">
              <w:rPr>
                <w:w w:val="105"/>
                <w:sz w:val="20"/>
                <w:szCs w:val="20"/>
                <w:lang w:val="ru-RU"/>
              </w:rPr>
              <w:t>Драган</w:t>
            </w:r>
            <w:r w:rsidRPr="006E7DFB">
              <w:rPr>
                <w:spacing w:val="29"/>
                <w:w w:val="104"/>
                <w:sz w:val="20"/>
                <w:szCs w:val="20"/>
                <w:lang w:val="ru-RU"/>
              </w:rPr>
              <w:t xml:space="preserve"> </w:t>
            </w:r>
            <w:r w:rsidRPr="006E7DFB">
              <w:rPr>
                <w:spacing w:val="-1"/>
                <w:w w:val="105"/>
                <w:sz w:val="20"/>
                <w:szCs w:val="20"/>
                <w:lang w:val="ru-RU"/>
              </w:rPr>
              <w:t>Манојловић,</w:t>
            </w:r>
            <w:r w:rsidRPr="006E7DFB">
              <w:rPr>
                <w:spacing w:val="-14"/>
                <w:w w:val="105"/>
                <w:sz w:val="20"/>
                <w:szCs w:val="20"/>
                <w:lang w:val="ru-RU"/>
              </w:rPr>
              <w:t xml:space="preserve"> </w:t>
            </w:r>
            <w:r w:rsidRPr="006E7DFB">
              <w:rPr>
                <w:spacing w:val="-1"/>
                <w:w w:val="105"/>
                <w:sz w:val="20"/>
                <w:szCs w:val="20"/>
                <w:lang w:val="ru-RU"/>
              </w:rPr>
              <w:t>Душанка</w:t>
            </w:r>
            <w:r w:rsidRPr="006E7DFB">
              <w:rPr>
                <w:spacing w:val="-11"/>
                <w:w w:val="105"/>
                <w:sz w:val="20"/>
                <w:szCs w:val="20"/>
                <w:lang w:val="ru-RU"/>
              </w:rPr>
              <w:t xml:space="preserve"> </w:t>
            </w:r>
            <w:r w:rsidRPr="006E7DFB">
              <w:rPr>
                <w:spacing w:val="-1"/>
                <w:w w:val="105"/>
                <w:sz w:val="20"/>
                <w:szCs w:val="20"/>
                <w:lang w:val="ru-RU"/>
              </w:rPr>
              <w:t>Милојковић</w:t>
            </w:r>
            <w:r w:rsidRPr="006E7DFB">
              <w:rPr>
                <w:spacing w:val="44"/>
                <w:w w:val="104"/>
                <w:sz w:val="20"/>
                <w:szCs w:val="20"/>
                <w:lang w:val="ru-RU"/>
              </w:rPr>
              <w:t xml:space="preserve"> </w:t>
            </w:r>
            <w:r w:rsidRPr="006E7DFB">
              <w:rPr>
                <w:spacing w:val="-1"/>
                <w:w w:val="105"/>
                <w:sz w:val="20"/>
                <w:szCs w:val="20"/>
                <w:lang w:val="ru-RU"/>
              </w:rPr>
              <w:t>Опсеница,</w:t>
            </w:r>
            <w:r w:rsidRPr="006E7DFB">
              <w:rPr>
                <w:spacing w:val="-9"/>
                <w:w w:val="105"/>
                <w:sz w:val="20"/>
                <w:szCs w:val="20"/>
                <w:lang w:val="ru-RU"/>
              </w:rPr>
              <w:t xml:space="preserve"> </w:t>
            </w:r>
            <w:r w:rsidRPr="006E7DFB">
              <w:rPr>
                <w:spacing w:val="-1"/>
                <w:w w:val="105"/>
                <w:sz w:val="20"/>
                <w:szCs w:val="20"/>
                <w:lang w:val="ru-RU"/>
              </w:rPr>
              <w:t>Горан</w:t>
            </w:r>
            <w:r w:rsidRPr="006E7DFB">
              <w:rPr>
                <w:spacing w:val="-8"/>
                <w:w w:val="105"/>
                <w:sz w:val="20"/>
                <w:szCs w:val="20"/>
                <w:lang w:val="ru-RU"/>
              </w:rPr>
              <w:t xml:space="preserve"> </w:t>
            </w:r>
            <w:r w:rsidRPr="006E7DFB">
              <w:rPr>
                <w:spacing w:val="-1"/>
                <w:w w:val="105"/>
                <w:sz w:val="20"/>
                <w:szCs w:val="20"/>
                <w:lang w:val="ru-RU"/>
              </w:rPr>
              <w:t>Роглић,</w:t>
            </w:r>
            <w:r w:rsidRPr="006E7DFB">
              <w:rPr>
                <w:spacing w:val="-9"/>
                <w:w w:val="105"/>
                <w:sz w:val="20"/>
                <w:szCs w:val="20"/>
                <w:lang w:val="ru-RU"/>
              </w:rPr>
              <w:t xml:space="preserve"> </w:t>
            </w:r>
            <w:r w:rsidRPr="006E7DFB">
              <w:rPr>
                <w:spacing w:val="-1"/>
                <w:w w:val="105"/>
                <w:sz w:val="20"/>
                <w:szCs w:val="20"/>
                <w:lang w:val="ru-RU"/>
              </w:rPr>
              <w:t>Маја</w:t>
            </w:r>
            <w:r w:rsidRPr="006E7DFB">
              <w:rPr>
                <w:spacing w:val="34"/>
                <w:w w:val="103"/>
                <w:sz w:val="20"/>
                <w:szCs w:val="20"/>
                <w:lang w:val="ru-RU"/>
              </w:rPr>
              <w:t xml:space="preserve"> </w:t>
            </w:r>
            <w:r w:rsidRPr="006E7DFB">
              <w:rPr>
                <w:spacing w:val="-1"/>
                <w:w w:val="105"/>
                <w:sz w:val="20"/>
                <w:szCs w:val="20"/>
                <w:lang w:val="ru-RU"/>
              </w:rPr>
              <w:t>Натић,</w:t>
            </w:r>
            <w:r w:rsidRPr="006E7DFB">
              <w:rPr>
                <w:spacing w:val="-10"/>
                <w:w w:val="105"/>
                <w:sz w:val="20"/>
                <w:szCs w:val="20"/>
                <w:lang w:val="ru-RU"/>
              </w:rPr>
              <w:t xml:space="preserve"> </w:t>
            </w:r>
            <w:r w:rsidRPr="006E7DFB">
              <w:rPr>
                <w:w w:val="105"/>
                <w:sz w:val="20"/>
                <w:szCs w:val="20"/>
                <w:lang w:val="ru-RU"/>
              </w:rPr>
              <w:t>Јелена</w:t>
            </w:r>
            <w:r w:rsidRPr="006E7DFB">
              <w:rPr>
                <w:spacing w:val="-9"/>
                <w:w w:val="105"/>
                <w:sz w:val="20"/>
                <w:szCs w:val="20"/>
                <w:lang w:val="ru-RU"/>
              </w:rPr>
              <w:t xml:space="preserve"> </w:t>
            </w:r>
            <w:r w:rsidRPr="006E7DFB">
              <w:rPr>
                <w:spacing w:val="-1"/>
                <w:w w:val="105"/>
                <w:sz w:val="20"/>
                <w:szCs w:val="20"/>
                <w:lang w:val="ru-RU"/>
              </w:rPr>
              <w:t>Трифковић,</w:t>
            </w:r>
            <w:r w:rsidRPr="006E7DFB">
              <w:rPr>
                <w:spacing w:val="-11"/>
                <w:w w:val="105"/>
                <w:sz w:val="20"/>
                <w:szCs w:val="20"/>
                <w:lang w:val="ru-RU"/>
              </w:rPr>
              <w:t xml:space="preserve"> </w:t>
            </w:r>
            <w:r w:rsidRPr="006E7DFB">
              <w:rPr>
                <w:w w:val="105"/>
                <w:sz w:val="20"/>
                <w:szCs w:val="20"/>
                <w:lang w:val="ru-RU"/>
              </w:rPr>
              <w:t>Јелена</w:t>
            </w:r>
            <w:r w:rsidRPr="006E7DFB">
              <w:rPr>
                <w:spacing w:val="30"/>
                <w:w w:val="103"/>
                <w:sz w:val="20"/>
                <w:szCs w:val="20"/>
                <w:lang w:val="ru-RU"/>
              </w:rPr>
              <w:t xml:space="preserve"> </w:t>
            </w:r>
            <w:r w:rsidRPr="006E7DFB">
              <w:rPr>
                <w:spacing w:val="-1"/>
                <w:w w:val="105"/>
                <w:sz w:val="20"/>
                <w:szCs w:val="20"/>
                <w:lang w:val="ru-RU"/>
              </w:rPr>
              <w:t>Мутић,</w:t>
            </w:r>
            <w:r w:rsidRPr="006E7DFB">
              <w:rPr>
                <w:spacing w:val="-7"/>
                <w:w w:val="105"/>
                <w:sz w:val="20"/>
                <w:szCs w:val="20"/>
                <w:lang w:val="ru-RU"/>
              </w:rPr>
              <w:t xml:space="preserve"> </w:t>
            </w:r>
            <w:r w:rsidRPr="006E7DFB">
              <w:rPr>
                <w:w w:val="105"/>
                <w:sz w:val="20"/>
                <w:szCs w:val="20"/>
                <w:lang w:val="ru-RU"/>
              </w:rPr>
              <w:t>Филип</w:t>
            </w:r>
            <w:r w:rsidRPr="006E7DFB">
              <w:rPr>
                <w:spacing w:val="-9"/>
                <w:w w:val="105"/>
                <w:sz w:val="20"/>
                <w:szCs w:val="20"/>
                <w:lang w:val="ru-RU"/>
              </w:rPr>
              <w:t xml:space="preserve"> </w:t>
            </w:r>
            <w:r w:rsidRPr="006E7DFB">
              <w:rPr>
                <w:w w:val="105"/>
                <w:sz w:val="20"/>
                <w:szCs w:val="20"/>
                <w:lang w:val="ru-RU"/>
              </w:rPr>
              <w:t xml:space="preserve">Андрић, Петар Ристивојевић, </w:t>
            </w:r>
            <w:r w:rsidRPr="006E7DFB">
              <w:rPr>
                <w:sz w:val="20"/>
                <w:szCs w:val="20"/>
                <w:lang w:val="ru-RU"/>
              </w:rPr>
              <w:t>Александра Драмићанин, Слађана Ђурђић</w:t>
            </w:r>
          </w:p>
        </w:tc>
      </w:tr>
      <w:tr w:rsidR="006F78D2" w14:paraId="3AFCD2FA" w14:textId="77777777" w:rsidTr="005849AC">
        <w:trPr>
          <w:trHeight w:hRule="exact" w:val="567"/>
        </w:trPr>
        <w:tc>
          <w:tcPr>
            <w:tcW w:w="737" w:type="dxa"/>
            <w:tcBorders>
              <w:top w:val="single" w:sz="2" w:space="0" w:color="000000"/>
              <w:left w:val="single" w:sz="4" w:space="0" w:color="000000"/>
              <w:bottom w:val="single" w:sz="4" w:space="0" w:color="000000"/>
              <w:right w:val="single" w:sz="4" w:space="0" w:color="000000"/>
            </w:tcBorders>
          </w:tcPr>
          <w:p w14:paraId="7B313DEC" w14:textId="77777777" w:rsidR="006F78D2" w:rsidRDefault="00FE598A">
            <w:pPr>
              <w:pStyle w:val="TableParagraph"/>
              <w:spacing w:before="8"/>
              <w:ind w:left="97"/>
              <w:rPr>
                <w:spacing w:val="-1"/>
                <w:w w:val="105"/>
                <w:sz w:val="20"/>
                <w:szCs w:val="20"/>
              </w:rPr>
            </w:pPr>
            <w:r>
              <w:rPr>
                <w:spacing w:val="-1"/>
                <w:w w:val="105"/>
                <w:sz w:val="20"/>
                <w:szCs w:val="20"/>
              </w:rPr>
              <w:t>4.7</w:t>
            </w:r>
          </w:p>
        </w:tc>
        <w:tc>
          <w:tcPr>
            <w:tcW w:w="5386" w:type="dxa"/>
            <w:gridSpan w:val="6"/>
            <w:tcBorders>
              <w:top w:val="single" w:sz="2" w:space="0" w:color="000000"/>
              <w:left w:val="single" w:sz="4" w:space="0" w:color="000000"/>
              <w:bottom w:val="single" w:sz="4" w:space="0" w:color="000000"/>
              <w:right w:val="single" w:sz="4" w:space="0" w:color="000000"/>
            </w:tcBorders>
          </w:tcPr>
          <w:p w14:paraId="2B218B6F" w14:textId="77777777" w:rsidR="006F78D2" w:rsidRDefault="00FE598A">
            <w:pPr>
              <w:pStyle w:val="TableParagraph"/>
              <w:spacing w:before="8"/>
              <w:ind w:left="95"/>
              <w:rPr>
                <w:w w:val="105"/>
                <w:sz w:val="20"/>
                <w:szCs w:val="20"/>
              </w:rPr>
            </w:pPr>
            <w:r>
              <w:rPr>
                <w:w w:val="105"/>
                <w:sz w:val="20"/>
                <w:szCs w:val="20"/>
              </w:rPr>
              <w:t>УБХФ</w:t>
            </w:r>
          </w:p>
          <w:p w14:paraId="40EEEF2D" w14:textId="77777777" w:rsidR="006F78D2" w:rsidRDefault="00FE598A">
            <w:pPr>
              <w:pStyle w:val="TableParagraph"/>
              <w:spacing w:before="8"/>
              <w:ind w:left="95"/>
              <w:rPr>
                <w:w w:val="105"/>
                <w:sz w:val="20"/>
                <w:szCs w:val="20"/>
              </w:rPr>
            </w:pPr>
            <w:r>
              <w:rPr>
                <w:w w:val="105"/>
                <w:sz w:val="20"/>
                <w:szCs w:val="20"/>
              </w:rPr>
              <w:t>Texas A&amp;M University – Department of Chemistry</w:t>
            </w:r>
          </w:p>
        </w:tc>
        <w:tc>
          <w:tcPr>
            <w:tcW w:w="2978" w:type="dxa"/>
            <w:gridSpan w:val="4"/>
            <w:tcBorders>
              <w:top w:val="single" w:sz="2" w:space="0" w:color="000000"/>
              <w:left w:val="single" w:sz="4" w:space="0" w:color="000000"/>
              <w:bottom w:val="single" w:sz="4" w:space="0" w:color="000000"/>
              <w:right w:val="single" w:sz="4" w:space="0" w:color="000000"/>
            </w:tcBorders>
          </w:tcPr>
          <w:p w14:paraId="295A60A0" w14:textId="77777777" w:rsidR="006F78D2" w:rsidRDefault="00FE598A">
            <w:pPr>
              <w:pStyle w:val="TableParagraph"/>
              <w:spacing w:before="8" w:line="247" w:lineRule="auto"/>
              <w:ind w:left="95" w:right="1213"/>
              <w:rPr>
                <w:spacing w:val="-1"/>
                <w:w w:val="105"/>
                <w:sz w:val="20"/>
                <w:szCs w:val="20"/>
              </w:rPr>
            </w:pPr>
            <w:r>
              <w:rPr>
                <w:spacing w:val="-1"/>
                <w:w w:val="105"/>
                <w:sz w:val="20"/>
                <w:szCs w:val="20"/>
              </w:rPr>
              <w:t>Снежана Зарић</w:t>
            </w:r>
          </w:p>
        </w:tc>
        <w:tc>
          <w:tcPr>
            <w:tcW w:w="6377" w:type="dxa"/>
            <w:gridSpan w:val="8"/>
            <w:tcBorders>
              <w:top w:val="single" w:sz="2" w:space="0" w:color="000000"/>
              <w:left w:val="single" w:sz="4" w:space="0" w:color="000000"/>
              <w:bottom w:val="single" w:sz="4" w:space="0" w:color="000000"/>
              <w:right w:val="single" w:sz="4" w:space="0" w:color="000000"/>
            </w:tcBorders>
          </w:tcPr>
          <w:p w14:paraId="0B399459" w14:textId="77777777" w:rsidR="006F78D2" w:rsidRDefault="00FE598A">
            <w:pPr>
              <w:pStyle w:val="TableParagraph"/>
              <w:spacing w:before="8" w:line="247" w:lineRule="auto"/>
              <w:ind w:left="95" w:right="129"/>
              <w:rPr>
                <w:spacing w:val="-1"/>
                <w:w w:val="105"/>
                <w:sz w:val="20"/>
                <w:szCs w:val="20"/>
              </w:rPr>
            </w:pPr>
            <w:r>
              <w:rPr>
                <w:spacing w:val="-1"/>
                <w:w w:val="105"/>
                <w:sz w:val="20"/>
                <w:szCs w:val="20"/>
              </w:rPr>
              <w:t>Снежана Зарић</w:t>
            </w:r>
          </w:p>
        </w:tc>
      </w:tr>
      <w:tr w:rsidR="006F78D2" w14:paraId="7DE98C14" w14:textId="77777777" w:rsidTr="005849AC">
        <w:trPr>
          <w:trHeight w:hRule="exact" w:val="716"/>
        </w:trPr>
        <w:tc>
          <w:tcPr>
            <w:tcW w:w="737" w:type="dxa"/>
            <w:tcBorders>
              <w:top w:val="single" w:sz="2" w:space="0" w:color="000000"/>
              <w:left w:val="single" w:sz="4" w:space="0" w:color="000000"/>
              <w:bottom w:val="single" w:sz="4" w:space="0" w:color="000000"/>
              <w:right w:val="single" w:sz="4" w:space="0" w:color="000000"/>
            </w:tcBorders>
          </w:tcPr>
          <w:p w14:paraId="1036A6F3" w14:textId="77777777" w:rsidR="006F78D2" w:rsidRDefault="00FE598A">
            <w:pPr>
              <w:pStyle w:val="TableParagraph"/>
              <w:spacing w:before="8"/>
              <w:ind w:left="97"/>
              <w:rPr>
                <w:spacing w:val="-1"/>
                <w:w w:val="105"/>
                <w:sz w:val="20"/>
                <w:szCs w:val="20"/>
              </w:rPr>
            </w:pPr>
            <w:r>
              <w:rPr>
                <w:spacing w:val="-1"/>
                <w:w w:val="105"/>
                <w:sz w:val="20"/>
                <w:szCs w:val="20"/>
              </w:rPr>
              <w:t>4.8</w:t>
            </w:r>
          </w:p>
        </w:tc>
        <w:tc>
          <w:tcPr>
            <w:tcW w:w="5386" w:type="dxa"/>
            <w:gridSpan w:val="6"/>
            <w:tcBorders>
              <w:top w:val="single" w:sz="2" w:space="0" w:color="000000"/>
              <w:left w:val="single" w:sz="4" w:space="0" w:color="000000"/>
              <w:bottom w:val="single" w:sz="4" w:space="0" w:color="000000"/>
              <w:right w:val="single" w:sz="4" w:space="0" w:color="000000"/>
            </w:tcBorders>
          </w:tcPr>
          <w:p w14:paraId="1BAF81DC" w14:textId="77777777" w:rsidR="006F78D2" w:rsidRDefault="00FE598A">
            <w:pPr>
              <w:pStyle w:val="TableParagraph"/>
              <w:spacing w:before="8"/>
              <w:ind w:left="95"/>
              <w:rPr>
                <w:w w:val="105"/>
                <w:sz w:val="20"/>
                <w:szCs w:val="20"/>
              </w:rPr>
            </w:pPr>
            <w:r>
              <w:rPr>
                <w:w w:val="105"/>
                <w:sz w:val="20"/>
                <w:szCs w:val="20"/>
              </w:rPr>
              <w:t>УБХФ, ЦМНХ</w:t>
            </w:r>
          </w:p>
          <w:p w14:paraId="371596A3" w14:textId="77777777" w:rsidR="006F78D2" w:rsidRDefault="00FE598A">
            <w:pPr>
              <w:pStyle w:val="TableParagraph"/>
              <w:spacing w:before="8"/>
              <w:ind w:left="95"/>
              <w:rPr>
                <w:w w:val="105"/>
                <w:sz w:val="20"/>
                <w:szCs w:val="20"/>
              </w:rPr>
            </w:pPr>
            <w:r>
              <w:rPr>
                <w:w w:val="105"/>
                <w:sz w:val="20"/>
                <w:szCs w:val="20"/>
              </w:rPr>
              <w:t>Department of Medicine Solna, Karolinska Institutet, Шведска</w:t>
            </w:r>
          </w:p>
          <w:p w14:paraId="5240AA27" w14:textId="77777777" w:rsidR="006F78D2" w:rsidRDefault="00FE598A">
            <w:pPr>
              <w:pStyle w:val="TableParagraph"/>
              <w:spacing w:before="8"/>
              <w:ind w:left="95"/>
              <w:rPr>
                <w:w w:val="105"/>
                <w:sz w:val="20"/>
                <w:szCs w:val="20"/>
              </w:rPr>
            </w:pPr>
            <w:r>
              <w:rPr>
                <w:w w:val="105"/>
                <w:sz w:val="20"/>
                <w:szCs w:val="20"/>
              </w:rPr>
              <w:t>(05. 04. 2016)</w:t>
            </w:r>
          </w:p>
        </w:tc>
        <w:tc>
          <w:tcPr>
            <w:tcW w:w="2978" w:type="dxa"/>
            <w:gridSpan w:val="4"/>
            <w:tcBorders>
              <w:top w:val="single" w:sz="2" w:space="0" w:color="000000"/>
              <w:left w:val="single" w:sz="4" w:space="0" w:color="000000"/>
              <w:bottom w:val="single" w:sz="4" w:space="0" w:color="000000"/>
              <w:right w:val="single" w:sz="4" w:space="0" w:color="000000"/>
            </w:tcBorders>
            <w:shd w:val="clear" w:color="auto" w:fill="auto"/>
          </w:tcPr>
          <w:p w14:paraId="15CC8A30" w14:textId="77777777" w:rsidR="006F78D2" w:rsidRDefault="00FE598A">
            <w:pPr>
              <w:pStyle w:val="TableParagraph"/>
              <w:spacing w:before="8" w:line="247" w:lineRule="auto"/>
              <w:ind w:right="1213"/>
              <w:rPr>
                <w:spacing w:val="-1"/>
                <w:w w:val="105"/>
                <w:sz w:val="20"/>
                <w:szCs w:val="20"/>
              </w:rPr>
            </w:pPr>
            <w:r>
              <w:rPr>
                <w:spacing w:val="-1"/>
                <w:w w:val="105"/>
                <w:sz w:val="20"/>
                <w:szCs w:val="20"/>
              </w:rPr>
              <w:t>Тања Ћирковић Величковић</w:t>
            </w:r>
          </w:p>
        </w:tc>
        <w:tc>
          <w:tcPr>
            <w:tcW w:w="6377" w:type="dxa"/>
            <w:gridSpan w:val="8"/>
            <w:tcBorders>
              <w:top w:val="single" w:sz="2" w:space="0" w:color="000000"/>
              <w:left w:val="single" w:sz="4" w:space="0" w:color="000000"/>
              <w:bottom w:val="single" w:sz="4" w:space="0" w:color="000000"/>
              <w:right w:val="single" w:sz="4" w:space="0" w:color="000000"/>
            </w:tcBorders>
          </w:tcPr>
          <w:p w14:paraId="62DE1C1E" w14:textId="77777777" w:rsidR="006F78D2" w:rsidRDefault="00FE598A">
            <w:pPr>
              <w:pStyle w:val="TableParagraph"/>
              <w:spacing w:before="8" w:line="247" w:lineRule="auto"/>
              <w:ind w:left="95" w:right="129"/>
              <w:rPr>
                <w:spacing w:val="-1"/>
                <w:w w:val="105"/>
                <w:sz w:val="20"/>
                <w:szCs w:val="20"/>
              </w:rPr>
            </w:pPr>
            <w:r>
              <w:rPr>
                <w:w w:val="105"/>
                <w:sz w:val="20"/>
                <w:szCs w:val="20"/>
              </w:rPr>
              <w:t>Тања</w:t>
            </w:r>
            <w:r>
              <w:rPr>
                <w:spacing w:val="-10"/>
                <w:w w:val="105"/>
                <w:sz w:val="20"/>
                <w:szCs w:val="20"/>
              </w:rPr>
              <w:t xml:space="preserve"> </w:t>
            </w:r>
            <w:r>
              <w:rPr>
                <w:w w:val="105"/>
                <w:sz w:val="20"/>
                <w:szCs w:val="20"/>
              </w:rPr>
              <w:t>Ћирковић</w:t>
            </w:r>
            <w:r>
              <w:rPr>
                <w:spacing w:val="-11"/>
                <w:w w:val="105"/>
                <w:sz w:val="20"/>
                <w:szCs w:val="20"/>
              </w:rPr>
              <w:t xml:space="preserve"> </w:t>
            </w:r>
            <w:r>
              <w:rPr>
                <w:w w:val="105"/>
                <w:sz w:val="20"/>
                <w:szCs w:val="20"/>
              </w:rPr>
              <w:t>Величковић, Драгана</w:t>
            </w:r>
            <w:r>
              <w:rPr>
                <w:spacing w:val="-10"/>
                <w:w w:val="105"/>
                <w:sz w:val="20"/>
                <w:szCs w:val="20"/>
              </w:rPr>
              <w:t xml:space="preserve"> </w:t>
            </w:r>
            <w:r>
              <w:rPr>
                <w:spacing w:val="-1"/>
                <w:w w:val="105"/>
                <w:sz w:val="20"/>
                <w:szCs w:val="20"/>
              </w:rPr>
              <w:t>Станић-Вучинић,</w:t>
            </w:r>
            <w:r>
              <w:rPr>
                <w:spacing w:val="-8"/>
                <w:w w:val="105"/>
                <w:sz w:val="20"/>
                <w:szCs w:val="20"/>
              </w:rPr>
              <w:t xml:space="preserve"> К</w:t>
            </w:r>
            <w:r>
              <w:rPr>
                <w:w w:val="105"/>
                <w:sz w:val="20"/>
                <w:szCs w:val="20"/>
              </w:rPr>
              <w:t xml:space="preserve">атарина Смиљанић, </w:t>
            </w:r>
            <w:r>
              <w:rPr>
                <w:spacing w:val="-1"/>
                <w:w w:val="105"/>
                <w:sz w:val="20"/>
                <w:szCs w:val="20"/>
              </w:rPr>
              <w:t>Маја</w:t>
            </w:r>
            <w:r>
              <w:rPr>
                <w:spacing w:val="-8"/>
                <w:w w:val="105"/>
                <w:sz w:val="20"/>
                <w:szCs w:val="20"/>
              </w:rPr>
              <w:t xml:space="preserve"> </w:t>
            </w:r>
            <w:r>
              <w:rPr>
                <w:spacing w:val="-1"/>
                <w:w w:val="105"/>
                <w:sz w:val="20"/>
                <w:szCs w:val="20"/>
              </w:rPr>
              <w:t>Крстић Ристивојвић, Јелена Михаиловић,</w:t>
            </w:r>
            <w:r>
              <w:rPr>
                <w:spacing w:val="27"/>
                <w:w w:val="104"/>
                <w:sz w:val="20"/>
                <w:szCs w:val="20"/>
              </w:rPr>
              <w:t xml:space="preserve"> </w:t>
            </w:r>
            <w:r>
              <w:rPr>
                <w:w w:val="105"/>
                <w:sz w:val="20"/>
                <w:szCs w:val="20"/>
              </w:rPr>
              <w:t>Ивана Продић, Марија Перушко</w:t>
            </w:r>
          </w:p>
        </w:tc>
      </w:tr>
      <w:tr w:rsidR="006F78D2" w14:paraId="022BAF7B" w14:textId="77777777" w:rsidTr="005849AC">
        <w:trPr>
          <w:trHeight w:hRule="exact" w:val="964"/>
        </w:trPr>
        <w:tc>
          <w:tcPr>
            <w:tcW w:w="737" w:type="dxa"/>
            <w:tcBorders>
              <w:top w:val="single" w:sz="2" w:space="0" w:color="000000"/>
              <w:left w:val="single" w:sz="4" w:space="0" w:color="000000"/>
              <w:bottom w:val="single" w:sz="4" w:space="0" w:color="000000"/>
              <w:right w:val="single" w:sz="4" w:space="0" w:color="000000"/>
            </w:tcBorders>
          </w:tcPr>
          <w:p w14:paraId="03AFCBA9" w14:textId="77777777" w:rsidR="006F78D2" w:rsidRDefault="00FE598A">
            <w:pPr>
              <w:pStyle w:val="TableParagraph"/>
              <w:spacing w:before="8"/>
              <w:ind w:left="97"/>
              <w:rPr>
                <w:spacing w:val="-1"/>
                <w:w w:val="105"/>
                <w:sz w:val="20"/>
                <w:szCs w:val="20"/>
              </w:rPr>
            </w:pPr>
            <w:r>
              <w:rPr>
                <w:spacing w:val="-1"/>
                <w:w w:val="105"/>
                <w:sz w:val="20"/>
                <w:szCs w:val="20"/>
              </w:rPr>
              <w:t>4.9</w:t>
            </w:r>
          </w:p>
        </w:tc>
        <w:tc>
          <w:tcPr>
            <w:tcW w:w="5386" w:type="dxa"/>
            <w:gridSpan w:val="6"/>
            <w:tcBorders>
              <w:top w:val="single" w:sz="2" w:space="0" w:color="000000"/>
              <w:left w:val="single" w:sz="4" w:space="0" w:color="000000"/>
              <w:bottom w:val="single" w:sz="4" w:space="0" w:color="000000"/>
              <w:right w:val="single" w:sz="4" w:space="0" w:color="000000"/>
            </w:tcBorders>
          </w:tcPr>
          <w:p w14:paraId="0A24D78F" w14:textId="77777777" w:rsidR="006F78D2" w:rsidRDefault="00FE598A">
            <w:pPr>
              <w:pStyle w:val="TableParagraph"/>
              <w:spacing w:before="8"/>
              <w:ind w:left="95"/>
              <w:rPr>
                <w:w w:val="105"/>
                <w:sz w:val="20"/>
                <w:szCs w:val="20"/>
              </w:rPr>
            </w:pPr>
            <w:r>
              <w:rPr>
                <w:w w:val="105"/>
                <w:sz w:val="20"/>
                <w:szCs w:val="20"/>
              </w:rPr>
              <w:t>УБХФ, ЦМНХ</w:t>
            </w:r>
          </w:p>
          <w:p w14:paraId="426E2F2A" w14:textId="77777777" w:rsidR="006F78D2" w:rsidRDefault="00FE598A">
            <w:pPr>
              <w:pStyle w:val="TableParagraph"/>
              <w:spacing w:before="8"/>
              <w:ind w:left="95"/>
              <w:rPr>
                <w:w w:val="105"/>
                <w:sz w:val="20"/>
                <w:szCs w:val="20"/>
              </w:rPr>
            </w:pPr>
            <w:r>
              <w:rPr>
                <w:w w:val="105"/>
                <w:sz w:val="20"/>
                <w:szCs w:val="20"/>
              </w:rPr>
              <w:t>Ghent University, Faculty of Bioscience Engineering Ghent University Global Campus South Korea</w:t>
            </w:r>
          </w:p>
          <w:p w14:paraId="18142A2A" w14:textId="77777777" w:rsidR="006F78D2" w:rsidRDefault="00FE598A">
            <w:pPr>
              <w:pStyle w:val="TableParagraph"/>
              <w:spacing w:before="8"/>
              <w:ind w:left="95"/>
              <w:rPr>
                <w:w w:val="105"/>
                <w:sz w:val="20"/>
                <w:szCs w:val="20"/>
              </w:rPr>
            </w:pPr>
            <w:r>
              <w:rPr>
                <w:w w:val="105"/>
                <w:sz w:val="20"/>
                <w:szCs w:val="20"/>
              </w:rPr>
              <w:t>(28.09.2017. бр 618-3928/1-17)</w:t>
            </w:r>
          </w:p>
        </w:tc>
        <w:tc>
          <w:tcPr>
            <w:tcW w:w="2978" w:type="dxa"/>
            <w:gridSpan w:val="4"/>
            <w:tcBorders>
              <w:top w:val="single" w:sz="2" w:space="0" w:color="000000"/>
              <w:left w:val="single" w:sz="4" w:space="0" w:color="000000"/>
              <w:bottom w:val="single" w:sz="4" w:space="0" w:color="000000"/>
              <w:right w:val="single" w:sz="4" w:space="0" w:color="000000"/>
            </w:tcBorders>
          </w:tcPr>
          <w:p w14:paraId="58A240CF" w14:textId="77777777" w:rsidR="006F78D2" w:rsidRDefault="00FE598A">
            <w:pPr>
              <w:pStyle w:val="TableParagraph"/>
              <w:spacing w:before="8" w:line="247" w:lineRule="auto"/>
              <w:ind w:left="95" w:right="1213"/>
              <w:rPr>
                <w:spacing w:val="-1"/>
                <w:w w:val="105"/>
                <w:sz w:val="20"/>
                <w:szCs w:val="20"/>
              </w:rPr>
            </w:pPr>
            <w:r>
              <w:rPr>
                <w:spacing w:val="-1"/>
                <w:w w:val="105"/>
                <w:sz w:val="20"/>
                <w:szCs w:val="20"/>
              </w:rPr>
              <w:t>Тања Ћирковић Величковић</w:t>
            </w:r>
          </w:p>
          <w:p w14:paraId="639D1DD6" w14:textId="77777777" w:rsidR="006F78D2" w:rsidRDefault="006F78D2">
            <w:pPr>
              <w:pStyle w:val="TableParagraph"/>
              <w:spacing w:before="8" w:line="247" w:lineRule="auto"/>
              <w:ind w:left="95" w:right="1213"/>
              <w:rPr>
                <w:spacing w:val="-1"/>
                <w:w w:val="105"/>
                <w:sz w:val="20"/>
                <w:szCs w:val="20"/>
              </w:rPr>
            </w:pPr>
          </w:p>
        </w:tc>
        <w:tc>
          <w:tcPr>
            <w:tcW w:w="6377" w:type="dxa"/>
            <w:gridSpan w:val="8"/>
            <w:tcBorders>
              <w:top w:val="single" w:sz="2" w:space="0" w:color="000000"/>
              <w:left w:val="single" w:sz="4" w:space="0" w:color="000000"/>
              <w:bottom w:val="single" w:sz="4" w:space="0" w:color="000000"/>
              <w:right w:val="single" w:sz="4" w:space="0" w:color="000000"/>
            </w:tcBorders>
          </w:tcPr>
          <w:p w14:paraId="1D8E9660" w14:textId="77777777" w:rsidR="006F78D2" w:rsidRDefault="00FE598A">
            <w:pPr>
              <w:pStyle w:val="TableParagraph"/>
              <w:spacing w:before="8" w:line="247" w:lineRule="auto"/>
              <w:ind w:left="95" w:right="129"/>
              <w:rPr>
                <w:spacing w:val="-1"/>
                <w:w w:val="105"/>
                <w:sz w:val="20"/>
                <w:szCs w:val="20"/>
              </w:rPr>
            </w:pPr>
            <w:r>
              <w:rPr>
                <w:spacing w:val="-1"/>
                <w:w w:val="105"/>
                <w:sz w:val="20"/>
                <w:szCs w:val="20"/>
              </w:rPr>
              <w:t>Милош Милчић, Јелена Мутић, Маја Крсић, Петар Ристивојевић, Јелена Аћимовић, Сања Гргурић-Шипка, Весна Јовановић, Рада Баошић,  Ференц Пастор, Никола Стевановић, Маја Шумар Ристовић</w:t>
            </w:r>
          </w:p>
        </w:tc>
      </w:tr>
      <w:tr w:rsidR="006F78D2" w14:paraId="285ACB1B" w14:textId="77777777" w:rsidTr="005849AC">
        <w:trPr>
          <w:trHeight w:hRule="exact" w:val="1031"/>
        </w:trPr>
        <w:tc>
          <w:tcPr>
            <w:tcW w:w="737" w:type="dxa"/>
            <w:tcBorders>
              <w:top w:val="single" w:sz="2" w:space="0" w:color="000000"/>
              <w:left w:val="single" w:sz="4" w:space="0" w:color="000000"/>
              <w:bottom w:val="single" w:sz="4" w:space="0" w:color="000000"/>
              <w:right w:val="single" w:sz="4" w:space="0" w:color="000000"/>
            </w:tcBorders>
          </w:tcPr>
          <w:p w14:paraId="60F7A38D" w14:textId="77777777" w:rsidR="006F78D2" w:rsidRDefault="00FE598A">
            <w:pPr>
              <w:pStyle w:val="TableParagraph"/>
              <w:spacing w:before="8"/>
              <w:ind w:left="97"/>
              <w:rPr>
                <w:spacing w:val="-1"/>
                <w:w w:val="105"/>
                <w:sz w:val="20"/>
                <w:szCs w:val="20"/>
              </w:rPr>
            </w:pPr>
            <w:r>
              <w:rPr>
                <w:spacing w:val="-1"/>
                <w:w w:val="105"/>
                <w:sz w:val="20"/>
                <w:szCs w:val="20"/>
              </w:rPr>
              <w:t>4.10</w:t>
            </w:r>
          </w:p>
        </w:tc>
        <w:tc>
          <w:tcPr>
            <w:tcW w:w="5386" w:type="dxa"/>
            <w:gridSpan w:val="6"/>
            <w:tcBorders>
              <w:top w:val="single" w:sz="2" w:space="0" w:color="000000"/>
              <w:left w:val="single" w:sz="4" w:space="0" w:color="000000"/>
              <w:bottom w:val="single" w:sz="4" w:space="0" w:color="000000"/>
              <w:right w:val="single" w:sz="4" w:space="0" w:color="000000"/>
            </w:tcBorders>
          </w:tcPr>
          <w:p w14:paraId="174A35F7" w14:textId="77777777" w:rsidR="006F78D2" w:rsidRDefault="00FE598A">
            <w:pPr>
              <w:pStyle w:val="TableParagraph"/>
              <w:spacing w:before="8"/>
              <w:ind w:left="95"/>
              <w:rPr>
                <w:w w:val="105"/>
                <w:sz w:val="20"/>
                <w:szCs w:val="20"/>
              </w:rPr>
            </w:pPr>
            <w:r>
              <w:rPr>
                <w:w w:val="105"/>
                <w:sz w:val="20"/>
                <w:szCs w:val="20"/>
              </w:rPr>
              <w:t>УБХФ</w:t>
            </w:r>
          </w:p>
          <w:p w14:paraId="1504F1C4" w14:textId="77777777" w:rsidR="006F78D2" w:rsidRDefault="00FE598A">
            <w:pPr>
              <w:pStyle w:val="TableParagraph"/>
              <w:spacing w:before="8"/>
              <w:ind w:left="95"/>
              <w:rPr>
                <w:w w:val="105"/>
                <w:sz w:val="20"/>
                <w:szCs w:val="20"/>
              </w:rPr>
            </w:pPr>
            <w:r>
              <w:rPr>
                <w:w w:val="105"/>
                <w:sz w:val="20"/>
                <w:szCs w:val="20"/>
              </w:rPr>
              <w:t>The Universidade Estadual de Campinas („Unicamp“), Бразил</w:t>
            </w:r>
          </w:p>
          <w:p w14:paraId="79BBA60B" w14:textId="77777777" w:rsidR="006F78D2" w:rsidRDefault="00FE598A">
            <w:pPr>
              <w:pStyle w:val="TableParagraph"/>
              <w:spacing w:before="8"/>
              <w:ind w:left="95"/>
              <w:rPr>
                <w:w w:val="105"/>
                <w:sz w:val="20"/>
                <w:szCs w:val="20"/>
              </w:rPr>
            </w:pPr>
            <w:r>
              <w:rPr>
                <w:w w:val="105"/>
                <w:sz w:val="20"/>
                <w:szCs w:val="20"/>
              </w:rPr>
              <w:t>17.12.2018.</w:t>
            </w:r>
          </w:p>
        </w:tc>
        <w:tc>
          <w:tcPr>
            <w:tcW w:w="2978" w:type="dxa"/>
            <w:gridSpan w:val="4"/>
            <w:tcBorders>
              <w:top w:val="single" w:sz="2" w:space="0" w:color="000000"/>
              <w:left w:val="single" w:sz="4" w:space="0" w:color="000000"/>
              <w:bottom w:val="single" w:sz="4" w:space="0" w:color="000000"/>
              <w:right w:val="single" w:sz="4" w:space="0" w:color="000000"/>
            </w:tcBorders>
          </w:tcPr>
          <w:p w14:paraId="2EDDFCE4" w14:textId="77777777" w:rsidR="006F78D2" w:rsidRDefault="00FE598A">
            <w:pPr>
              <w:pStyle w:val="TableParagraph"/>
              <w:spacing w:before="8" w:line="247" w:lineRule="auto"/>
              <w:ind w:left="95" w:right="1213"/>
              <w:rPr>
                <w:spacing w:val="-1"/>
                <w:w w:val="105"/>
                <w:sz w:val="20"/>
                <w:szCs w:val="20"/>
              </w:rPr>
            </w:pPr>
            <w:r>
              <w:rPr>
                <w:w w:val="105"/>
                <w:sz w:val="20"/>
                <w:szCs w:val="20"/>
              </w:rPr>
              <w:t>Слободан Милосављевић</w:t>
            </w:r>
          </w:p>
        </w:tc>
        <w:tc>
          <w:tcPr>
            <w:tcW w:w="6377" w:type="dxa"/>
            <w:gridSpan w:val="8"/>
            <w:tcBorders>
              <w:top w:val="single" w:sz="2" w:space="0" w:color="000000"/>
              <w:left w:val="single" w:sz="4" w:space="0" w:color="000000"/>
              <w:bottom w:val="single" w:sz="4" w:space="0" w:color="000000"/>
              <w:right w:val="single" w:sz="4" w:space="0" w:color="000000"/>
            </w:tcBorders>
          </w:tcPr>
          <w:p w14:paraId="153B8B46" w14:textId="77777777" w:rsidR="006F78D2" w:rsidRDefault="00FE598A">
            <w:pPr>
              <w:pStyle w:val="TableParagraph"/>
              <w:spacing w:before="8" w:line="247" w:lineRule="auto"/>
              <w:ind w:left="95" w:right="129"/>
              <w:rPr>
                <w:spacing w:val="-1"/>
                <w:w w:val="105"/>
                <w:sz w:val="20"/>
                <w:szCs w:val="20"/>
              </w:rPr>
            </w:pPr>
            <w:r>
              <w:rPr>
                <w:w w:val="105"/>
                <w:sz w:val="20"/>
                <w:szCs w:val="20"/>
              </w:rPr>
              <w:t>Борис Мандић</w:t>
            </w:r>
          </w:p>
        </w:tc>
      </w:tr>
      <w:tr w:rsidR="006F78D2" w14:paraId="158F44FA" w14:textId="77777777" w:rsidTr="005849AC">
        <w:trPr>
          <w:trHeight w:hRule="exact" w:val="846"/>
        </w:trPr>
        <w:tc>
          <w:tcPr>
            <w:tcW w:w="737" w:type="dxa"/>
            <w:tcBorders>
              <w:top w:val="single" w:sz="2" w:space="0" w:color="000000"/>
              <w:left w:val="single" w:sz="4" w:space="0" w:color="000000"/>
              <w:bottom w:val="single" w:sz="2" w:space="0" w:color="000000"/>
              <w:right w:val="single" w:sz="4" w:space="0" w:color="000000"/>
            </w:tcBorders>
          </w:tcPr>
          <w:p w14:paraId="3E2E9A02" w14:textId="77777777" w:rsidR="006F78D2" w:rsidRDefault="00FE598A">
            <w:pPr>
              <w:pStyle w:val="TableParagraph"/>
              <w:spacing w:before="8"/>
              <w:ind w:left="97"/>
              <w:rPr>
                <w:spacing w:val="-1"/>
                <w:w w:val="105"/>
                <w:sz w:val="20"/>
                <w:szCs w:val="20"/>
              </w:rPr>
            </w:pPr>
            <w:r>
              <w:rPr>
                <w:spacing w:val="-1"/>
                <w:w w:val="105"/>
                <w:sz w:val="20"/>
                <w:szCs w:val="20"/>
              </w:rPr>
              <w:t>4.11</w:t>
            </w:r>
          </w:p>
        </w:tc>
        <w:tc>
          <w:tcPr>
            <w:tcW w:w="5386" w:type="dxa"/>
            <w:gridSpan w:val="6"/>
            <w:tcBorders>
              <w:top w:val="single" w:sz="2" w:space="0" w:color="000000"/>
              <w:left w:val="single" w:sz="4" w:space="0" w:color="000000"/>
              <w:bottom w:val="single" w:sz="2" w:space="0" w:color="000000"/>
              <w:right w:val="single" w:sz="4" w:space="0" w:color="000000"/>
            </w:tcBorders>
          </w:tcPr>
          <w:p w14:paraId="1CD71858"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УБХФ</w:t>
            </w:r>
            <w:r w:rsidRPr="006E7DFB">
              <w:rPr>
                <w:spacing w:val="-1"/>
                <w:w w:val="105"/>
                <w:sz w:val="20"/>
                <w:szCs w:val="20"/>
                <w:lang w:val="ru-RU"/>
              </w:rPr>
              <w:br/>
            </w:r>
            <w:bookmarkStart w:id="6" w:name="_Hlk26399758"/>
            <w:r w:rsidRPr="006E7DFB">
              <w:rPr>
                <w:spacing w:val="-1"/>
                <w:w w:val="105"/>
                <w:sz w:val="20"/>
                <w:szCs w:val="20"/>
                <w:lang w:val="ru-RU"/>
              </w:rPr>
              <w:t>Руски државно социјални универзитет</w:t>
            </w:r>
            <w:bookmarkEnd w:id="6"/>
            <w:r w:rsidRPr="006E7DFB">
              <w:rPr>
                <w:spacing w:val="-1"/>
                <w:w w:val="105"/>
                <w:sz w:val="20"/>
                <w:szCs w:val="20"/>
                <w:lang w:val="ru-RU"/>
              </w:rPr>
              <w:t xml:space="preserve"> </w:t>
            </w:r>
          </w:p>
          <w:p w14:paraId="02CDA4BD"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Споразум о сарадњи 2019</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2635A60D" w14:textId="77777777" w:rsidR="006F78D2" w:rsidRDefault="00FE598A">
            <w:pPr>
              <w:pStyle w:val="TableParagraph"/>
              <w:spacing w:before="8"/>
              <w:ind w:left="97"/>
              <w:rPr>
                <w:spacing w:val="-1"/>
                <w:w w:val="105"/>
                <w:sz w:val="20"/>
                <w:szCs w:val="20"/>
              </w:rPr>
            </w:pPr>
            <w:r>
              <w:rPr>
                <w:spacing w:val="-1"/>
                <w:w w:val="105"/>
                <w:sz w:val="20"/>
                <w:szCs w:val="20"/>
              </w:rPr>
              <w:t>Драган Манојловић</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73300DD3" w14:textId="77777777" w:rsidR="006F78D2" w:rsidRDefault="006F78D2">
            <w:pPr>
              <w:pStyle w:val="TableParagraph"/>
              <w:spacing w:before="8"/>
              <w:ind w:left="97"/>
              <w:rPr>
                <w:spacing w:val="-1"/>
                <w:w w:val="105"/>
                <w:sz w:val="20"/>
                <w:szCs w:val="20"/>
              </w:rPr>
            </w:pPr>
          </w:p>
        </w:tc>
      </w:tr>
      <w:tr w:rsidR="006F78D2" w14:paraId="4F124506" w14:textId="77777777" w:rsidTr="005849AC">
        <w:trPr>
          <w:trHeight w:hRule="exact" w:val="855"/>
        </w:trPr>
        <w:tc>
          <w:tcPr>
            <w:tcW w:w="737" w:type="dxa"/>
            <w:tcBorders>
              <w:top w:val="single" w:sz="2" w:space="0" w:color="000000"/>
              <w:left w:val="single" w:sz="4" w:space="0" w:color="000000"/>
              <w:bottom w:val="single" w:sz="2" w:space="0" w:color="000000"/>
              <w:right w:val="single" w:sz="4" w:space="0" w:color="000000"/>
            </w:tcBorders>
          </w:tcPr>
          <w:p w14:paraId="3455DEE6" w14:textId="77777777" w:rsidR="006F78D2" w:rsidRDefault="00FE598A">
            <w:pPr>
              <w:pStyle w:val="TableParagraph"/>
              <w:spacing w:before="8"/>
              <w:ind w:left="97"/>
              <w:rPr>
                <w:spacing w:val="-1"/>
                <w:w w:val="105"/>
                <w:sz w:val="20"/>
                <w:szCs w:val="20"/>
              </w:rPr>
            </w:pPr>
            <w:r>
              <w:rPr>
                <w:spacing w:val="-1"/>
                <w:w w:val="105"/>
                <w:sz w:val="20"/>
                <w:szCs w:val="20"/>
              </w:rPr>
              <w:t>4.12</w:t>
            </w:r>
          </w:p>
        </w:tc>
        <w:tc>
          <w:tcPr>
            <w:tcW w:w="5386" w:type="dxa"/>
            <w:gridSpan w:val="6"/>
            <w:tcBorders>
              <w:top w:val="single" w:sz="2" w:space="0" w:color="000000"/>
              <w:left w:val="single" w:sz="4" w:space="0" w:color="000000"/>
              <w:bottom w:val="single" w:sz="2" w:space="0" w:color="000000"/>
              <w:right w:val="single" w:sz="4" w:space="0" w:color="000000"/>
            </w:tcBorders>
          </w:tcPr>
          <w:p w14:paraId="5D54DA3F"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УБХФ</w:t>
            </w:r>
          </w:p>
          <w:p w14:paraId="1B4581AC" w14:textId="77777777" w:rsidR="006F78D2" w:rsidRPr="006E7DFB" w:rsidRDefault="00FE598A">
            <w:pPr>
              <w:pStyle w:val="TableParagraph"/>
              <w:spacing w:before="8"/>
              <w:ind w:left="97"/>
              <w:rPr>
                <w:spacing w:val="-1"/>
                <w:w w:val="105"/>
                <w:sz w:val="20"/>
                <w:szCs w:val="20"/>
                <w:lang w:val="ru-RU"/>
              </w:rPr>
            </w:pPr>
            <w:r>
              <w:rPr>
                <w:spacing w:val="-1"/>
                <w:w w:val="105"/>
                <w:sz w:val="20"/>
                <w:szCs w:val="20"/>
              </w:rPr>
              <w:t>Huntsman</w:t>
            </w:r>
            <w:r w:rsidRPr="006E7DFB">
              <w:rPr>
                <w:spacing w:val="-1"/>
                <w:w w:val="105"/>
                <w:sz w:val="20"/>
                <w:szCs w:val="20"/>
                <w:lang w:val="ru-RU"/>
              </w:rPr>
              <w:t xml:space="preserve"> корпорација, САД</w:t>
            </w:r>
          </w:p>
          <w:p w14:paraId="548C74B5"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Споразум о сарадњи 2019</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2B6619B3" w14:textId="77777777" w:rsidR="006F78D2" w:rsidRDefault="00FE598A">
            <w:pPr>
              <w:pStyle w:val="TableParagraph"/>
              <w:spacing w:before="8"/>
              <w:ind w:left="97"/>
              <w:rPr>
                <w:spacing w:val="-1"/>
                <w:w w:val="105"/>
                <w:sz w:val="20"/>
                <w:szCs w:val="20"/>
              </w:rPr>
            </w:pPr>
            <w:r>
              <w:rPr>
                <w:spacing w:val="-1"/>
                <w:w w:val="105"/>
                <w:sz w:val="20"/>
                <w:szCs w:val="20"/>
              </w:rPr>
              <w:t>Гордана Крстић</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06F4A89F" w14:textId="77777777" w:rsidR="006F78D2" w:rsidRDefault="00FE598A">
            <w:pPr>
              <w:pStyle w:val="TableParagraph"/>
              <w:spacing w:before="8"/>
              <w:ind w:left="97"/>
              <w:rPr>
                <w:spacing w:val="-1"/>
                <w:w w:val="105"/>
                <w:sz w:val="20"/>
                <w:szCs w:val="20"/>
              </w:rPr>
            </w:pPr>
            <w:r>
              <w:rPr>
                <w:spacing w:val="-1"/>
                <w:w w:val="105"/>
                <w:sz w:val="20"/>
                <w:szCs w:val="20"/>
              </w:rPr>
              <w:t>Веле Тешевић</w:t>
            </w:r>
          </w:p>
          <w:p w14:paraId="72F57EE6" w14:textId="77777777" w:rsidR="006F78D2" w:rsidRDefault="00FE598A">
            <w:pPr>
              <w:pStyle w:val="TableParagraph"/>
              <w:spacing w:before="8"/>
              <w:ind w:left="97"/>
              <w:rPr>
                <w:spacing w:val="-1"/>
                <w:w w:val="105"/>
                <w:sz w:val="20"/>
                <w:szCs w:val="20"/>
              </w:rPr>
            </w:pPr>
            <w:r>
              <w:rPr>
                <w:spacing w:val="-1"/>
                <w:w w:val="105"/>
                <w:sz w:val="20"/>
                <w:szCs w:val="20"/>
              </w:rPr>
              <w:t>Љубодраг Вујисић</w:t>
            </w:r>
          </w:p>
        </w:tc>
      </w:tr>
      <w:tr w:rsidR="006F78D2" w:rsidRPr="005A0034" w14:paraId="5B6EA1DC" w14:textId="77777777" w:rsidTr="005849AC">
        <w:trPr>
          <w:trHeight w:hRule="exact" w:val="624"/>
        </w:trPr>
        <w:tc>
          <w:tcPr>
            <w:tcW w:w="737" w:type="dxa"/>
            <w:tcBorders>
              <w:top w:val="single" w:sz="2" w:space="0" w:color="000000"/>
              <w:left w:val="single" w:sz="4" w:space="0" w:color="000000"/>
              <w:bottom w:val="single" w:sz="2" w:space="0" w:color="000000"/>
              <w:right w:val="single" w:sz="4" w:space="0" w:color="000000"/>
            </w:tcBorders>
          </w:tcPr>
          <w:p w14:paraId="0AEEE09B" w14:textId="77777777" w:rsidR="006F78D2" w:rsidRDefault="00FE598A">
            <w:pPr>
              <w:pStyle w:val="TableParagraph"/>
              <w:spacing w:before="8"/>
              <w:ind w:left="97"/>
              <w:rPr>
                <w:spacing w:val="-1"/>
                <w:w w:val="105"/>
                <w:sz w:val="20"/>
                <w:szCs w:val="20"/>
              </w:rPr>
            </w:pPr>
            <w:r>
              <w:rPr>
                <w:spacing w:val="-1"/>
                <w:w w:val="105"/>
                <w:sz w:val="20"/>
                <w:szCs w:val="20"/>
              </w:rPr>
              <w:t>4.13</w:t>
            </w:r>
          </w:p>
        </w:tc>
        <w:tc>
          <w:tcPr>
            <w:tcW w:w="5386" w:type="dxa"/>
            <w:gridSpan w:val="6"/>
            <w:tcBorders>
              <w:top w:val="single" w:sz="2" w:space="0" w:color="000000"/>
              <w:left w:val="single" w:sz="4" w:space="0" w:color="000000"/>
              <w:bottom w:val="single" w:sz="2" w:space="0" w:color="000000"/>
              <w:right w:val="single" w:sz="4" w:space="0" w:color="000000"/>
            </w:tcBorders>
          </w:tcPr>
          <w:p w14:paraId="092B6398" w14:textId="77777777" w:rsidR="006F78D2" w:rsidRDefault="00FE598A">
            <w:pPr>
              <w:pStyle w:val="TableParagraph"/>
              <w:spacing w:before="8"/>
              <w:ind w:left="97"/>
              <w:rPr>
                <w:spacing w:val="-1"/>
                <w:w w:val="105"/>
                <w:sz w:val="20"/>
                <w:szCs w:val="20"/>
              </w:rPr>
            </w:pPr>
            <w:r>
              <w:rPr>
                <w:spacing w:val="-1"/>
                <w:w w:val="105"/>
                <w:sz w:val="20"/>
                <w:szCs w:val="20"/>
              </w:rPr>
              <w:t>УБХФ</w:t>
            </w:r>
          </w:p>
          <w:p w14:paraId="6098640E" w14:textId="77777777" w:rsidR="006F78D2" w:rsidRDefault="00FE598A">
            <w:pPr>
              <w:pStyle w:val="TableParagraph"/>
              <w:spacing w:before="8"/>
              <w:ind w:left="97"/>
              <w:rPr>
                <w:spacing w:val="-1"/>
                <w:w w:val="105"/>
                <w:sz w:val="20"/>
                <w:szCs w:val="20"/>
              </w:rPr>
            </w:pPr>
            <w:r>
              <w:rPr>
                <w:spacing w:val="-1"/>
                <w:w w:val="105"/>
                <w:sz w:val="20"/>
                <w:szCs w:val="20"/>
              </w:rPr>
              <w:t>Karelian Research Cenre of the Russian Acaemy of Sciences</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514362DF"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Тања Ћирковић Величковић</w:t>
            </w:r>
          </w:p>
          <w:p w14:paraId="2134F388" w14:textId="77777777" w:rsidR="006F78D2" w:rsidRPr="005A0034" w:rsidRDefault="00FE598A">
            <w:pPr>
              <w:pStyle w:val="TableParagraph"/>
              <w:spacing w:before="8"/>
              <w:ind w:left="97"/>
              <w:rPr>
                <w:spacing w:val="-1"/>
                <w:w w:val="105"/>
                <w:sz w:val="20"/>
                <w:szCs w:val="20"/>
                <w:lang w:val="ru-RU"/>
              </w:rPr>
            </w:pPr>
            <w:r w:rsidRPr="006E7DFB">
              <w:rPr>
                <w:spacing w:val="-1"/>
                <w:w w:val="105"/>
                <w:sz w:val="20"/>
                <w:szCs w:val="20"/>
                <w:lang w:val="ru-RU"/>
              </w:rPr>
              <w:t>Светлана Мурзина</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076F7F2D" w14:textId="77777777" w:rsidR="006F78D2" w:rsidRPr="006E7DFB" w:rsidRDefault="006F78D2">
            <w:pPr>
              <w:pStyle w:val="TableParagraph"/>
              <w:spacing w:before="8"/>
              <w:ind w:left="97"/>
              <w:rPr>
                <w:spacing w:val="-1"/>
                <w:w w:val="105"/>
                <w:sz w:val="20"/>
                <w:szCs w:val="20"/>
                <w:lang w:val="ru-RU"/>
              </w:rPr>
            </w:pPr>
          </w:p>
        </w:tc>
      </w:tr>
      <w:tr w:rsidR="006F78D2" w14:paraId="27F22A11" w14:textId="77777777" w:rsidTr="005849AC">
        <w:trPr>
          <w:trHeight w:hRule="exact" w:val="585"/>
        </w:trPr>
        <w:tc>
          <w:tcPr>
            <w:tcW w:w="737" w:type="dxa"/>
            <w:tcBorders>
              <w:top w:val="single" w:sz="2" w:space="0" w:color="000000"/>
              <w:left w:val="single" w:sz="4" w:space="0" w:color="000000"/>
              <w:bottom w:val="single" w:sz="2" w:space="0" w:color="000000"/>
              <w:right w:val="single" w:sz="4" w:space="0" w:color="000000"/>
            </w:tcBorders>
          </w:tcPr>
          <w:p w14:paraId="3E445DD2" w14:textId="77777777" w:rsidR="006F78D2" w:rsidRDefault="00FE598A">
            <w:pPr>
              <w:pStyle w:val="TableParagraph"/>
              <w:spacing w:before="8"/>
              <w:ind w:left="97"/>
              <w:rPr>
                <w:spacing w:val="-1"/>
                <w:w w:val="105"/>
                <w:sz w:val="20"/>
                <w:szCs w:val="20"/>
              </w:rPr>
            </w:pPr>
            <w:r>
              <w:rPr>
                <w:spacing w:val="-1"/>
                <w:w w:val="105"/>
                <w:sz w:val="20"/>
                <w:szCs w:val="20"/>
              </w:rPr>
              <w:lastRenderedPageBreak/>
              <w:t>4.14</w:t>
            </w:r>
          </w:p>
        </w:tc>
        <w:tc>
          <w:tcPr>
            <w:tcW w:w="5386" w:type="dxa"/>
            <w:gridSpan w:val="6"/>
            <w:tcBorders>
              <w:top w:val="single" w:sz="2" w:space="0" w:color="000000"/>
              <w:left w:val="single" w:sz="4" w:space="0" w:color="000000"/>
              <w:bottom w:val="single" w:sz="2" w:space="0" w:color="000000"/>
              <w:right w:val="single" w:sz="4" w:space="0" w:color="000000"/>
            </w:tcBorders>
          </w:tcPr>
          <w:p w14:paraId="5FD02684" w14:textId="77777777" w:rsidR="006F78D2" w:rsidRDefault="00FE598A">
            <w:pPr>
              <w:pStyle w:val="TableParagraph"/>
              <w:spacing w:before="8"/>
              <w:ind w:left="97"/>
              <w:rPr>
                <w:spacing w:val="-1"/>
                <w:w w:val="105"/>
                <w:sz w:val="20"/>
                <w:szCs w:val="20"/>
              </w:rPr>
            </w:pPr>
            <w:r>
              <w:rPr>
                <w:spacing w:val="-1"/>
                <w:w w:val="105"/>
                <w:sz w:val="20"/>
                <w:szCs w:val="20"/>
              </w:rPr>
              <w:t xml:space="preserve">УБХФ </w:t>
            </w:r>
            <w:r>
              <w:rPr>
                <w:spacing w:val="-1"/>
                <w:w w:val="105"/>
                <w:sz w:val="20"/>
                <w:szCs w:val="20"/>
              </w:rPr>
              <w:br/>
              <w:t>Unversity of Bari "Aldo Moro"</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4F627F01" w14:textId="77777777" w:rsidR="006F78D2" w:rsidRDefault="00FE598A">
            <w:pPr>
              <w:pStyle w:val="TableParagraph"/>
              <w:spacing w:before="8"/>
              <w:ind w:left="97"/>
              <w:rPr>
                <w:spacing w:val="-1"/>
                <w:w w:val="105"/>
                <w:sz w:val="20"/>
                <w:szCs w:val="20"/>
              </w:rPr>
            </w:pPr>
            <w:r>
              <w:rPr>
                <w:spacing w:val="-1"/>
                <w:w w:val="105"/>
                <w:sz w:val="20"/>
                <w:szCs w:val="20"/>
              </w:rPr>
              <w:t>Живослав Тешић</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10AF162B" w14:textId="77777777" w:rsidR="006F78D2" w:rsidRDefault="00FE598A">
            <w:pPr>
              <w:pStyle w:val="TableParagraph"/>
              <w:spacing w:before="8"/>
              <w:ind w:left="97"/>
              <w:rPr>
                <w:spacing w:val="-1"/>
                <w:w w:val="105"/>
                <w:sz w:val="20"/>
                <w:szCs w:val="20"/>
              </w:rPr>
            </w:pPr>
            <w:r>
              <w:rPr>
                <w:spacing w:val="-1"/>
                <w:w w:val="105"/>
                <w:sz w:val="20"/>
                <w:szCs w:val="20"/>
              </w:rPr>
              <w:t>Живослав Тешић</w:t>
            </w:r>
          </w:p>
        </w:tc>
      </w:tr>
      <w:tr w:rsidR="006F78D2" w14:paraId="2B711D73" w14:textId="77777777" w:rsidTr="005849AC">
        <w:trPr>
          <w:trHeight w:hRule="exact" w:val="564"/>
        </w:trPr>
        <w:tc>
          <w:tcPr>
            <w:tcW w:w="737" w:type="dxa"/>
            <w:tcBorders>
              <w:top w:val="single" w:sz="2" w:space="0" w:color="000000"/>
              <w:left w:val="single" w:sz="4" w:space="0" w:color="000000"/>
              <w:bottom w:val="single" w:sz="2" w:space="0" w:color="000000"/>
              <w:right w:val="single" w:sz="4" w:space="0" w:color="000000"/>
            </w:tcBorders>
          </w:tcPr>
          <w:p w14:paraId="10449BBB" w14:textId="77777777" w:rsidR="006F78D2" w:rsidRDefault="00FE598A">
            <w:pPr>
              <w:pStyle w:val="TableParagraph"/>
              <w:spacing w:before="8"/>
              <w:ind w:left="97"/>
              <w:rPr>
                <w:spacing w:val="-1"/>
                <w:w w:val="105"/>
                <w:sz w:val="20"/>
                <w:szCs w:val="20"/>
              </w:rPr>
            </w:pPr>
            <w:r>
              <w:rPr>
                <w:spacing w:val="-1"/>
                <w:w w:val="105"/>
                <w:sz w:val="20"/>
                <w:szCs w:val="20"/>
              </w:rPr>
              <w:t>4.15</w:t>
            </w:r>
          </w:p>
        </w:tc>
        <w:tc>
          <w:tcPr>
            <w:tcW w:w="5386" w:type="dxa"/>
            <w:gridSpan w:val="6"/>
            <w:tcBorders>
              <w:top w:val="single" w:sz="2" w:space="0" w:color="000000"/>
              <w:left w:val="single" w:sz="4" w:space="0" w:color="000000"/>
              <w:bottom w:val="single" w:sz="2" w:space="0" w:color="000000"/>
              <w:right w:val="single" w:sz="4" w:space="0" w:color="000000"/>
            </w:tcBorders>
          </w:tcPr>
          <w:p w14:paraId="33170856" w14:textId="77777777" w:rsidR="006F78D2" w:rsidRPr="00896F61" w:rsidRDefault="00FE598A">
            <w:pPr>
              <w:pStyle w:val="TableParagraph"/>
              <w:spacing w:before="8"/>
              <w:ind w:left="97"/>
              <w:rPr>
                <w:spacing w:val="-1"/>
                <w:w w:val="105"/>
                <w:sz w:val="20"/>
                <w:szCs w:val="20"/>
                <w:lang w:val="nl-NL"/>
              </w:rPr>
            </w:pPr>
            <w:r>
              <w:rPr>
                <w:spacing w:val="-1"/>
                <w:w w:val="105"/>
                <w:sz w:val="20"/>
                <w:szCs w:val="20"/>
              </w:rPr>
              <w:t>УБХФ</w:t>
            </w:r>
            <w:r w:rsidRPr="00896F61">
              <w:rPr>
                <w:spacing w:val="-1"/>
                <w:w w:val="105"/>
                <w:sz w:val="20"/>
                <w:szCs w:val="20"/>
                <w:lang w:val="nl-NL"/>
              </w:rPr>
              <w:br/>
              <w:t>Universita degli Studi di Milano</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15A795F3" w14:textId="77777777" w:rsidR="006F78D2" w:rsidRDefault="00FE598A">
            <w:pPr>
              <w:pStyle w:val="TableParagraph"/>
              <w:spacing w:before="8"/>
              <w:ind w:left="97"/>
              <w:rPr>
                <w:spacing w:val="-1"/>
                <w:w w:val="105"/>
                <w:sz w:val="20"/>
                <w:szCs w:val="20"/>
              </w:rPr>
            </w:pPr>
            <w:r>
              <w:rPr>
                <w:spacing w:val="-1"/>
                <w:w w:val="105"/>
                <w:sz w:val="20"/>
                <w:szCs w:val="20"/>
              </w:rPr>
              <w:t>Тибор Сабо</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5930426C" w14:textId="77777777" w:rsidR="006F78D2" w:rsidRDefault="00FE598A">
            <w:pPr>
              <w:pStyle w:val="TableParagraph"/>
              <w:spacing w:before="8"/>
              <w:ind w:left="97"/>
              <w:rPr>
                <w:spacing w:val="-1"/>
                <w:w w:val="105"/>
                <w:sz w:val="20"/>
                <w:szCs w:val="20"/>
              </w:rPr>
            </w:pPr>
            <w:r>
              <w:rPr>
                <w:spacing w:val="-1"/>
                <w:w w:val="105"/>
                <w:sz w:val="20"/>
                <w:szCs w:val="20"/>
              </w:rPr>
              <w:t>Тибор Сабо</w:t>
            </w:r>
          </w:p>
        </w:tc>
      </w:tr>
      <w:tr w:rsidR="006F78D2" w14:paraId="09C3C0BD" w14:textId="77777777" w:rsidTr="005849AC">
        <w:trPr>
          <w:trHeight w:hRule="exact" w:val="843"/>
        </w:trPr>
        <w:tc>
          <w:tcPr>
            <w:tcW w:w="737" w:type="dxa"/>
            <w:tcBorders>
              <w:top w:val="single" w:sz="2" w:space="0" w:color="000000"/>
              <w:left w:val="single" w:sz="4" w:space="0" w:color="000000"/>
              <w:bottom w:val="single" w:sz="2" w:space="0" w:color="000000"/>
              <w:right w:val="single" w:sz="4" w:space="0" w:color="000000"/>
            </w:tcBorders>
          </w:tcPr>
          <w:p w14:paraId="2D83940E" w14:textId="77777777" w:rsidR="006F78D2" w:rsidRDefault="00FE598A">
            <w:pPr>
              <w:pStyle w:val="TableParagraph"/>
              <w:spacing w:before="8"/>
              <w:ind w:left="97"/>
              <w:rPr>
                <w:spacing w:val="-1"/>
                <w:w w:val="105"/>
                <w:sz w:val="20"/>
                <w:szCs w:val="20"/>
              </w:rPr>
            </w:pPr>
            <w:r>
              <w:rPr>
                <w:spacing w:val="-1"/>
                <w:w w:val="105"/>
                <w:sz w:val="20"/>
                <w:szCs w:val="20"/>
              </w:rPr>
              <w:t>4.16</w:t>
            </w:r>
          </w:p>
        </w:tc>
        <w:tc>
          <w:tcPr>
            <w:tcW w:w="5386" w:type="dxa"/>
            <w:gridSpan w:val="6"/>
            <w:tcBorders>
              <w:top w:val="single" w:sz="2" w:space="0" w:color="000000"/>
              <w:left w:val="single" w:sz="4" w:space="0" w:color="000000"/>
              <w:bottom w:val="single" w:sz="2" w:space="0" w:color="000000"/>
              <w:right w:val="single" w:sz="4" w:space="0" w:color="000000"/>
            </w:tcBorders>
          </w:tcPr>
          <w:p w14:paraId="2BD3974F"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УБХФ</w:t>
            </w:r>
            <w:r w:rsidRPr="006E7DFB">
              <w:rPr>
                <w:spacing w:val="-1"/>
                <w:w w:val="105"/>
                <w:sz w:val="20"/>
                <w:szCs w:val="20"/>
                <w:lang w:val="ru-RU"/>
              </w:rPr>
              <w:br/>
              <w:t>Аутономна високообразовна институција Федералне Руске Државе ”Јужно-уралски државни универзитет”, Челебинск</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6F606A58" w14:textId="77777777" w:rsidR="006F78D2" w:rsidRDefault="00FE598A">
            <w:pPr>
              <w:pStyle w:val="TableParagraph"/>
              <w:spacing w:before="8"/>
              <w:rPr>
                <w:spacing w:val="-1"/>
                <w:w w:val="105"/>
                <w:sz w:val="20"/>
                <w:szCs w:val="20"/>
              </w:rPr>
            </w:pPr>
            <w:r>
              <w:rPr>
                <w:spacing w:val="-1"/>
                <w:w w:val="105"/>
                <w:sz w:val="20"/>
                <w:szCs w:val="20"/>
              </w:rPr>
              <w:t>Драган Манојловић</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60DC9818" w14:textId="77777777" w:rsidR="006F78D2" w:rsidRDefault="00FE598A">
            <w:pPr>
              <w:pStyle w:val="TableParagraph"/>
              <w:spacing w:before="8"/>
              <w:rPr>
                <w:spacing w:val="-1"/>
                <w:w w:val="105"/>
                <w:sz w:val="20"/>
                <w:szCs w:val="20"/>
              </w:rPr>
            </w:pPr>
            <w:r>
              <w:rPr>
                <w:spacing w:val="-1"/>
                <w:w w:val="105"/>
                <w:sz w:val="20"/>
                <w:szCs w:val="20"/>
              </w:rPr>
              <w:t>Драган Манојловић</w:t>
            </w:r>
          </w:p>
        </w:tc>
      </w:tr>
      <w:tr w:rsidR="006F78D2" w14:paraId="7E3E864C" w14:textId="77777777" w:rsidTr="005849AC">
        <w:trPr>
          <w:trHeight w:hRule="exact" w:val="583"/>
        </w:trPr>
        <w:tc>
          <w:tcPr>
            <w:tcW w:w="737" w:type="dxa"/>
            <w:tcBorders>
              <w:top w:val="single" w:sz="2" w:space="0" w:color="000000"/>
              <w:left w:val="single" w:sz="4" w:space="0" w:color="000000"/>
              <w:bottom w:val="single" w:sz="2" w:space="0" w:color="000000"/>
              <w:right w:val="single" w:sz="4" w:space="0" w:color="000000"/>
            </w:tcBorders>
          </w:tcPr>
          <w:p w14:paraId="35C5DB57" w14:textId="77777777" w:rsidR="006F78D2" w:rsidRDefault="00FE598A">
            <w:pPr>
              <w:pStyle w:val="TableParagraph"/>
              <w:spacing w:before="8"/>
              <w:ind w:left="97"/>
              <w:rPr>
                <w:spacing w:val="-1"/>
                <w:w w:val="105"/>
                <w:sz w:val="20"/>
                <w:szCs w:val="20"/>
              </w:rPr>
            </w:pPr>
            <w:r>
              <w:rPr>
                <w:spacing w:val="-1"/>
                <w:w w:val="105"/>
                <w:sz w:val="20"/>
                <w:szCs w:val="20"/>
              </w:rPr>
              <w:t>4.17</w:t>
            </w:r>
          </w:p>
        </w:tc>
        <w:tc>
          <w:tcPr>
            <w:tcW w:w="5386" w:type="dxa"/>
            <w:gridSpan w:val="6"/>
            <w:tcBorders>
              <w:top w:val="single" w:sz="2" w:space="0" w:color="000000"/>
              <w:left w:val="single" w:sz="4" w:space="0" w:color="000000"/>
              <w:bottom w:val="single" w:sz="2" w:space="0" w:color="000000"/>
              <w:right w:val="single" w:sz="4" w:space="0" w:color="000000"/>
            </w:tcBorders>
          </w:tcPr>
          <w:p w14:paraId="027C79CB" w14:textId="77777777" w:rsidR="006F78D2" w:rsidRPr="006E7DFB" w:rsidRDefault="00FE598A">
            <w:pPr>
              <w:pStyle w:val="TableParagraph"/>
              <w:spacing w:before="8"/>
              <w:ind w:left="97"/>
              <w:rPr>
                <w:spacing w:val="-1"/>
                <w:w w:val="105"/>
                <w:sz w:val="20"/>
                <w:szCs w:val="20"/>
                <w:lang w:val="ru-RU"/>
              </w:rPr>
            </w:pPr>
            <w:r w:rsidRPr="006E7DFB">
              <w:rPr>
                <w:spacing w:val="-1"/>
                <w:w w:val="105"/>
                <w:sz w:val="20"/>
                <w:szCs w:val="20"/>
                <w:lang w:val="ru-RU"/>
              </w:rPr>
              <w:t>УБХФ</w:t>
            </w:r>
            <w:r w:rsidRPr="006E7DFB">
              <w:rPr>
                <w:spacing w:val="-1"/>
                <w:w w:val="105"/>
                <w:sz w:val="20"/>
                <w:szCs w:val="20"/>
                <w:lang w:val="ru-RU"/>
              </w:rPr>
              <w:br/>
              <w:t>Јужни федерални универзитет,  Ростов- на- Дону, Русија</w:t>
            </w:r>
          </w:p>
        </w:tc>
        <w:tc>
          <w:tcPr>
            <w:tcW w:w="2978" w:type="dxa"/>
            <w:gridSpan w:val="4"/>
            <w:tcBorders>
              <w:top w:val="single" w:sz="2" w:space="0" w:color="000000"/>
              <w:left w:val="single" w:sz="4" w:space="0" w:color="000000"/>
              <w:bottom w:val="single" w:sz="2" w:space="0" w:color="000000"/>
              <w:right w:val="single" w:sz="4" w:space="0" w:color="000000"/>
            </w:tcBorders>
            <w:shd w:val="clear" w:color="auto" w:fill="auto"/>
          </w:tcPr>
          <w:p w14:paraId="7C590469" w14:textId="77777777" w:rsidR="006F78D2" w:rsidRDefault="00FE598A">
            <w:pPr>
              <w:pStyle w:val="TableParagraph"/>
              <w:spacing w:before="8"/>
              <w:rPr>
                <w:spacing w:val="-1"/>
                <w:w w:val="105"/>
                <w:sz w:val="20"/>
                <w:szCs w:val="20"/>
              </w:rPr>
            </w:pPr>
            <w:r>
              <w:rPr>
                <w:spacing w:val="-1"/>
                <w:w w:val="105"/>
                <w:sz w:val="20"/>
                <w:szCs w:val="20"/>
              </w:rPr>
              <w:t>Драган Манојловић</w:t>
            </w:r>
          </w:p>
        </w:tc>
        <w:tc>
          <w:tcPr>
            <w:tcW w:w="6377" w:type="dxa"/>
            <w:gridSpan w:val="8"/>
            <w:tcBorders>
              <w:top w:val="single" w:sz="2" w:space="0" w:color="000000"/>
              <w:left w:val="single" w:sz="4" w:space="0" w:color="000000"/>
              <w:bottom w:val="single" w:sz="2" w:space="0" w:color="000000"/>
              <w:right w:val="single" w:sz="4" w:space="0" w:color="000000"/>
            </w:tcBorders>
            <w:shd w:val="clear" w:color="auto" w:fill="auto"/>
          </w:tcPr>
          <w:p w14:paraId="7E0B1BAA" w14:textId="77777777" w:rsidR="006F78D2" w:rsidRDefault="00FE598A">
            <w:pPr>
              <w:pStyle w:val="TableParagraph"/>
              <w:spacing w:before="8"/>
              <w:rPr>
                <w:spacing w:val="-1"/>
                <w:w w:val="105"/>
                <w:sz w:val="20"/>
                <w:szCs w:val="20"/>
              </w:rPr>
            </w:pPr>
            <w:r>
              <w:rPr>
                <w:spacing w:val="-1"/>
                <w:w w:val="105"/>
                <w:sz w:val="20"/>
                <w:szCs w:val="20"/>
              </w:rPr>
              <w:t>Драган Манојловић</w:t>
            </w:r>
          </w:p>
          <w:p w14:paraId="0B3152B4" w14:textId="77777777" w:rsidR="006F78D2" w:rsidRDefault="00FE598A">
            <w:pPr>
              <w:pStyle w:val="TableParagraph"/>
              <w:spacing w:before="8"/>
              <w:ind w:left="97"/>
              <w:rPr>
                <w:spacing w:val="-1"/>
                <w:w w:val="105"/>
                <w:sz w:val="20"/>
                <w:szCs w:val="20"/>
              </w:rPr>
            </w:pPr>
            <w:r>
              <w:rPr>
                <w:spacing w:val="-1"/>
                <w:w w:val="105"/>
                <w:sz w:val="20"/>
                <w:szCs w:val="20"/>
              </w:rPr>
              <w:t>Јелена Мутић</w:t>
            </w:r>
          </w:p>
        </w:tc>
      </w:tr>
      <w:tr w:rsidR="006F78D2" w14:paraId="07A8DF42" w14:textId="77777777" w:rsidTr="005849AC">
        <w:trPr>
          <w:trHeight w:hRule="exact" w:val="737"/>
        </w:trPr>
        <w:tc>
          <w:tcPr>
            <w:tcW w:w="737" w:type="dxa"/>
            <w:tcBorders>
              <w:top w:val="single" w:sz="2" w:space="0" w:color="000000"/>
              <w:left w:val="single" w:sz="4" w:space="0" w:color="000000"/>
              <w:bottom w:val="single" w:sz="4" w:space="0" w:color="000000"/>
              <w:right w:val="single" w:sz="4" w:space="0" w:color="000000"/>
            </w:tcBorders>
          </w:tcPr>
          <w:p w14:paraId="3FB319AE" w14:textId="77777777" w:rsidR="006F78D2" w:rsidRPr="005849AC" w:rsidRDefault="00FE598A" w:rsidP="005849AC">
            <w:pPr>
              <w:pStyle w:val="TableParagraph"/>
              <w:spacing w:before="8"/>
              <w:ind w:left="97"/>
              <w:rPr>
                <w:spacing w:val="-1"/>
                <w:w w:val="105"/>
                <w:sz w:val="20"/>
                <w:szCs w:val="20"/>
              </w:rPr>
            </w:pPr>
            <w:r>
              <w:rPr>
                <w:spacing w:val="-1"/>
                <w:w w:val="105"/>
                <w:sz w:val="20"/>
                <w:szCs w:val="20"/>
              </w:rPr>
              <w:t>4.1</w:t>
            </w:r>
            <w:r w:rsidR="005849AC">
              <w:rPr>
                <w:spacing w:val="-1"/>
                <w:w w:val="105"/>
                <w:sz w:val="20"/>
                <w:szCs w:val="20"/>
              </w:rPr>
              <w:t>8</w:t>
            </w:r>
          </w:p>
        </w:tc>
        <w:tc>
          <w:tcPr>
            <w:tcW w:w="5386" w:type="dxa"/>
            <w:gridSpan w:val="6"/>
            <w:tcBorders>
              <w:top w:val="single" w:sz="2" w:space="0" w:color="000000"/>
              <w:left w:val="single" w:sz="4" w:space="0" w:color="000000"/>
              <w:bottom w:val="single" w:sz="4" w:space="0" w:color="000000"/>
              <w:right w:val="single" w:sz="2" w:space="0" w:color="000000"/>
            </w:tcBorders>
          </w:tcPr>
          <w:p w14:paraId="54ECFCA7" w14:textId="77777777" w:rsidR="006F78D2" w:rsidRDefault="00FE598A">
            <w:pPr>
              <w:pStyle w:val="TableParagraph"/>
              <w:spacing w:before="8"/>
              <w:rPr>
                <w:spacing w:val="-1"/>
                <w:w w:val="105"/>
                <w:sz w:val="20"/>
                <w:szCs w:val="20"/>
                <w:lang w:val="en-GB"/>
              </w:rPr>
            </w:pPr>
            <w:r>
              <w:rPr>
                <w:spacing w:val="-1"/>
                <w:w w:val="105"/>
                <w:sz w:val="20"/>
                <w:szCs w:val="20"/>
                <w:lang w:val="en-GB"/>
              </w:rPr>
              <w:t>Agreement on student exchange between City University of Hong Kong, HKSAR, People’s Republik of China and University of Belgrade – Faculty of Chemistry</w:t>
            </w:r>
          </w:p>
        </w:tc>
        <w:tc>
          <w:tcPr>
            <w:tcW w:w="2978" w:type="dxa"/>
            <w:gridSpan w:val="4"/>
            <w:tcBorders>
              <w:top w:val="single" w:sz="2" w:space="0" w:color="000000"/>
              <w:left w:val="single" w:sz="2" w:space="0" w:color="000000"/>
              <w:bottom w:val="single" w:sz="4" w:space="0" w:color="000000"/>
              <w:right w:val="single" w:sz="4" w:space="0" w:color="000000"/>
            </w:tcBorders>
          </w:tcPr>
          <w:p w14:paraId="22A587B5" w14:textId="77777777" w:rsidR="006F78D2" w:rsidRDefault="00FE598A">
            <w:pPr>
              <w:pStyle w:val="TableParagraph"/>
              <w:spacing w:before="8"/>
              <w:rPr>
                <w:spacing w:val="-1"/>
                <w:w w:val="105"/>
                <w:sz w:val="20"/>
                <w:szCs w:val="20"/>
              </w:rPr>
            </w:pPr>
            <w:r>
              <w:rPr>
                <w:spacing w:val="-1"/>
                <w:w w:val="105"/>
                <w:sz w:val="20"/>
                <w:szCs w:val="20"/>
              </w:rPr>
              <w:t>Сања Гргурић Шипка</w:t>
            </w:r>
          </w:p>
        </w:tc>
        <w:tc>
          <w:tcPr>
            <w:tcW w:w="6377" w:type="dxa"/>
            <w:gridSpan w:val="8"/>
            <w:tcBorders>
              <w:top w:val="single" w:sz="2" w:space="0" w:color="000000"/>
              <w:left w:val="single" w:sz="4" w:space="0" w:color="000000"/>
              <w:bottom w:val="single" w:sz="4" w:space="0" w:color="000000"/>
              <w:right w:val="single" w:sz="4" w:space="0" w:color="000000"/>
            </w:tcBorders>
          </w:tcPr>
          <w:p w14:paraId="4353F9F4" w14:textId="77777777" w:rsidR="006F78D2" w:rsidRDefault="006F78D2">
            <w:pPr>
              <w:pStyle w:val="TableParagraph"/>
              <w:spacing w:before="8"/>
              <w:ind w:left="97"/>
              <w:rPr>
                <w:spacing w:val="-1"/>
                <w:w w:val="105"/>
                <w:sz w:val="20"/>
                <w:szCs w:val="20"/>
              </w:rPr>
            </w:pPr>
          </w:p>
        </w:tc>
      </w:tr>
      <w:tr w:rsidR="006F78D2" w14:paraId="3456FF56" w14:textId="77777777" w:rsidTr="005849AC">
        <w:trPr>
          <w:trHeight w:hRule="exact" w:val="737"/>
        </w:trPr>
        <w:tc>
          <w:tcPr>
            <w:tcW w:w="737" w:type="dxa"/>
            <w:tcBorders>
              <w:top w:val="single" w:sz="2" w:space="0" w:color="000000"/>
              <w:left w:val="single" w:sz="4" w:space="0" w:color="000000"/>
              <w:bottom w:val="single" w:sz="4" w:space="0" w:color="000000"/>
              <w:right w:val="single" w:sz="4" w:space="0" w:color="000000"/>
            </w:tcBorders>
          </w:tcPr>
          <w:p w14:paraId="7489A3BE" w14:textId="77777777" w:rsidR="006F78D2" w:rsidRPr="005849AC" w:rsidRDefault="00FE598A" w:rsidP="005849AC">
            <w:pPr>
              <w:pStyle w:val="TableParagraph"/>
              <w:spacing w:before="8"/>
              <w:ind w:left="97"/>
              <w:rPr>
                <w:spacing w:val="-1"/>
                <w:w w:val="105"/>
                <w:sz w:val="20"/>
                <w:szCs w:val="20"/>
              </w:rPr>
            </w:pPr>
            <w:r>
              <w:rPr>
                <w:spacing w:val="-1"/>
                <w:w w:val="105"/>
                <w:sz w:val="20"/>
                <w:szCs w:val="20"/>
                <w:lang w:val="en-GB"/>
              </w:rPr>
              <w:t>4.</w:t>
            </w:r>
            <w:r w:rsidR="005849AC">
              <w:rPr>
                <w:spacing w:val="-1"/>
                <w:w w:val="105"/>
                <w:sz w:val="20"/>
                <w:szCs w:val="20"/>
              </w:rPr>
              <w:t>19</w:t>
            </w:r>
          </w:p>
        </w:tc>
        <w:tc>
          <w:tcPr>
            <w:tcW w:w="5386" w:type="dxa"/>
            <w:gridSpan w:val="6"/>
            <w:tcBorders>
              <w:top w:val="single" w:sz="2" w:space="0" w:color="000000"/>
              <w:left w:val="single" w:sz="4" w:space="0" w:color="000000"/>
              <w:bottom w:val="single" w:sz="4" w:space="0" w:color="000000"/>
              <w:right w:val="single" w:sz="2" w:space="0" w:color="000000"/>
            </w:tcBorders>
          </w:tcPr>
          <w:p w14:paraId="5F5B95C6" w14:textId="77777777" w:rsidR="006F78D2" w:rsidRDefault="00FE598A">
            <w:pPr>
              <w:pStyle w:val="TableParagraph"/>
              <w:spacing w:before="8"/>
              <w:rPr>
                <w:spacing w:val="-1"/>
                <w:w w:val="105"/>
                <w:sz w:val="20"/>
                <w:szCs w:val="20"/>
                <w:lang w:val="en-GB"/>
              </w:rPr>
            </w:pPr>
            <w:r>
              <w:rPr>
                <w:spacing w:val="-1"/>
                <w:w w:val="105"/>
                <w:sz w:val="20"/>
                <w:szCs w:val="20"/>
                <w:lang w:val="en-GB"/>
              </w:rPr>
              <w:t xml:space="preserve">Memorandum </w:t>
            </w:r>
            <w:r>
              <w:rPr>
                <w:spacing w:val="-1"/>
                <w:w w:val="105"/>
                <w:sz w:val="20"/>
                <w:szCs w:val="20"/>
              </w:rPr>
              <w:t>о</w:t>
            </w:r>
            <w:r>
              <w:rPr>
                <w:spacing w:val="-1"/>
                <w:w w:val="105"/>
                <w:sz w:val="20"/>
                <w:szCs w:val="20"/>
                <w:lang w:val="en-GB"/>
              </w:rPr>
              <w:t xml:space="preserve">f Understanding between University of </w:t>
            </w:r>
          </w:p>
          <w:p w14:paraId="578DC08B" w14:textId="77777777" w:rsidR="006F78D2" w:rsidRDefault="00FE598A">
            <w:pPr>
              <w:pStyle w:val="TableParagraph"/>
              <w:spacing w:before="8"/>
              <w:rPr>
                <w:spacing w:val="-1"/>
                <w:w w:val="105"/>
                <w:sz w:val="20"/>
                <w:szCs w:val="20"/>
              </w:rPr>
            </w:pPr>
            <w:r>
              <w:rPr>
                <w:spacing w:val="-1"/>
                <w:w w:val="105"/>
                <w:sz w:val="20"/>
                <w:szCs w:val="20"/>
                <w:lang w:val="en-GB"/>
              </w:rPr>
              <w:t>Belgrade – Faculty of Chemistry</w:t>
            </w:r>
            <w:r>
              <w:rPr>
                <w:spacing w:val="-1"/>
                <w:w w:val="105"/>
                <w:sz w:val="20"/>
                <w:szCs w:val="20"/>
              </w:rPr>
              <w:t xml:space="preserve"> and</w:t>
            </w:r>
          </w:p>
          <w:p w14:paraId="742078BF" w14:textId="77777777" w:rsidR="006F78D2" w:rsidRDefault="00FE598A">
            <w:pPr>
              <w:pStyle w:val="TableParagraph"/>
              <w:spacing w:before="8"/>
              <w:rPr>
                <w:spacing w:val="-1"/>
                <w:w w:val="105"/>
                <w:sz w:val="20"/>
                <w:szCs w:val="20"/>
              </w:rPr>
            </w:pPr>
            <w:r>
              <w:rPr>
                <w:spacing w:val="-1"/>
                <w:w w:val="105"/>
                <w:sz w:val="20"/>
                <w:szCs w:val="20"/>
              </w:rPr>
              <w:t xml:space="preserve"> Ghent University Global Campus</w:t>
            </w:r>
          </w:p>
        </w:tc>
        <w:tc>
          <w:tcPr>
            <w:tcW w:w="2978" w:type="dxa"/>
            <w:gridSpan w:val="4"/>
            <w:tcBorders>
              <w:top w:val="single" w:sz="2" w:space="0" w:color="000000"/>
              <w:left w:val="single" w:sz="2" w:space="0" w:color="000000"/>
              <w:bottom w:val="single" w:sz="4" w:space="0" w:color="000000"/>
              <w:right w:val="single" w:sz="4" w:space="0" w:color="000000"/>
            </w:tcBorders>
          </w:tcPr>
          <w:p w14:paraId="1CC538F1" w14:textId="77777777" w:rsidR="006F78D2" w:rsidRDefault="00FE598A">
            <w:pPr>
              <w:pStyle w:val="TableParagraph"/>
              <w:spacing w:before="8"/>
              <w:rPr>
                <w:spacing w:val="-1"/>
                <w:w w:val="105"/>
                <w:sz w:val="20"/>
                <w:szCs w:val="20"/>
              </w:rPr>
            </w:pPr>
            <w:r>
              <w:rPr>
                <w:spacing w:val="-1"/>
                <w:w w:val="105"/>
                <w:sz w:val="20"/>
                <w:szCs w:val="20"/>
              </w:rPr>
              <w:t>Тања Ћирковић Величковић</w:t>
            </w:r>
          </w:p>
        </w:tc>
        <w:tc>
          <w:tcPr>
            <w:tcW w:w="6377" w:type="dxa"/>
            <w:gridSpan w:val="8"/>
            <w:tcBorders>
              <w:top w:val="single" w:sz="2" w:space="0" w:color="000000"/>
              <w:left w:val="single" w:sz="4" w:space="0" w:color="000000"/>
              <w:bottom w:val="single" w:sz="4" w:space="0" w:color="000000"/>
              <w:right w:val="single" w:sz="4" w:space="0" w:color="000000"/>
            </w:tcBorders>
          </w:tcPr>
          <w:p w14:paraId="55262B46" w14:textId="77777777" w:rsidR="006F78D2" w:rsidRDefault="006F78D2">
            <w:pPr>
              <w:pStyle w:val="TableParagraph"/>
              <w:spacing w:before="8"/>
              <w:ind w:left="97"/>
              <w:rPr>
                <w:spacing w:val="-1"/>
                <w:w w:val="105"/>
                <w:sz w:val="20"/>
                <w:szCs w:val="20"/>
              </w:rPr>
            </w:pPr>
          </w:p>
        </w:tc>
      </w:tr>
      <w:tr w:rsidR="006F78D2" w14:paraId="24FA67C3" w14:textId="77777777" w:rsidTr="005849AC">
        <w:trPr>
          <w:trHeight w:hRule="exact" w:val="1094"/>
        </w:trPr>
        <w:tc>
          <w:tcPr>
            <w:tcW w:w="737" w:type="dxa"/>
            <w:tcBorders>
              <w:top w:val="single" w:sz="2" w:space="0" w:color="000000"/>
              <w:left w:val="single" w:sz="4" w:space="0" w:color="000000"/>
              <w:bottom w:val="single" w:sz="4" w:space="0" w:color="000000"/>
              <w:right w:val="single" w:sz="4" w:space="0" w:color="000000"/>
            </w:tcBorders>
          </w:tcPr>
          <w:p w14:paraId="088E5718" w14:textId="77777777" w:rsidR="006F78D2" w:rsidRPr="005849AC" w:rsidRDefault="00FE598A" w:rsidP="005849AC">
            <w:pPr>
              <w:pStyle w:val="TableParagraph"/>
              <w:spacing w:before="8"/>
              <w:ind w:left="97"/>
              <w:rPr>
                <w:spacing w:val="-1"/>
                <w:w w:val="105"/>
                <w:sz w:val="20"/>
                <w:szCs w:val="20"/>
              </w:rPr>
            </w:pPr>
            <w:r>
              <w:rPr>
                <w:spacing w:val="-1"/>
                <w:w w:val="105"/>
                <w:sz w:val="20"/>
                <w:szCs w:val="20"/>
                <w:lang w:val="en-GB"/>
              </w:rPr>
              <w:t>4.2</w:t>
            </w:r>
            <w:r w:rsidR="005849AC">
              <w:rPr>
                <w:spacing w:val="-1"/>
                <w:w w:val="105"/>
                <w:sz w:val="20"/>
                <w:szCs w:val="20"/>
              </w:rPr>
              <w:t>0</w:t>
            </w:r>
          </w:p>
        </w:tc>
        <w:tc>
          <w:tcPr>
            <w:tcW w:w="5386" w:type="dxa"/>
            <w:gridSpan w:val="6"/>
            <w:tcBorders>
              <w:top w:val="single" w:sz="2" w:space="0" w:color="000000"/>
              <w:left w:val="single" w:sz="4" w:space="0" w:color="000000"/>
              <w:bottom w:val="single" w:sz="4" w:space="0" w:color="000000"/>
              <w:right w:val="single" w:sz="2" w:space="0" w:color="000000"/>
            </w:tcBorders>
          </w:tcPr>
          <w:p w14:paraId="57AFE6D2" w14:textId="77777777" w:rsidR="006F78D2" w:rsidRDefault="00FE598A">
            <w:pPr>
              <w:pStyle w:val="TableParagraph"/>
              <w:spacing w:before="8"/>
              <w:rPr>
                <w:bCs/>
                <w:spacing w:val="-1"/>
                <w:w w:val="105"/>
                <w:sz w:val="20"/>
                <w:szCs w:val="20"/>
              </w:rPr>
            </w:pPr>
            <w:r>
              <w:rPr>
                <w:bCs/>
                <w:spacing w:val="-1"/>
                <w:w w:val="105"/>
                <w:sz w:val="20"/>
                <w:szCs w:val="20"/>
              </w:rPr>
              <w:t>Agreement оn Business аnd Technical Cooperation</w:t>
            </w:r>
          </w:p>
          <w:p w14:paraId="1236DB7C" w14:textId="77777777" w:rsidR="006F78D2" w:rsidRDefault="00FE598A">
            <w:pPr>
              <w:pStyle w:val="TableParagraph"/>
              <w:spacing w:before="8"/>
              <w:rPr>
                <w:spacing w:val="-1"/>
                <w:w w:val="105"/>
                <w:sz w:val="20"/>
                <w:szCs w:val="20"/>
                <w:lang w:val="en-GB"/>
              </w:rPr>
            </w:pPr>
            <w:r>
              <w:rPr>
                <w:spacing w:val="-1"/>
                <w:w w:val="105"/>
                <w:sz w:val="20"/>
                <w:szCs w:val="20"/>
                <w:lang w:val="en-GB"/>
              </w:rPr>
              <w:t>between University of Belgrade – Faculty of Chemistry</w:t>
            </w:r>
            <w:r>
              <w:rPr>
                <w:spacing w:val="-1"/>
                <w:w w:val="105"/>
                <w:sz w:val="20"/>
                <w:szCs w:val="20"/>
              </w:rPr>
              <w:t xml:space="preserve"> </w:t>
            </w:r>
            <w:r>
              <w:rPr>
                <w:spacing w:val="-1"/>
                <w:w w:val="105"/>
                <w:sz w:val="20"/>
                <w:szCs w:val="20"/>
                <w:lang w:val="en-GB"/>
              </w:rPr>
              <w:t>and</w:t>
            </w:r>
          </w:p>
          <w:p w14:paraId="5D8EEBAD" w14:textId="77777777" w:rsidR="006F78D2" w:rsidRDefault="00FE598A">
            <w:pPr>
              <w:pStyle w:val="TableParagraph"/>
              <w:spacing w:before="8"/>
              <w:rPr>
                <w:spacing w:val="-1"/>
                <w:w w:val="105"/>
                <w:sz w:val="20"/>
                <w:szCs w:val="20"/>
              </w:rPr>
            </w:pPr>
            <w:r>
              <w:rPr>
                <w:bCs/>
                <w:sz w:val="22"/>
                <w:szCs w:val="22"/>
              </w:rPr>
              <w:t>Aqua LID Ltd., Institute of Solid State Physics, Bulgarian Academy of Science from Sofia, Bulgaria</w:t>
            </w:r>
          </w:p>
        </w:tc>
        <w:tc>
          <w:tcPr>
            <w:tcW w:w="2978" w:type="dxa"/>
            <w:gridSpan w:val="4"/>
            <w:tcBorders>
              <w:top w:val="single" w:sz="2" w:space="0" w:color="000000"/>
              <w:left w:val="single" w:sz="2" w:space="0" w:color="000000"/>
              <w:bottom w:val="single" w:sz="4" w:space="0" w:color="000000"/>
              <w:right w:val="single" w:sz="4" w:space="0" w:color="000000"/>
            </w:tcBorders>
          </w:tcPr>
          <w:p w14:paraId="4EF43E90" w14:textId="77777777" w:rsidR="006F78D2" w:rsidRDefault="00FE598A">
            <w:pPr>
              <w:pStyle w:val="TableParagraph"/>
              <w:spacing w:before="8"/>
              <w:rPr>
                <w:spacing w:val="-1"/>
                <w:w w:val="105"/>
                <w:sz w:val="20"/>
                <w:szCs w:val="20"/>
              </w:rPr>
            </w:pPr>
            <w:r>
              <w:rPr>
                <w:spacing w:val="-1"/>
                <w:w w:val="105"/>
                <w:sz w:val="20"/>
                <w:szCs w:val="20"/>
              </w:rPr>
              <w:t>Тања Ћирковић Величковић</w:t>
            </w:r>
          </w:p>
        </w:tc>
        <w:tc>
          <w:tcPr>
            <w:tcW w:w="6377" w:type="dxa"/>
            <w:gridSpan w:val="8"/>
            <w:tcBorders>
              <w:top w:val="single" w:sz="2" w:space="0" w:color="000000"/>
              <w:left w:val="single" w:sz="4" w:space="0" w:color="000000"/>
              <w:bottom w:val="single" w:sz="4" w:space="0" w:color="000000"/>
              <w:right w:val="single" w:sz="4" w:space="0" w:color="000000"/>
            </w:tcBorders>
          </w:tcPr>
          <w:p w14:paraId="0B10F7AD" w14:textId="77777777" w:rsidR="006F78D2" w:rsidRDefault="006F78D2">
            <w:pPr>
              <w:pStyle w:val="TableParagraph"/>
              <w:spacing w:before="8"/>
              <w:ind w:left="97"/>
              <w:rPr>
                <w:spacing w:val="-1"/>
                <w:w w:val="105"/>
                <w:sz w:val="20"/>
                <w:szCs w:val="20"/>
              </w:rPr>
            </w:pPr>
          </w:p>
        </w:tc>
      </w:tr>
      <w:tr w:rsidR="006F78D2" w14:paraId="749CB0A4" w14:textId="77777777" w:rsidTr="005849AC">
        <w:trPr>
          <w:trHeight w:hRule="exact" w:val="1236"/>
        </w:trPr>
        <w:tc>
          <w:tcPr>
            <w:tcW w:w="737" w:type="dxa"/>
            <w:tcBorders>
              <w:top w:val="single" w:sz="2" w:space="0" w:color="000000"/>
              <w:left w:val="single" w:sz="4" w:space="0" w:color="000000"/>
              <w:bottom w:val="single" w:sz="4" w:space="0" w:color="000000"/>
              <w:right w:val="single" w:sz="4" w:space="0" w:color="000000"/>
            </w:tcBorders>
          </w:tcPr>
          <w:p w14:paraId="356B7B5B" w14:textId="77777777" w:rsidR="006F78D2" w:rsidRPr="005849AC" w:rsidRDefault="00FE598A" w:rsidP="005849AC">
            <w:pPr>
              <w:pStyle w:val="TableParagraph"/>
              <w:spacing w:before="8"/>
              <w:ind w:left="97"/>
              <w:rPr>
                <w:spacing w:val="-1"/>
                <w:w w:val="105"/>
                <w:sz w:val="20"/>
                <w:szCs w:val="20"/>
              </w:rPr>
            </w:pPr>
            <w:r>
              <w:rPr>
                <w:spacing w:val="-1"/>
                <w:w w:val="105"/>
                <w:sz w:val="20"/>
                <w:szCs w:val="20"/>
                <w:lang w:val="en-GB"/>
              </w:rPr>
              <w:t>4.2</w:t>
            </w:r>
            <w:r w:rsidR="005849AC">
              <w:rPr>
                <w:spacing w:val="-1"/>
                <w:w w:val="105"/>
                <w:sz w:val="20"/>
                <w:szCs w:val="20"/>
              </w:rPr>
              <w:t>1</w:t>
            </w:r>
          </w:p>
        </w:tc>
        <w:tc>
          <w:tcPr>
            <w:tcW w:w="5386" w:type="dxa"/>
            <w:gridSpan w:val="6"/>
            <w:tcBorders>
              <w:top w:val="single" w:sz="2" w:space="0" w:color="000000"/>
              <w:left w:val="single" w:sz="4" w:space="0" w:color="000000"/>
              <w:bottom w:val="single" w:sz="4" w:space="0" w:color="000000"/>
              <w:right w:val="single" w:sz="2" w:space="0" w:color="000000"/>
            </w:tcBorders>
          </w:tcPr>
          <w:p w14:paraId="776831E4" w14:textId="77777777" w:rsidR="006F78D2" w:rsidRDefault="00FE598A">
            <w:pPr>
              <w:pStyle w:val="TableParagraph"/>
              <w:spacing w:before="8"/>
              <w:rPr>
                <w:spacing w:val="-1"/>
                <w:w w:val="105"/>
                <w:sz w:val="20"/>
                <w:szCs w:val="20"/>
                <w:lang w:val="en-GB"/>
              </w:rPr>
            </w:pPr>
            <w:r>
              <w:rPr>
                <w:spacing w:val="-1"/>
                <w:w w:val="105"/>
                <w:sz w:val="20"/>
                <w:szCs w:val="20"/>
                <w:lang w:val="en-GB"/>
              </w:rPr>
              <w:t xml:space="preserve">Memorandum </w:t>
            </w:r>
            <w:r>
              <w:rPr>
                <w:spacing w:val="-1"/>
                <w:w w:val="105"/>
                <w:sz w:val="20"/>
                <w:szCs w:val="20"/>
              </w:rPr>
              <w:t>о</w:t>
            </w:r>
            <w:r>
              <w:rPr>
                <w:spacing w:val="-1"/>
                <w:w w:val="105"/>
                <w:sz w:val="20"/>
                <w:szCs w:val="20"/>
                <w:lang w:val="en-GB"/>
              </w:rPr>
              <w:t xml:space="preserve">f Understanding between The University </w:t>
            </w:r>
            <w:r>
              <w:rPr>
                <w:spacing w:val="-1"/>
                <w:w w:val="105"/>
                <w:sz w:val="20"/>
                <w:szCs w:val="20"/>
              </w:rPr>
              <w:t>о</w:t>
            </w:r>
            <w:r>
              <w:rPr>
                <w:spacing w:val="-1"/>
                <w:w w:val="105"/>
                <w:sz w:val="20"/>
                <w:szCs w:val="20"/>
                <w:lang w:val="en-GB"/>
              </w:rPr>
              <w:t>f Padua</w:t>
            </w:r>
            <w:r>
              <w:rPr>
                <w:spacing w:val="-1"/>
                <w:w w:val="105"/>
                <w:sz w:val="20"/>
                <w:szCs w:val="20"/>
              </w:rPr>
              <w:t xml:space="preserve"> </w:t>
            </w:r>
            <w:r>
              <w:rPr>
                <w:spacing w:val="-1"/>
                <w:w w:val="105"/>
                <w:sz w:val="20"/>
                <w:szCs w:val="20"/>
                <w:lang w:val="en-GB"/>
              </w:rPr>
              <w:t>- Departmentof Agronomy,</w:t>
            </w:r>
            <w:r>
              <w:rPr>
                <w:spacing w:val="-1"/>
                <w:w w:val="105"/>
                <w:sz w:val="20"/>
                <w:szCs w:val="20"/>
              </w:rPr>
              <w:t xml:space="preserve"> </w:t>
            </w:r>
            <w:r>
              <w:rPr>
                <w:spacing w:val="-1"/>
                <w:w w:val="105"/>
                <w:sz w:val="20"/>
                <w:szCs w:val="20"/>
                <w:lang w:val="en-GB"/>
              </w:rPr>
              <w:t xml:space="preserve">Food, Natural Resources, Animals </w:t>
            </w:r>
            <w:r>
              <w:rPr>
                <w:spacing w:val="-1"/>
                <w:w w:val="105"/>
                <w:sz w:val="20"/>
                <w:szCs w:val="20"/>
              </w:rPr>
              <w:t>а</w:t>
            </w:r>
            <w:r>
              <w:rPr>
                <w:spacing w:val="-1"/>
                <w:w w:val="105"/>
                <w:sz w:val="20"/>
                <w:szCs w:val="20"/>
                <w:lang w:val="en-GB"/>
              </w:rPr>
              <w:t>nd The Environment</w:t>
            </w:r>
            <w:r>
              <w:rPr>
                <w:spacing w:val="-1"/>
                <w:w w:val="105"/>
                <w:sz w:val="20"/>
                <w:szCs w:val="20"/>
              </w:rPr>
              <w:t xml:space="preserve"> а</w:t>
            </w:r>
            <w:r>
              <w:rPr>
                <w:spacing w:val="-1"/>
                <w:w w:val="105"/>
                <w:sz w:val="20"/>
                <w:szCs w:val="20"/>
                <w:lang w:val="en-GB"/>
              </w:rPr>
              <w:t>nd</w:t>
            </w:r>
            <w:r>
              <w:rPr>
                <w:spacing w:val="-1"/>
                <w:w w:val="105"/>
                <w:sz w:val="20"/>
                <w:szCs w:val="20"/>
              </w:rPr>
              <w:t xml:space="preserve"> </w:t>
            </w:r>
            <w:r>
              <w:rPr>
                <w:spacing w:val="-1"/>
                <w:w w:val="105"/>
                <w:sz w:val="20"/>
                <w:szCs w:val="20"/>
                <w:lang w:val="en-GB"/>
              </w:rPr>
              <w:t xml:space="preserve">University </w:t>
            </w:r>
            <w:r>
              <w:rPr>
                <w:spacing w:val="-1"/>
                <w:w w:val="105"/>
                <w:sz w:val="20"/>
                <w:szCs w:val="20"/>
              </w:rPr>
              <w:t>о</w:t>
            </w:r>
            <w:r>
              <w:rPr>
                <w:spacing w:val="-1"/>
                <w:w w:val="105"/>
                <w:sz w:val="20"/>
                <w:szCs w:val="20"/>
                <w:lang w:val="en-GB"/>
              </w:rPr>
              <w:t xml:space="preserve">f Belgrade - Faculty </w:t>
            </w:r>
            <w:r>
              <w:rPr>
                <w:spacing w:val="-1"/>
                <w:w w:val="105"/>
                <w:sz w:val="20"/>
                <w:szCs w:val="20"/>
              </w:rPr>
              <w:t>о</w:t>
            </w:r>
            <w:r>
              <w:rPr>
                <w:spacing w:val="-1"/>
                <w:w w:val="105"/>
                <w:sz w:val="20"/>
                <w:szCs w:val="20"/>
                <w:lang w:val="en-GB"/>
              </w:rPr>
              <w:t>f Chemistry</w:t>
            </w:r>
          </w:p>
          <w:p w14:paraId="734EDDE1" w14:textId="77777777" w:rsidR="006F78D2" w:rsidRDefault="00FE598A">
            <w:pPr>
              <w:pStyle w:val="TableParagraph"/>
              <w:spacing w:before="8"/>
              <w:rPr>
                <w:spacing w:val="-1"/>
                <w:w w:val="105"/>
                <w:sz w:val="20"/>
                <w:szCs w:val="20"/>
              </w:rPr>
            </w:pPr>
            <w:r>
              <w:rPr>
                <w:spacing w:val="-1"/>
                <w:w w:val="105"/>
                <w:sz w:val="20"/>
                <w:szCs w:val="20"/>
              </w:rPr>
              <w:t xml:space="preserve">Септембар 2023. </w:t>
            </w:r>
          </w:p>
        </w:tc>
        <w:tc>
          <w:tcPr>
            <w:tcW w:w="2978" w:type="dxa"/>
            <w:gridSpan w:val="4"/>
            <w:tcBorders>
              <w:top w:val="single" w:sz="2" w:space="0" w:color="000000"/>
              <w:left w:val="single" w:sz="2" w:space="0" w:color="000000"/>
              <w:bottom w:val="single" w:sz="4" w:space="0" w:color="000000"/>
              <w:right w:val="single" w:sz="4" w:space="0" w:color="000000"/>
            </w:tcBorders>
          </w:tcPr>
          <w:p w14:paraId="33A2E9DD" w14:textId="77777777" w:rsidR="006F78D2" w:rsidRDefault="00FE598A">
            <w:pPr>
              <w:pStyle w:val="TableParagraph"/>
              <w:spacing w:before="8"/>
              <w:rPr>
                <w:spacing w:val="-1"/>
                <w:w w:val="105"/>
                <w:sz w:val="20"/>
                <w:szCs w:val="20"/>
              </w:rPr>
            </w:pPr>
            <w:r>
              <w:rPr>
                <w:spacing w:val="-1"/>
                <w:w w:val="105"/>
                <w:sz w:val="20"/>
                <w:szCs w:val="20"/>
              </w:rPr>
              <w:t>Владимир Бешкоски</w:t>
            </w:r>
          </w:p>
        </w:tc>
        <w:tc>
          <w:tcPr>
            <w:tcW w:w="6377" w:type="dxa"/>
            <w:gridSpan w:val="8"/>
            <w:tcBorders>
              <w:top w:val="single" w:sz="2" w:space="0" w:color="000000"/>
              <w:left w:val="single" w:sz="4" w:space="0" w:color="000000"/>
              <w:bottom w:val="single" w:sz="4" w:space="0" w:color="000000"/>
              <w:right w:val="single" w:sz="4" w:space="0" w:color="000000"/>
            </w:tcBorders>
          </w:tcPr>
          <w:p w14:paraId="0BF29722" w14:textId="77777777" w:rsidR="006F78D2" w:rsidRDefault="006F78D2">
            <w:pPr>
              <w:pStyle w:val="TableParagraph"/>
              <w:spacing w:before="8"/>
              <w:ind w:left="97"/>
              <w:rPr>
                <w:spacing w:val="-1"/>
                <w:w w:val="105"/>
                <w:sz w:val="20"/>
                <w:szCs w:val="20"/>
              </w:rPr>
            </w:pPr>
          </w:p>
        </w:tc>
      </w:tr>
      <w:tr w:rsidR="006F78D2" w14:paraId="444EF965" w14:textId="77777777" w:rsidTr="005849AC">
        <w:trPr>
          <w:trHeight w:hRule="exact" w:val="1359"/>
        </w:trPr>
        <w:tc>
          <w:tcPr>
            <w:tcW w:w="737" w:type="dxa"/>
            <w:tcBorders>
              <w:top w:val="single" w:sz="2" w:space="0" w:color="000000"/>
              <w:left w:val="single" w:sz="4" w:space="0" w:color="000000"/>
              <w:bottom w:val="single" w:sz="4" w:space="0" w:color="000000"/>
              <w:right w:val="single" w:sz="4" w:space="0" w:color="000000"/>
            </w:tcBorders>
          </w:tcPr>
          <w:p w14:paraId="3A3173BF" w14:textId="77777777" w:rsidR="006F78D2" w:rsidRPr="005849AC" w:rsidRDefault="00FE598A" w:rsidP="005849AC">
            <w:pPr>
              <w:pStyle w:val="TableParagraph"/>
              <w:spacing w:before="8"/>
              <w:ind w:left="97"/>
              <w:rPr>
                <w:spacing w:val="-1"/>
                <w:w w:val="105"/>
                <w:sz w:val="20"/>
                <w:szCs w:val="20"/>
              </w:rPr>
            </w:pPr>
            <w:r>
              <w:rPr>
                <w:spacing w:val="-1"/>
                <w:w w:val="105"/>
                <w:sz w:val="20"/>
                <w:szCs w:val="20"/>
                <w:lang w:val="en-GB"/>
              </w:rPr>
              <w:t>4.2</w:t>
            </w:r>
            <w:r w:rsidR="005849AC">
              <w:rPr>
                <w:spacing w:val="-1"/>
                <w:w w:val="105"/>
                <w:sz w:val="20"/>
                <w:szCs w:val="20"/>
              </w:rPr>
              <w:t>2</w:t>
            </w:r>
          </w:p>
        </w:tc>
        <w:tc>
          <w:tcPr>
            <w:tcW w:w="5386" w:type="dxa"/>
            <w:gridSpan w:val="6"/>
            <w:tcBorders>
              <w:top w:val="single" w:sz="2" w:space="0" w:color="000000"/>
              <w:left w:val="single" w:sz="4" w:space="0" w:color="000000"/>
              <w:bottom w:val="single" w:sz="4" w:space="0" w:color="000000"/>
              <w:right w:val="single" w:sz="2" w:space="0" w:color="000000"/>
            </w:tcBorders>
          </w:tcPr>
          <w:p w14:paraId="16323D15" w14:textId="77777777" w:rsidR="006F78D2" w:rsidRDefault="00FE598A">
            <w:pPr>
              <w:pStyle w:val="TableParagraph"/>
              <w:spacing w:before="8"/>
              <w:rPr>
                <w:bCs/>
                <w:spacing w:val="-1"/>
                <w:w w:val="105"/>
                <w:sz w:val="20"/>
                <w:szCs w:val="20"/>
              </w:rPr>
            </w:pPr>
            <w:r>
              <w:rPr>
                <w:spacing w:val="-1"/>
                <w:w w:val="105"/>
                <w:sz w:val="20"/>
                <w:szCs w:val="20"/>
                <w:lang w:val="en-GB"/>
              </w:rPr>
              <w:t xml:space="preserve">Memorandum </w:t>
            </w:r>
            <w:r>
              <w:rPr>
                <w:spacing w:val="-1"/>
                <w:w w:val="105"/>
                <w:sz w:val="20"/>
                <w:szCs w:val="20"/>
              </w:rPr>
              <w:t>о</w:t>
            </w:r>
            <w:r>
              <w:rPr>
                <w:spacing w:val="-1"/>
                <w:w w:val="105"/>
                <w:sz w:val="20"/>
                <w:szCs w:val="20"/>
                <w:lang w:val="en-GB"/>
              </w:rPr>
              <w:t>f Understanding between</w:t>
            </w:r>
          </w:p>
          <w:p w14:paraId="205E082D" w14:textId="77777777" w:rsidR="006F78D2" w:rsidRDefault="00FE598A">
            <w:pPr>
              <w:pStyle w:val="TableParagraph"/>
              <w:spacing w:before="8"/>
              <w:rPr>
                <w:bCs/>
                <w:spacing w:val="-1"/>
                <w:w w:val="105"/>
                <w:sz w:val="20"/>
                <w:szCs w:val="20"/>
                <w:lang w:val="en-GB"/>
              </w:rPr>
            </w:pPr>
            <w:r>
              <w:rPr>
                <w:bCs/>
                <w:spacing w:val="-1"/>
                <w:w w:val="105"/>
                <w:sz w:val="20"/>
                <w:szCs w:val="20"/>
                <w:lang w:val="en-GB"/>
              </w:rPr>
              <w:t>Daiichi Institute of Technology, Kagoshima, Japan</w:t>
            </w:r>
          </w:p>
          <w:p w14:paraId="526C6D01" w14:textId="77777777" w:rsidR="006F78D2" w:rsidRDefault="00FE598A">
            <w:pPr>
              <w:pStyle w:val="TableParagraph"/>
              <w:spacing w:before="8"/>
              <w:rPr>
                <w:bCs/>
                <w:spacing w:val="-1"/>
                <w:w w:val="105"/>
                <w:sz w:val="20"/>
                <w:szCs w:val="20"/>
                <w:lang w:val="en-GB"/>
              </w:rPr>
            </w:pPr>
            <w:r>
              <w:rPr>
                <w:bCs/>
                <w:spacing w:val="-1"/>
                <w:w w:val="105"/>
                <w:sz w:val="20"/>
                <w:szCs w:val="20"/>
                <w:lang w:val="en-GB"/>
              </w:rPr>
              <w:t>And</w:t>
            </w:r>
            <w:r>
              <w:rPr>
                <w:bCs/>
                <w:spacing w:val="-1"/>
                <w:w w:val="105"/>
                <w:sz w:val="20"/>
                <w:szCs w:val="20"/>
              </w:rPr>
              <w:t xml:space="preserve"> </w:t>
            </w:r>
            <w:r>
              <w:rPr>
                <w:bCs/>
                <w:spacing w:val="-1"/>
                <w:w w:val="105"/>
                <w:sz w:val="20"/>
                <w:szCs w:val="20"/>
                <w:lang w:val="en-GB"/>
              </w:rPr>
              <w:t>The University of Belgrade-Faculty of Chemistry, Belgrade, Serbia</w:t>
            </w:r>
          </w:p>
          <w:p w14:paraId="249EA438" w14:textId="77777777" w:rsidR="006F78D2" w:rsidRDefault="00FE598A">
            <w:pPr>
              <w:pStyle w:val="TableParagraph"/>
              <w:spacing w:before="8"/>
              <w:rPr>
                <w:bCs/>
                <w:spacing w:val="-1"/>
                <w:w w:val="105"/>
                <w:sz w:val="20"/>
                <w:szCs w:val="20"/>
              </w:rPr>
            </w:pPr>
            <w:r>
              <w:rPr>
                <w:bCs/>
                <w:spacing w:val="-1"/>
                <w:w w:val="105"/>
                <w:sz w:val="20"/>
                <w:szCs w:val="20"/>
              </w:rPr>
              <w:t xml:space="preserve">Новембар 2023. </w:t>
            </w:r>
          </w:p>
          <w:p w14:paraId="750EBE8C" w14:textId="77777777" w:rsidR="006F78D2" w:rsidRDefault="006F78D2">
            <w:pPr>
              <w:pStyle w:val="TableParagraph"/>
              <w:spacing w:before="8"/>
              <w:rPr>
                <w:spacing w:val="-1"/>
                <w:w w:val="105"/>
                <w:sz w:val="20"/>
                <w:szCs w:val="20"/>
                <w:lang w:val="en-GB"/>
              </w:rPr>
            </w:pPr>
          </w:p>
        </w:tc>
        <w:tc>
          <w:tcPr>
            <w:tcW w:w="2978" w:type="dxa"/>
            <w:gridSpan w:val="4"/>
            <w:tcBorders>
              <w:top w:val="single" w:sz="2" w:space="0" w:color="000000"/>
              <w:left w:val="single" w:sz="2" w:space="0" w:color="000000"/>
              <w:bottom w:val="single" w:sz="4" w:space="0" w:color="000000"/>
              <w:right w:val="single" w:sz="4" w:space="0" w:color="000000"/>
            </w:tcBorders>
          </w:tcPr>
          <w:p w14:paraId="51B108A1" w14:textId="77777777" w:rsidR="006F78D2" w:rsidRDefault="00FE598A">
            <w:pPr>
              <w:pStyle w:val="TableParagraph"/>
              <w:spacing w:before="8"/>
              <w:rPr>
                <w:spacing w:val="-1"/>
                <w:w w:val="105"/>
                <w:sz w:val="20"/>
                <w:szCs w:val="20"/>
              </w:rPr>
            </w:pPr>
            <w:r>
              <w:rPr>
                <w:spacing w:val="-1"/>
                <w:w w:val="105"/>
                <w:sz w:val="20"/>
                <w:szCs w:val="20"/>
              </w:rPr>
              <w:t>Владимир Бешкоски</w:t>
            </w:r>
          </w:p>
        </w:tc>
        <w:tc>
          <w:tcPr>
            <w:tcW w:w="6377" w:type="dxa"/>
            <w:gridSpan w:val="8"/>
            <w:tcBorders>
              <w:top w:val="single" w:sz="2" w:space="0" w:color="000000"/>
              <w:left w:val="single" w:sz="4" w:space="0" w:color="000000"/>
              <w:bottom w:val="single" w:sz="4" w:space="0" w:color="000000"/>
              <w:right w:val="single" w:sz="4" w:space="0" w:color="000000"/>
            </w:tcBorders>
          </w:tcPr>
          <w:p w14:paraId="0FA4E76D" w14:textId="77777777" w:rsidR="006F78D2" w:rsidRDefault="006F78D2">
            <w:pPr>
              <w:pStyle w:val="TableParagraph"/>
              <w:spacing w:before="8"/>
              <w:ind w:left="97"/>
              <w:rPr>
                <w:spacing w:val="-1"/>
                <w:w w:val="105"/>
                <w:sz w:val="20"/>
                <w:szCs w:val="20"/>
              </w:rPr>
            </w:pPr>
          </w:p>
        </w:tc>
      </w:tr>
      <w:tr w:rsidR="006F78D2" w14:paraId="37950581" w14:textId="77777777" w:rsidTr="005849AC">
        <w:trPr>
          <w:trHeight w:hRule="exact" w:val="1185"/>
        </w:trPr>
        <w:tc>
          <w:tcPr>
            <w:tcW w:w="737" w:type="dxa"/>
            <w:tcBorders>
              <w:top w:val="single" w:sz="2" w:space="0" w:color="000000"/>
              <w:left w:val="single" w:sz="4" w:space="0" w:color="000000"/>
              <w:bottom w:val="single" w:sz="4" w:space="0" w:color="000000"/>
              <w:right w:val="single" w:sz="4" w:space="0" w:color="000000"/>
            </w:tcBorders>
          </w:tcPr>
          <w:p w14:paraId="24C26565" w14:textId="77777777" w:rsidR="006F78D2" w:rsidRPr="005849AC" w:rsidRDefault="00FE598A" w:rsidP="005849AC">
            <w:pPr>
              <w:pStyle w:val="TableParagraph"/>
              <w:spacing w:before="8"/>
              <w:ind w:left="97"/>
              <w:rPr>
                <w:spacing w:val="-1"/>
                <w:w w:val="105"/>
                <w:sz w:val="20"/>
                <w:szCs w:val="20"/>
              </w:rPr>
            </w:pPr>
            <w:r>
              <w:rPr>
                <w:spacing w:val="-1"/>
                <w:w w:val="105"/>
                <w:sz w:val="20"/>
                <w:szCs w:val="20"/>
                <w:lang w:val="en-GB"/>
              </w:rPr>
              <w:lastRenderedPageBreak/>
              <w:t>4.2</w:t>
            </w:r>
            <w:r w:rsidR="005849AC">
              <w:rPr>
                <w:spacing w:val="-1"/>
                <w:w w:val="105"/>
                <w:sz w:val="20"/>
                <w:szCs w:val="20"/>
              </w:rPr>
              <w:t>3</w:t>
            </w:r>
          </w:p>
        </w:tc>
        <w:tc>
          <w:tcPr>
            <w:tcW w:w="5386" w:type="dxa"/>
            <w:gridSpan w:val="6"/>
            <w:tcBorders>
              <w:top w:val="single" w:sz="2" w:space="0" w:color="000000"/>
              <w:left w:val="single" w:sz="4" w:space="0" w:color="000000"/>
              <w:bottom w:val="single" w:sz="4" w:space="0" w:color="000000"/>
              <w:right w:val="single" w:sz="2" w:space="0" w:color="000000"/>
            </w:tcBorders>
          </w:tcPr>
          <w:p w14:paraId="50B89507" w14:textId="77777777" w:rsidR="006F78D2" w:rsidRDefault="00FE598A">
            <w:pPr>
              <w:pStyle w:val="TableParagraph"/>
              <w:spacing w:before="8"/>
              <w:rPr>
                <w:spacing w:val="-1"/>
                <w:w w:val="105"/>
                <w:sz w:val="20"/>
                <w:szCs w:val="20"/>
              </w:rPr>
            </w:pPr>
            <w:r>
              <w:rPr>
                <w:spacing w:val="-1"/>
                <w:w w:val="105"/>
                <w:sz w:val="20"/>
                <w:szCs w:val="20"/>
              </w:rPr>
              <w:t xml:space="preserve">Agreement оf Academic Cooperation </w:t>
            </w:r>
            <w:r>
              <w:rPr>
                <w:spacing w:val="-1"/>
                <w:w w:val="105"/>
                <w:sz w:val="20"/>
                <w:szCs w:val="20"/>
                <w:lang w:val="en-GB"/>
              </w:rPr>
              <w:t>between</w:t>
            </w:r>
            <w:r>
              <w:rPr>
                <w:spacing w:val="-1"/>
                <w:w w:val="105"/>
                <w:sz w:val="20"/>
                <w:szCs w:val="20"/>
              </w:rPr>
              <w:t xml:space="preserve"> University of Belgrade - Faculty of Chemistry and </w:t>
            </w:r>
          </w:p>
          <w:p w14:paraId="543A165E" w14:textId="77777777" w:rsidR="006F78D2" w:rsidRDefault="00FE598A">
            <w:pPr>
              <w:pStyle w:val="TableParagraph"/>
              <w:spacing w:before="8"/>
              <w:rPr>
                <w:spacing w:val="-1"/>
                <w:w w:val="105"/>
                <w:sz w:val="20"/>
                <w:szCs w:val="20"/>
              </w:rPr>
            </w:pPr>
            <w:r>
              <w:rPr>
                <w:spacing w:val="-1"/>
                <w:w w:val="105"/>
                <w:sz w:val="20"/>
                <w:szCs w:val="20"/>
              </w:rPr>
              <w:t>Graduate School of Agricultural Science, Kobe University,</w:t>
            </w:r>
          </w:p>
          <w:p w14:paraId="5378F268" w14:textId="77777777" w:rsidR="006F78D2" w:rsidRDefault="00FE598A">
            <w:pPr>
              <w:pStyle w:val="TableParagraph"/>
              <w:spacing w:before="8"/>
              <w:rPr>
                <w:spacing w:val="-1"/>
                <w:w w:val="105"/>
                <w:sz w:val="20"/>
                <w:szCs w:val="20"/>
              </w:rPr>
            </w:pPr>
            <w:r>
              <w:rPr>
                <w:spacing w:val="-1"/>
                <w:w w:val="105"/>
                <w:sz w:val="20"/>
                <w:szCs w:val="20"/>
              </w:rPr>
              <w:t>Децембар 2023.</w:t>
            </w:r>
          </w:p>
        </w:tc>
        <w:tc>
          <w:tcPr>
            <w:tcW w:w="2978" w:type="dxa"/>
            <w:gridSpan w:val="4"/>
            <w:tcBorders>
              <w:top w:val="single" w:sz="2" w:space="0" w:color="000000"/>
              <w:left w:val="single" w:sz="2" w:space="0" w:color="000000"/>
              <w:bottom w:val="single" w:sz="4" w:space="0" w:color="000000"/>
              <w:right w:val="single" w:sz="4" w:space="0" w:color="000000"/>
            </w:tcBorders>
          </w:tcPr>
          <w:p w14:paraId="61F86CF3" w14:textId="77777777" w:rsidR="006F78D2" w:rsidRDefault="00FE598A">
            <w:pPr>
              <w:pStyle w:val="TableParagraph"/>
              <w:spacing w:before="8"/>
              <w:rPr>
                <w:spacing w:val="-1"/>
                <w:w w:val="105"/>
                <w:sz w:val="20"/>
                <w:szCs w:val="20"/>
              </w:rPr>
            </w:pPr>
            <w:r>
              <w:rPr>
                <w:spacing w:val="-1"/>
                <w:w w:val="105"/>
                <w:sz w:val="20"/>
                <w:szCs w:val="20"/>
              </w:rPr>
              <w:t>Владимир Бешкоски</w:t>
            </w:r>
          </w:p>
        </w:tc>
        <w:tc>
          <w:tcPr>
            <w:tcW w:w="6377" w:type="dxa"/>
            <w:gridSpan w:val="8"/>
            <w:tcBorders>
              <w:top w:val="single" w:sz="2" w:space="0" w:color="000000"/>
              <w:left w:val="single" w:sz="4" w:space="0" w:color="000000"/>
              <w:bottom w:val="single" w:sz="4" w:space="0" w:color="000000"/>
              <w:right w:val="single" w:sz="4" w:space="0" w:color="000000"/>
            </w:tcBorders>
          </w:tcPr>
          <w:p w14:paraId="12789912" w14:textId="77777777" w:rsidR="006F78D2" w:rsidRDefault="006F78D2">
            <w:pPr>
              <w:pStyle w:val="TableParagraph"/>
              <w:spacing w:before="8"/>
              <w:ind w:left="97"/>
              <w:rPr>
                <w:spacing w:val="-1"/>
                <w:w w:val="105"/>
                <w:sz w:val="20"/>
                <w:szCs w:val="20"/>
              </w:rPr>
            </w:pPr>
          </w:p>
        </w:tc>
      </w:tr>
      <w:tr w:rsidR="006F78D2" w:rsidRPr="005A0034" w14:paraId="219D7FB6" w14:textId="77777777" w:rsidTr="005849AC">
        <w:trPr>
          <w:trHeight w:hRule="exact" w:val="420"/>
        </w:trPr>
        <w:tc>
          <w:tcPr>
            <w:tcW w:w="15478" w:type="dxa"/>
            <w:gridSpan w:val="19"/>
            <w:tcBorders>
              <w:top w:val="single" w:sz="2" w:space="0" w:color="000000"/>
              <w:left w:val="single" w:sz="4" w:space="0" w:color="000000"/>
              <w:bottom w:val="single" w:sz="2" w:space="0" w:color="000000"/>
              <w:right w:val="single" w:sz="4" w:space="0" w:color="000000"/>
            </w:tcBorders>
            <w:vAlign w:val="center"/>
          </w:tcPr>
          <w:p w14:paraId="6B010804" w14:textId="77777777" w:rsidR="006F78D2" w:rsidRPr="006E7DFB" w:rsidRDefault="00FE598A">
            <w:pPr>
              <w:pStyle w:val="TableParagraph"/>
              <w:spacing w:before="8" w:line="247" w:lineRule="auto"/>
              <w:ind w:left="95" w:right="129" w:firstLine="219"/>
              <w:rPr>
                <w:lang w:val="ru-RU"/>
              </w:rPr>
            </w:pPr>
            <w:r w:rsidRPr="006E7DFB">
              <w:rPr>
                <w:b/>
                <w:w w:val="105"/>
                <w:lang w:val="ru-RU"/>
              </w:rPr>
              <w:t>5.</w:t>
            </w:r>
            <w:r w:rsidRPr="006E7DFB">
              <w:rPr>
                <w:b/>
                <w:w w:val="105"/>
                <w:lang w:val="ru-RU"/>
              </w:rPr>
              <w:tab/>
              <w:t>Мобилности професора и студената у 2022. години</w:t>
            </w:r>
          </w:p>
        </w:tc>
      </w:tr>
      <w:tr w:rsidR="006F78D2" w14:paraId="546C807E" w14:textId="77777777" w:rsidTr="005849AC">
        <w:trPr>
          <w:trHeight w:hRule="exact" w:val="322"/>
        </w:trPr>
        <w:tc>
          <w:tcPr>
            <w:tcW w:w="15478" w:type="dxa"/>
            <w:gridSpan w:val="19"/>
            <w:tcBorders>
              <w:top w:val="single" w:sz="2" w:space="0" w:color="000000"/>
              <w:left w:val="single" w:sz="4" w:space="0" w:color="000000"/>
              <w:bottom w:val="single" w:sz="2" w:space="0" w:color="000000"/>
              <w:right w:val="single" w:sz="4" w:space="0" w:color="000000"/>
            </w:tcBorders>
            <w:vAlign w:val="center"/>
          </w:tcPr>
          <w:p w14:paraId="32391F24" w14:textId="77777777" w:rsidR="006F78D2" w:rsidRDefault="00FE598A">
            <w:pPr>
              <w:pStyle w:val="TableParagraph"/>
              <w:spacing w:before="8" w:line="247" w:lineRule="auto"/>
              <w:ind w:left="95" w:right="129" w:firstLine="219"/>
              <w:rPr>
                <w:b/>
                <w:w w:val="105"/>
                <w:sz w:val="20"/>
                <w:szCs w:val="20"/>
                <w:lang w:val="en-GB"/>
              </w:rPr>
            </w:pPr>
            <w:r>
              <w:rPr>
                <w:b/>
                <w:w w:val="105"/>
                <w:sz w:val="20"/>
                <w:szCs w:val="20"/>
              </w:rPr>
              <w:t>5.1</w:t>
            </w:r>
            <w:r>
              <w:rPr>
                <w:b/>
                <w:w w:val="105"/>
                <w:sz w:val="20"/>
                <w:szCs w:val="20"/>
                <w:lang w:val="en-GB"/>
              </w:rPr>
              <w:t xml:space="preserve"> </w:t>
            </w:r>
            <w:r>
              <w:rPr>
                <w:b/>
                <w:w w:val="105"/>
                <w:sz w:val="20"/>
                <w:szCs w:val="20"/>
              </w:rPr>
              <w:t xml:space="preserve">ERASMUS+ </w:t>
            </w:r>
            <w:r>
              <w:rPr>
                <w:b/>
                <w:w w:val="105"/>
                <w:sz w:val="20"/>
                <w:szCs w:val="20"/>
                <w:lang w:val="en-GB"/>
              </w:rPr>
              <w:t>outgoing</w:t>
            </w:r>
          </w:p>
        </w:tc>
      </w:tr>
      <w:tr w:rsidR="006F78D2" w14:paraId="49476504" w14:textId="77777777" w:rsidTr="005849AC">
        <w:trPr>
          <w:trHeight w:hRule="exact" w:val="366"/>
        </w:trPr>
        <w:tc>
          <w:tcPr>
            <w:tcW w:w="737" w:type="dxa"/>
            <w:tcBorders>
              <w:top w:val="single" w:sz="2" w:space="0" w:color="000000"/>
              <w:left w:val="single" w:sz="4" w:space="0" w:color="000000"/>
              <w:bottom w:val="single" w:sz="2" w:space="0" w:color="000000"/>
              <w:right w:val="single" w:sz="4" w:space="0" w:color="000000"/>
            </w:tcBorders>
          </w:tcPr>
          <w:p w14:paraId="618A4880" w14:textId="77777777" w:rsidR="006F78D2" w:rsidRDefault="00FE598A">
            <w:pPr>
              <w:pStyle w:val="TableParagraph"/>
              <w:spacing w:before="8"/>
              <w:ind w:left="97"/>
              <w:rPr>
                <w:spacing w:val="-1"/>
                <w:w w:val="105"/>
                <w:sz w:val="20"/>
                <w:szCs w:val="20"/>
                <w:lang w:val="en-GB"/>
              </w:rPr>
            </w:pPr>
            <w:r>
              <w:rPr>
                <w:spacing w:val="-1"/>
                <w:w w:val="105"/>
                <w:sz w:val="20"/>
                <w:szCs w:val="20"/>
              </w:rPr>
              <w:t>5.1.</w:t>
            </w:r>
            <w:r>
              <w:rPr>
                <w:spacing w:val="-1"/>
                <w:w w:val="105"/>
                <w:sz w:val="20"/>
                <w:szCs w:val="20"/>
                <w:lang w:val="en-GB"/>
              </w:rPr>
              <w:t>1</w:t>
            </w:r>
          </w:p>
        </w:tc>
        <w:tc>
          <w:tcPr>
            <w:tcW w:w="2948" w:type="dxa"/>
            <w:gridSpan w:val="2"/>
            <w:tcBorders>
              <w:top w:val="single" w:sz="2" w:space="0" w:color="000000"/>
              <w:left w:val="single" w:sz="4" w:space="0" w:color="000000"/>
              <w:bottom w:val="single" w:sz="2" w:space="0" w:color="000000"/>
              <w:right w:val="single" w:sz="4" w:space="0" w:color="000000"/>
            </w:tcBorders>
          </w:tcPr>
          <w:p w14:paraId="110C3177" w14:textId="77777777" w:rsidR="006F78D2" w:rsidRDefault="00FE598A">
            <w:pPr>
              <w:pStyle w:val="TableParagraph"/>
              <w:spacing w:before="8"/>
              <w:ind w:left="97"/>
              <w:rPr>
                <w:spacing w:val="-1"/>
                <w:w w:val="105"/>
                <w:sz w:val="20"/>
                <w:szCs w:val="20"/>
              </w:rPr>
            </w:pPr>
            <w:r>
              <w:rPr>
                <w:spacing w:val="-1"/>
                <w:w w:val="105"/>
                <w:sz w:val="20"/>
                <w:szCs w:val="20"/>
              </w:rPr>
              <w:t>Невена Стојменовић</w:t>
            </w:r>
          </w:p>
        </w:tc>
        <w:tc>
          <w:tcPr>
            <w:tcW w:w="2949" w:type="dxa"/>
            <w:gridSpan w:val="5"/>
            <w:tcBorders>
              <w:top w:val="single" w:sz="2" w:space="0" w:color="000000"/>
              <w:left w:val="single" w:sz="4" w:space="0" w:color="000000"/>
              <w:bottom w:val="single" w:sz="2" w:space="0" w:color="000000"/>
              <w:right w:val="single" w:sz="4" w:space="0" w:color="000000"/>
            </w:tcBorders>
          </w:tcPr>
          <w:p w14:paraId="1BD26957" w14:textId="77777777" w:rsidR="006F78D2" w:rsidRDefault="00FE598A">
            <w:pPr>
              <w:pStyle w:val="TableParagraph"/>
              <w:spacing w:before="8"/>
              <w:ind w:left="97"/>
              <w:rPr>
                <w:spacing w:val="-1"/>
                <w:w w:val="105"/>
                <w:sz w:val="20"/>
                <w:szCs w:val="20"/>
                <w:lang w:val="en-GB"/>
              </w:rPr>
            </w:pPr>
            <w:r>
              <w:rPr>
                <w:spacing w:val="-1"/>
                <w:w w:val="105"/>
                <w:sz w:val="20"/>
                <w:szCs w:val="20"/>
                <w:lang w:val="en-GB"/>
              </w:rPr>
              <w:t>University of Nova Gorica</w:t>
            </w:r>
          </w:p>
        </w:tc>
        <w:tc>
          <w:tcPr>
            <w:tcW w:w="2948" w:type="dxa"/>
            <w:gridSpan w:val="5"/>
            <w:tcBorders>
              <w:top w:val="single" w:sz="2" w:space="0" w:color="000000"/>
              <w:left w:val="single" w:sz="4" w:space="0" w:color="000000"/>
              <w:bottom w:val="single" w:sz="2" w:space="0" w:color="000000"/>
              <w:right w:val="single" w:sz="4" w:space="0" w:color="000000"/>
            </w:tcBorders>
          </w:tcPr>
          <w:p w14:paraId="721FF08A" w14:textId="77777777" w:rsidR="006F78D2" w:rsidRDefault="00FE598A">
            <w:pPr>
              <w:pStyle w:val="TableParagraph"/>
              <w:spacing w:before="8"/>
              <w:ind w:left="97"/>
              <w:rPr>
                <w:spacing w:val="-1"/>
                <w:w w:val="105"/>
                <w:sz w:val="20"/>
                <w:szCs w:val="20"/>
                <w:lang w:val="en-GB"/>
              </w:rPr>
            </w:pPr>
            <w:r>
              <w:rPr>
                <w:spacing w:val="-1"/>
                <w:w w:val="105"/>
                <w:sz w:val="20"/>
                <w:szCs w:val="20"/>
                <w:lang w:val="en-GB"/>
              </w:rPr>
              <w:t>1.7.2022. – 31.8.2022.</w:t>
            </w:r>
          </w:p>
        </w:tc>
        <w:tc>
          <w:tcPr>
            <w:tcW w:w="2949" w:type="dxa"/>
            <w:gridSpan w:val="3"/>
            <w:tcBorders>
              <w:top w:val="single" w:sz="2" w:space="0" w:color="000000"/>
              <w:left w:val="single" w:sz="4" w:space="0" w:color="000000"/>
              <w:bottom w:val="single" w:sz="2" w:space="0" w:color="000000"/>
              <w:right w:val="single" w:sz="4" w:space="0" w:color="000000"/>
            </w:tcBorders>
          </w:tcPr>
          <w:p w14:paraId="4E5BD857" w14:textId="77777777" w:rsidR="006F78D2" w:rsidRDefault="00FE598A">
            <w:pPr>
              <w:pStyle w:val="TableParagraph"/>
              <w:spacing w:before="8"/>
              <w:ind w:left="97"/>
              <w:rPr>
                <w:spacing w:val="-1"/>
                <w:w w:val="105"/>
                <w:sz w:val="20"/>
                <w:szCs w:val="20"/>
              </w:rPr>
            </w:pPr>
            <w:r>
              <w:rPr>
                <w:spacing w:val="-1"/>
                <w:w w:val="105"/>
                <w:sz w:val="20"/>
                <w:szCs w:val="20"/>
              </w:rPr>
              <w:t>Милица Поповић</w:t>
            </w:r>
          </w:p>
        </w:tc>
        <w:tc>
          <w:tcPr>
            <w:tcW w:w="2947" w:type="dxa"/>
            <w:gridSpan w:val="3"/>
            <w:tcBorders>
              <w:top w:val="single" w:sz="2" w:space="0" w:color="000000"/>
              <w:left w:val="single" w:sz="4" w:space="0" w:color="000000"/>
              <w:bottom w:val="single" w:sz="2" w:space="0" w:color="000000"/>
              <w:right w:val="single" w:sz="4" w:space="0" w:color="000000"/>
            </w:tcBorders>
          </w:tcPr>
          <w:p w14:paraId="34876556" w14:textId="77777777" w:rsidR="006F78D2" w:rsidRDefault="00FE598A">
            <w:pPr>
              <w:pStyle w:val="TableParagraph"/>
              <w:spacing w:before="8"/>
              <w:ind w:left="97"/>
              <w:rPr>
                <w:spacing w:val="-1"/>
                <w:w w:val="105"/>
                <w:sz w:val="20"/>
                <w:szCs w:val="20"/>
              </w:rPr>
            </w:pPr>
            <w:r>
              <w:rPr>
                <w:spacing w:val="-1"/>
                <w:w w:val="105"/>
                <w:sz w:val="20"/>
                <w:szCs w:val="20"/>
              </w:rPr>
              <w:t>Erasmus Traineeship</w:t>
            </w:r>
          </w:p>
        </w:tc>
      </w:tr>
      <w:tr w:rsidR="006F78D2" w14:paraId="54DBF46F" w14:textId="77777777" w:rsidTr="005849AC">
        <w:trPr>
          <w:trHeight w:hRule="exact" w:val="366"/>
        </w:trPr>
        <w:tc>
          <w:tcPr>
            <w:tcW w:w="737" w:type="dxa"/>
            <w:tcBorders>
              <w:top w:val="single" w:sz="2" w:space="0" w:color="000000"/>
              <w:left w:val="single" w:sz="4" w:space="0" w:color="000000"/>
              <w:bottom w:val="single" w:sz="2" w:space="0" w:color="000000"/>
              <w:right w:val="single" w:sz="4" w:space="0" w:color="000000"/>
            </w:tcBorders>
          </w:tcPr>
          <w:p w14:paraId="52FB1CF3" w14:textId="77777777" w:rsidR="006F78D2" w:rsidRDefault="00FE598A">
            <w:pPr>
              <w:pStyle w:val="TableParagraph"/>
              <w:spacing w:before="8"/>
              <w:ind w:left="97"/>
              <w:rPr>
                <w:spacing w:val="-1"/>
                <w:w w:val="105"/>
                <w:sz w:val="20"/>
                <w:szCs w:val="20"/>
              </w:rPr>
            </w:pPr>
            <w:r>
              <w:rPr>
                <w:spacing w:val="-1"/>
                <w:w w:val="105"/>
                <w:sz w:val="20"/>
                <w:szCs w:val="20"/>
              </w:rPr>
              <w:t>5.1.2</w:t>
            </w:r>
          </w:p>
        </w:tc>
        <w:tc>
          <w:tcPr>
            <w:tcW w:w="2948" w:type="dxa"/>
            <w:gridSpan w:val="2"/>
            <w:tcBorders>
              <w:top w:val="single" w:sz="2" w:space="0" w:color="000000"/>
              <w:left w:val="single" w:sz="4" w:space="0" w:color="000000"/>
              <w:bottom w:val="single" w:sz="2" w:space="0" w:color="000000"/>
              <w:right w:val="single" w:sz="4" w:space="0" w:color="000000"/>
            </w:tcBorders>
          </w:tcPr>
          <w:p w14:paraId="06926F98" w14:textId="77777777" w:rsidR="006F78D2" w:rsidRDefault="00FE598A">
            <w:pPr>
              <w:pStyle w:val="TableParagraph"/>
              <w:spacing w:before="8"/>
              <w:rPr>
                <w:spacing w:val="-1"/>
                <w:w w:val="105"/>
                <w:sz w:val="20"/>
                <w:szCs w:val="20"/>
              </w:rPr>
            </w:pPr>
            <w:r>
              <w:rPr>
                <w:spacing w:val="-1"/>
                <w:w w:val="105"/>
                <w:sz w:val="20"/>
                <w:szCs w:val="20"/>
                <w:lang w:val="en-GB"/>
              </w:rPr>
              <w:t xml:space="preserve"> </w:t>
            </w:r>
            <w:r>
              <w:rPr>
                <w:spacing w:val="-1"/>
                <w:w w:val="105"/>
                <w:sz w:val="20"/>
                <w:szCs w:val="20"/>
              </w:rPr>
              <w:t>Марија Турсуновић</w:t>
            </w:r>
          </w:p>
        </w:tc>
        <w:tc>
          <w:tcPr>
            <w:tcW w:w="2949" w:type="dxa"/>
            <w:gridSpan w:val="5"/>
            <w:tcBorders>
              <w:top w:val="single" w:sz="2" w:space="0" w:color="000000"/>
              <w:left w:val="single" w:sz="4" w:space="0" w:color="000000"/>
              <w:bottom w:val="single" w:sz="2" w:space="0" w:color="000000"/>
              <w:right w:val="single" w:sz="4" w:space="0" w:color="000000"/>
            </w:tcBorders>
          </w:tcPr>
          <w:p w14:paraId="3ACFE17A" w14:textId="77777777" w:rsidR="006F78D2" w:rsidRDefault="00FE598A">
            <w:pPr>
              <w:pStyle w:val="TableParagraph"/>
              <w:spacing w:before="8"/>
              <w:ind w:left="97"/>
              <w:rPr>
                <w:spacing w:val="-1"/>
                <w:w w:val="105"/>
                <w:sz w:val="20"/>
                <w:szCs w:val="20"/>
              </w:rPr>
            </w:pPr>
            <w:r>
              <w:rPr>
                <w:spacing w:val="-1"/>
                <w:w w:val="105"/>
                <w:sz w:val="20"/>
                <w:szCs w:val="20"/>
                <w:lang w:val="en-GB"/>
              </w:rPr>
              <w:t>University of Nova Gorica</w:t>
            </w:r>
          </w:p>
        </w:tc>
        <w:tc>
          <w:tcPr>
            <w:tcW w:w="2948" w:type="dxa"/>
            <w:gridSpan w:val="5"/>
            <w:tcBorders>
              <w:top w:val="single" w:sz="2" w:space="0" w:color="000000"/>
              <w:left w:val="single" w:sz="4" w:space="0" w:color="000000"/>
              <w:bottom w:val="single" w:sz="2" w:space="0" w:color="000000"/>
              <w:right w:val="single" w:sz="4" w:space="0" w:color="000000"/>
            </w:tcBorders>
          </w:tcPr>
          <w:p w14:paraId="5409D531" w14:textId="77777777" w:rsidR="006F78D2" w:rsidRDefault="00FE598A">
            <w:pPr>
              <w:pStyle w:val="TableParagraph"/>
              <w:spacing w:before="8"/>
              <w:ind w:left="97"/>
              <w:rPr>
                <w:spacing w:val="-1"/>
                <w:w w:val="105"/>
                <w:sz w:val="20"/>
                <w:szCs w:val="20"/>
              </w:rPr>
            </w:pPr>
            <w:r>
              <w:rPr>
                <w:spacing w:val="-1"/>
                <w:w w:val="105"/>
                <w:sz w:val="20"/>
                <w:szCs w:val="20"/>
                <w:lang w:val="en-GB"/>
              </w:rPr>
              <w:t>1.7.2022. – 31.8.2022.</w:t>
            </w:r>
          </w:p>
        </w:tc>
        <w:tc>
          <w:tcPr>
            <w:tcW w:w="2949" w:type="dxa"/>
            <w:gridSpan w:val="3"/>
            <w:tcBorders>
              <w:top w:val="single" w:sz="2" w:space="0" w:color="000000"/>
              <w:left w:val="single" w:sz="4" w:space="0" w:color="000000"/>
              <w:bottom w:val="single" w:sz="2" w:space="0" w:color="000000"/>
              <w:right w:val="single" w:sz="4" w:space="0" w:color="000000"/>
            </w:tcBorders>
          </w:tcPr>
          <w:p w14:paraId="1844AAC5" w14:textId="77777777" w:rsidR="006F78D2" w:rsidRDefault="00FE598A">
            <w:pPr>
              <w:pStyle w:val="TableParagraph"/>
              <w:spacing w:before="8"/>
              <w:ind w:left="97"/>
              <w:rPr>
                <w:spacing w:val="-1"/>
                <w:w w:val="105"/>
                <w:sz w:val="20"/>
                <w:szCs w:val="20"/>
              </w:rPr>
            </w:pPr>
            <w:r>
              <w:rPr>
                <w:spacing w:val="-1"/>
                <w:w w:val="105"/>
                <w:sz w:val="20"/>
                <w:szCs w:val="20"/>
              </w:rPr>
              <w:t>Милица Поповић</w:t>
            </w:r>
          </w:p>
        </w:tc>
        <w:tc>
          <w:tcPr>
            <w:tcW w:w="2947" w:type="dxa"/>
            <w:gridSpan w:val="3"/>
            <w:tcBorders>
              <w:top w:val="single" w:sz="2" w:space="0" w:color="000000"/>
              <w:left w:val="single" w:sz="4" w:space="0" w:color="000000"/>
              <w:bottom w:val="single" w:sz="2" w:space="0" w:color="000000"/>
              <w:right w:val="single" w:sz="4" w:space="0" w:color="000000"/>
            </w:tcBorders>
          </w:tcPr>
          <w:p w14:paraId="1D58059C" w14:textId="77777777" w:rsidR="006F78D2" w:rsidRDefault="00FE598A">
            <w:pPr>
              <w:pStyle w:val="TableParagraph"/>
              <w:spacing w:before="8"/>
              <w:ind w:left="97"/>
              <w:rPr>
                <w:spacing w:val="-1"/>
                <w:w w:val="105"/>
                <w:sz w:val="20"/>
                <w:szCs w:val="20"/>
              </w:rPr>
            </w:pPr>
            <w:r>
              <w:rPr>
                <w:spacing w:val="-1"/>
                <w:w w:val="105"/>
                <w:sz w:val="20"/>
                <w:szCs w:val="20"/>
              </w:rPr>
              <w:t>Erasmus Traineeship</w:t>
            </w:r>
          </w:p>
        </w:tc>
      </w:tr>
      <w:tr w:rsidR="006F78D2" w14:paraId="25343F95" w14:textId="77777777" w:rsidTr="005849AC">
        <w:trPr>
          <w:trHeight w:hRule="exact" w:val="366"/>
        </w:trPr>
        <w:tc>
          <w:tcPr>
            <w:tcW w:w="737" w:type="dxa"/>
            <w:tcBorders>
              <w:top w:val="single" w:sz="2" w:space="0" w:color="000000"/>
              <w:left w:val="single" w:sz="4" w:space="0" w:color="000000"/>
              <w:bottom w:val="single" w:sz="2" w:space="0" w:color="000000"/>
              <w:right w:val="single" w:sz="4" w:space="0" w:color="000000"/>
            </w:tcBorders>
          </w:tcPr>
          <w:p w14:paraId="153D1A19" w14:textId="77777777" w:rsidR="006F78D2" w:rsidRDefault="00FE598A">
            <w:pPr>
              <w:pStyle w:val="TableParagraph"/>
              <w:spacing w:before="8"/>
              <w:ind w:left="97"/>
              <w:rPr>
                <w:spacing w:val="-1"/>
                <w:w w:val="105"/>
                <w:sz w:val="20"/>
                <w:szCs w:val="20"/>
              </w:rPr>
            </w:pPr>
            <w:r>
              <w:rPr>
                <w:spacing w:val="-1"/>
                <w:w w:val="105"/>
                <w:sz w:val="20"/>
                <w:szCs w:val="20"/>
                <w:lang w:val="en-GB"/>
              </w:rPr>
              <w:t>5.1.3</w:t>
            </w:r>
          </w:p>
        </w:tc>
        <w:tc>
          <w:tcPr>
            <w:tcW w:w="2948" w:type="dxa"/>
            <w:gridSpan w:val="2"/>
            <w:tcBorders>
              <w:top w:val="single" w:sz="2" w:space="0" w:color="000000"/>
              <w:left w:val="single" w:sz="4" w:space="0" w:color="000000"/>
              <w:bottom w:val="single" w:sz="2" w:space="0" w:color="000000"/>
              <w:right w:val="single" w:sz="4" w:space="0" w:color="000000"/>
            </w:tcBorders>
          </w:tcPr>
          <w:p w14:paraId="641EE767" w14:textId="77777777" w:rsidR="006F78D2" w:rsidRDefault="00FE598A">
            <w:pPr>
              <w:pStyle w:val="TableParagraph"/>
              <w:spacing w:before="8"/>
              <w:ind w:left="97"/>
              <w:rPr>
                <w:spacing w:val="-1"/>
                <w:w w:val="105"/>
                <w:sz w:val="20"/>
                <w:szCs w:val="20"/>
              </w:rPr>
            </w:pPr>
            <w:r>
              <w:rPr>
                <w:spacing w:val="-1"/>
                <w:w w:val="105"/>
                <w:sz w:val="20"/>
                <w:szCs w:val="20"/>
              </w:rPr>
              <w:t>Лидија Филиповић</w:t>
            </w:r>
          </w:p>
        </w:tc>
        <w:tc>
          <w:tcPr>
            <w:tcW w:w="2949" w:type="dxa"/>
            <w:gridSpan w:val="5"/>
            <w:tcBorders>
              <w:top w:val="single" w:sz="2" w:space="0" w:color="000000"/>
              <w:left w:val="single" w:sz="4" w:space="0" w:color="000000"/>
              <w:bottom w:val="single" w:sz="2" w:space="0" w:color="000000"/>
              <w:right w:val="single" w:sz="4" w:space="0" w:color="000000"/>
            </w:tcBorders>
          </w:tcPr>
          <w:p w14:paraId="10A04EB6" w14:textId="77777777" w:rsidR="006F78D2" w:rsidRDefault="00FE598A">
            <w:pPr>
              <w:pStyle w:val="TableParagraph"/>
              <w:spacing w:before="8"/>
              <w:ind w:left="97"/>
              <w:rPr>
                <w:spacing w:val="-1"/>
                <w:w w:val="105"/>
                <w:sz w:val="20"/>
                <w:szCs w:val="20"/>
              </w:rPr>
            </w:pPr>
            <w:r>
              <w:rPr>
                <w:spacing w:val="-1"/>
                <w:w w:val="105"/>
                <w:sz w:val="20"/>
                <w:szCs w:val="20"/>
                <w:lang w:val="en-GB"/>
              </w:rPr>
              <w:t>University of Nova Gorica</w:t>
            </w:r>
          </w:p>
        </w:tc>
        <w:tc>
          <w:tcPr>
            <w:tcW w:w="2948" w:type="dxa"/>
            <w:gridSpan w:val="5"/>
            <w:tcBorders>
              <w:top w:val="single" w:sz="2" w:space="0" w:color="000000"/>
              <w:left w:val="single" w:sz="4" w:space="0" w:color="000000"/>
              <w:bottom w:val="single" w:sz="2" w:space="0" w:color="000000"/>
              <w:right w:val="single" w:sz="4" w:space="0" w:color="000000"/>
            </w:tcBorders>
          </w:tcPr>
          <w:p w14:paraId="70F84BFE" w14:textId="77777777" w:rsidR="006F78D2" w:rsidRDefault="00FE598A">
            <w:pPr>
              <w:pStyle w:val="TableParagraph"/>
              <w:spacing w:before="8"/>
              <w:ind w:left="97"/>
              <w:rPr>
                <w:spacing w:val="-1"/>
                <w:w w:val="105"/>
                <w:sz w:val="20"/>
                <w:szCs w:val="20"/>
              </w:rPr>
            </w:pPr>
            <w:r>
              <w:rPr>
                <w:spacing w:val="-1"/>
                <w:w w:val="105"/>
                <w:sz w:val="20"/>
                <w:szCs w:val="20"/>
                <w:lang w:val="en-GB"/>
              </w:rPr>
              <w:t>1.7.2022. – 31.8.2022.</w:t>
            </w:r>
          </w:p>
        </w:tc>
        <w:tc>
          <w:tcPr>
            <w:tcW w:w="2949" w:type="dxa"/>
            <w:gridSpan w:val="3"/>
            <w:tcBorders>
              <w:top w:val="single" w:sz="2" w:space="0" w:color="000000"/>
              <w:left w:val="single" w:sz="4" w:space="0" w:color="000000"/>
              <w:bottom w:val="single" w:sz="2" w:space="0" w:color="000000"/>
              <w:right w:val="single" w:sz="4" w:space="0" w:color="000000"/>
            </w:tcBorders>
          </w:tcPr>
          <w:p w14:paraId="0088521A" w14:textId="77777777" w:rsidR="006F78D2" w:rsidRDefault="00FE598A">
            <w:pPr>
              <w:pStyle w:val="TableParagraph"/>
              <w:spacing w:before="8"/>
              <w:ind w:left="97"/>
              <w:rPr>
                <w:spacing w:val="-1"/>
                <w:w w:val="105"/>
                <w:sz w:val="20"/>
                <w:szCs w:val="20"/>
              </w:rPr>
            </w:pPr>
            <w:r>
              <w:rPr>
                <w:spacing w:val="-1"/>
                <w:w w:val="105"/>
                <w:sz w:val="20"/>
                <w:szCs w:val="20"/>
              </w:rPr>
              <w:t>Милица Поповић</w:t>
            </w:r>
          </w:p>
        </w:tc>
        <w:tc>
          <w:tcPr>
            <w:tcW w:w="2947" w:type="dxa"/>
            <w:gridSpan w:val="3"/>
            <w:tcBorders>
              <w:top w:val="single" w:sz="2" w:space="0" w:color="000000"/>
              <w:left w:val="single" w:sz="4" w:space="0" w:color="000000"/>
              <w:bottom w:val="single" w:sz="2" w:space="0" w:color="000000"/>
              <w:right w:val="single" w:sz="4" w:space="0" w:color="000000"/>
            </w:tcBorders>
          </w:tcPr>
          <w:p w14:paraId="08C2689F" w14:textId="77777777" w:rsidR="006F78D2" w:rsidRDefault="00FE598A">
            <w:pPr>
              <w:pStyle w:val="TableParagraph"/>
              <w:spacing w:before="8"/>
              <w:ind w:left="97"/>
              <w:rPr>
                <w:spacing w:val="-1"/>
                <w:w w:val="105"/>
                <w:sz w:val="20"/>
                <w:szCs w:val="20"/>
              </w:rPr>
            </w:pPr>
            <w:r>
              <w:rPr>
                <w:spacing w:val="-1"/>
                <w:w w:val="105"/>
                <w:sz w:val="20"/>
                <w:szCs w:val="20"/>
              </w:rPr>
              <w:t>Erasmus Traineeship</w:t>
            </w:r>
          </w:p>
        </w:tc>
      </w:tr>
      <w:tr w:rsidR="006F78D2" w14:paraId="742695C4" w14:textId="77777777" w:rsidTr="005849AC">
        <w:trPr>
          <w:trHeight w:hRule="exact" w:val="510"/>
        </w:trPr>
        <w:tc>
          <w:tcPr>
            <w:tcW w:w="15478" w:type="dxa"/>
            <w:gridSpan w:val="19"/>
            <w:tcBorders>
              <w:top w:val="single" w:sz="2" w:space="0" w:color="000000"/>
              <w:left w:val="single" w:sz="4" w:space="0" w:color="000000"/>
              <w:bottom w:val="single" w:sz="2" w:space="0" w:color="000000"/>
              <w:right w:val="single" w:sz="4" w:space="0" w:color="000000"/>
            </w:tcBorders>
          </w:tcPr>
          <w:p w14:paraId="6077EF5C" w14:textId="77777777" w:rsidR="006F78D2" w:rsidRDefault="00FE598A">
            <w:pPr>
              <w:pStyle w:val="TableParagraph"/>
              <w:spacing w:before="8" w:line="247" w:lineRule="auto"/>
              <w:ind w:left="95" w:right="129" w:firstLine="219"/>
              <w:rPr>
                <w:b/>
                <w:w w:val="105"/>
                <w:sz w:val="20"/>
                <w:szCs w:val="20"/>
              </w:rPr>
            </w:pPr>
            <w:r>
              <w:rPr>
                <w:b/>
                <w:w w:val="105"/>
                <w:sz w:val="20"/>
                <w:szCs w:val="20"/>
              </w:rPr>
              <w:t xml:space="preserve">5.2 ERASMUS+ </w:t>
            </w:r>
            <w:r>
              <w:rPr>
                <w:b/>
                <w:w w:val="105"/>
                <w:sz w:val="20"/>
                <w:szCs w:val="20"/>
                <w:lang w:val="en-GB"/>
              </w:rPr>
              <w:t>incoming</w:t>
            </w:r>
          </w:p>
        </w:tc>
      </w:tr>
      <w:tr w:rsidR="006F78D2" w14:paraId="75E0304A" w14:textId="77777777" w:rsidTr="001C1581">
        <w:trPr>
          <w:trHeight w:hRule="exact" w:val="887"/>
        </w:trPr>
        <w:tc>
          <w:tcPr>
            <w:tcW w:w="737" w:type="dxa"/>
            <w:tcBorders>
              <w:top w:val="single" w:sz="2" w:space="0" w:color="000000"/>
              <w:left w:val="single" w:sz="4" w:space="0" w:color="000000"/>
              <w:bottom w:val="single" w:sz="2" w:space="0" w:color="000000"/>
              <w:right w:val="single" w:sz="4" w:space="0" w:color="000000"/>
            </w:tcBorders>
          </w:tcPr>
          <w:p w14:paraId="074C7399" w14:textId="77777777" w:rsidR="006F78D2" w:rsidRDefault="00FE598A">
            <w:pPr>
              <w:pStyle w:val="TableParagraph"/>
              <w:spacing w:before="8"/>
              <w:ind w:left="97"/>
              <w:rPr>
                <w:spacing w:val="-1"/>
                <w:w w:val="105"/>
                <w:sz w:val="20"/>
                <w:szCs w:val="20"/>
              </w:rPr>
            </w:pPr>
            <w:r>
              <w:rPr>
                <w:spacing w:val="-1"/>
                <w:w w:val="105"/>
                <w:sz w:val="20"/>
                <w:szCs w:val="20"/>
              </w:rPr>
              <w:t>5.2.1</w:t>
            </w:r>
          </w:p>
        </w:tc>
        <w:tc>
          <w:tcPr>
            <w:tcW w:w="2948" w:type="dxa"/>
            <w:gridSpan w:val="2"/>
            <w:tcBorders>
              <w:top w:val="single" w:sz="2" w:space="0" w:color="000000"/>
              <w:left w:val="single" w:sz="4" w:space="0" w:color="000000"/>
              <w:bottom w:val="single" w:sz="2" w:space="0" w:color="000000"/>
              <w:right w:val="single" w:sz="4" w:space="0" w:color="000000"/>
            </w:tcBorders>
          </w:tcPr>
          <w:p w14:paraId="1AFB5D92" w14:textId="77777777" w:rsidR="006F78D2" w:rsidRDefault="00FE598A">
            <w:pPr>
              <w:pStyle w:val="TableParagraph"/>
              <w:spacing w:before="8"/>
              <w:rPr>
                <w:spacing w:val="-1"/>
                <w:w w:val="105"/>
                <w:sz w:val="20"/>
                <w:szCs w:val="20"/>
              </w:rPr>
            </w:pPr>
            <w:r>
              <w:rPr>
                <w:spacing w:val="-1"/>
                <w:w w:val="105"/>
                <w:sz w:val="20"/>
                <w:szCs w:val="20"/>
              </w:rPr>
              <w:t>Beyza Sultan Aydın</w:t>
            </w:r>
          </w:p>
        </w:tc>
        <w:tc>
          <w:tcPr>
            <w:tcW w:w="2949" w:type="dxa"/>
            <w:gridSpan w:val="5"/>
            <w:tcBorders>
              <w:top w:val="single" w:sz="2" w:space="0" w:color="000000"/>
              <w:left w:val="single" w:sz="4" w:space="0" w:color="000000"/>
              <w:bottom w:val="single" w:sz="2" w:space="0" w:color="000000"/>
              <w:right w:val="single" w:sz="4" w:space="0" w:color="000000"/>
            </w:tcBorders>
          </w:tcPr>
          <w:p w14:paraId="38416B3A" w14:textId="77777777" w:rsidR="006F78D2" w:rsidRDefault="00FE598A">
            <w:pPr>
              <w:pStyle w:val="TableParagraph"/>
              <w:spacing w:before="8"/>
              <w:ind w:left="97"/>
              <w:rPr>
                <w:spacing w:val="-1"/>
                <w:w w:val="105"/>
                <w:sz w:val="20"/>
                <w:szCs w:val="20"/>
              </w:rPr>
            </w:pPr>
            <w:r>
              <w:rPr>
                <w:spacing w:val="-1"/>
                <w:w w:val="105"/>
                <w:sz w:val="20"/>
                <w:szCs w:val="20"/>
              </w:rPr>
              <w:t>İzmir Institute of Technology,</w:t>
            </w:r>
          </w:p>
          <w:p w14:paraId="40BB6AF5" w14:textId="77777777" w:rsidR="006F78D2" w:rsidRDefault="00FE598A">
            <w:pPr>
              <w:pStyle w:val="TableParagraph"/>
              <w:spacing w:before="8"/>
              <w:ind w:left="97"/>
              <w:rPr>
                <w:spacing w:val="-1"/>
                <w:w w:val="105"/>
                <w:sz w:val="20"/>
                <w:szCs w:val="20"/>
              </w:rPr>
            </w:pPr>
            <w:r>
              <w:rPr>
                <w:spacing w:val="-1"/>
                <w:w w:val="105"/>
                <w:sz w:val="20"/>
                <w:szCs w:val="20"/>
              </w:rPr>
              <w:t>Измир, Турска</w:t>
            </w:r>
          </w:p>
        </w:tc>
        <w:tc>
          <w:tcPr>
            <w:tcW w:w="2948" w:type="dxa"/>
            <w:gridSpan w:val="5"/>
            <w:tcBorders>
              <w:top w:val="single" w:sz="2" w:space="0" w:color="000000"/>
              <w:left w:val="single" w:sz="4" w:space="0" w:color="000000"/>
              <w:bottom w:val="single" w:sz="2" w:space="0" w:color="000000"/>
              <w:right w:val="single" w:sz="4" w:space="0" w:color="000000"/>
            </w:tcBorders>
          </w:tcPr>
          <w:p w14:paraId="71031F81" w14:textId="77777777" w:rsidR="006F78D2" w:rsidRDefault="00FE598A">
            <w:pPr>
              <w:pStyle w:val="TableParagraph"/>
              <w:spacing w:before="8"/>
              <w:ind w:left="97"/>
              <w:rPr>
                <w:spacing w:val="-1"/>
                <w:w w:val="105"/>
                <w:sz w:val="20"/>
                <w:szCs w:val="20"/>
              </w:rPr>
            </w:pPr>
            <w:r>
              <w:rPr>
                <w:spacing w:val="-1"/>
                <w:w w:val="105"/>
                <w:sz w:val="20"/>
                <w:szCs w:val="20"/>
              </w:rPr>
              <w:t>24.7.2022. – 23.9.2022.</w:t>
            </w:r>
          </w:p>
        </w:tc>
        <w:tc>
          <w:tcPr>
            <w:tcW w:w="2949" w:type="dxa"/>
            <w:gridSpan w:val="3"/>
            <w:tcBorders>
              <w:top w:val="single" w:sz="2" w:space="0" w:color="000000"/>
              <w:left w:val="single" w:sz="4" w:space="0" w:color="000000"/>
              <w:bottom w:val="single" w:sz="2" w:space="0" w:color="000000"/>
              <w:right w:val="single" w:sz="4" w:space="0" w:color="000000"/>
            </w:tcBorders>
          </w:tcPr>
          <w:p w14:paraId="1FDC8449" w14:textId="77777777" w:rsidR="006F78D2" w:rsidRDefault="00FE598A">
            <w:pPr>
              <w:pStyle w:val="TableParagraph"/>
              <w:spacing w:before="8"/>
              <w:ind w:left="97"/>
              <w:rPr>
                <w:spacing w:val="-1"/>
                <w:w w:val="105"/>
                <w:sz w:val="20"/>
                <w:szCs w:val="20"/>
              </w:rPr>
            </w:pPr>
            <w:r>
              <w:rPr>
                <w:spacing w:val="-1"/>
                <w:w w:val="105"/>
                <w:sz w:val="20"/>
                <w:szCs w:val="20"/>
              </w:rPr>
              <w:t>Марија Гавровић Јанкуловић</w:t>
            </w:r>
          </w:p>
        </w:tc>
        <w:tc>
          <w:tcPr>
            <w:tcW w:w="2947" w:type="dxa"/>
            <w:gridSpan w:val="3"/>
            <w:tcBorders>
              <w:top w:val="single" w:sz="2" w:space="0" w:color="000000"/>
              <w:left w:val="single" w:sz="4" w:space="0" w:color="000000"/>
              <w:bottom w:val="single" w:sz="2" w:space="0" w:color="000000"/>
              <w:right w:val="single" w:sz="4" w:space="0" w:color="000000"/>
            </w:tcBorders>
          </w:tcPr>
          <w:p w14:paraId="69CBB810" w14:textId="77777777" w:rsidR="006F78D2" w:rsidRDefault="00FE598A">
            <w:pPr>
              <w:pStyle w:val="TableParagraph"/>
              <w:spacing w:before="8"/>
              <w:ind w:left="97"/>
              <w:rPr>
                <w:spacing w:val="-1"/>
                <w:w w:val="105"/>
                <w:sz w:val="20"/>
                <w:szCs w:val="20"/>
              </w:rPr>
            </w:pPr>
            <w:r>
              <w:rPr>
                <w:spacing w:val="-1"/>
                <w:w w:val="105"/>
                <w:sz w:val="20"/>
                <w:szCs w:val="20"/>
              </w:rPr>
              <w:t>Erasmus Traineeship</w:t>
            </w:r>
          </w:p>
          <w:p w14:paraId="47612BF5" w14:textId="77777777" w:rsidR="006F78D2" w:rsidRDefault="006F78D2">
            <w:pPr>
              <w:pStyle w:val="TableParagraph"/>
              <w:spacing w:before="8"/>
              <w:ind w:left="97"/>
              <w:rPr>
                <w:spacing w:val="-1"/>
                <w:w w:val="105"/>
                <w:sz w:val="20"/>
                <w:szCs w:val="20"/>
              </w:rPr>
            </w:pPr>
          </w:p>
        </w:tc>
      </w:tr>
      <w:tr w:rsidR="006F78D2" w14:paraId="17F8CE43" w14:textId="77777777" w:rsidTr="001C1581">
        <w:trPr>
          <w:trHeight w:hRule="exact" w:val="995"/>
        </w:trPr>
        <w:tc>
          <w:tcPr>
            <w:tcW w:w="737" w:type="dxa"/>
            <w:tcBorders>
              <w:top w:val="single" w:sz="2" w:space="0" w:color="000000"/>
              <w:left w:val="single" w:sz="4" w:space="0" w:color="000000"/>
              <w:bottom w:val="single" w:sz="2" w:space="0" w:color="000000"/>
              <w:right w:val="single" w:sz="4" w:space="0" w:color="000000"/>
            </w:tcBorders>
          </w:tcPr>
          <w:p w14:paraId="34A9825E" w14:textId="77777777" w:rsidR="006F78D2" w:rsidRDefault="00FE598A">
            <w:pPr>
              <w:pStyle w:val="TableParagraph"/>
              <w:spacing w:before="8"/>
              <w:ind w:left="97"/>
              <w:rPr>
                <w:spacing w:val="-1"/>
                <w:w w:val="105"/>
                <w:sz w:val="20"/>
                <w:szCs w:val="20"/>
              </w:rPr>
            </w:pPr>
            <w:r>
              <w:rPr>
                <w:spacing w:val="-1"/>
                <w:w w:val="105"/>
                <w:sz w:val="20"/>
                <w:szCs w:val="20"/>
              </w:rPr>
              <w:t>5.2.2</w:t>
            </w:r>
          </w:p>
        </w:tc>
        <w:tc>
          <w:tcPr>
            <w:tcW w:w="2948" w:type="dxa"/>
            <w:gridSpan w:val="2"/>
            <w:tcBorders>
              <w:top w:val="single" w:sz="2" w:space="0" w:color="000000"/>
              <w:left w:val="single" w:sz="4" w:space="0" w:color="000000"/>
              <w:bottom w:val="single" w:sz="2" w:space="0" w:color="000000"/>
              <w:right w:val="single" w:sz="4" w:space="0" w:color="000000"/>
            </w:tcBorders>
          </w:tcPr>
          <w:p w14:paraId="65FB10CF" w14:textId="77777777" w:rsidR="006F78D2" w:rsidRDefault="00FE598A">
            <w:pPr>
              <w:pStyle w:val="TableParagraph"/>
              <w:spacing w:before="8"/>
              <w:rPr>
                <w:spacing w:val="-1"/>
                <w:w w:val="105"/>
                <w:sz w:val="20"/>
                <w:szCs w:val="20"/>
              </w:rPr>
            </w:pPr>
            <w:r>
              <w:rPr>
                <w:spacing w:val="-1"/>
                <w:w w:val="105"/>
                <w:sz w:val="20"/>
                <w:szCs w:val="20"/>
              </w:rPr>
              <w:t>Fatiha Кaddari</w:t>
            </w:r>
          </w:p>
          <w:p w14:paraId="6BC0CC08" w14:textId="77777777" w:rsidR="006F78D2" w:rsidRDefault="006F78D2">
            <w:pPr>
              <w:pStyle w:val="TableParagraph"/>
              <w:spacing w:before="8"/>
              <w:rPr>
                <w:spacing w:val="-1"/>
                <w:w w:val="105"/>
                <w:sz w:val="20"/>
                <w:szCs w:val="20"/>
              </w:rPr>
            </w:pPr>
          </w:p>
        </w:tc>
        <w:tc>
          <w:tcPr>
            <w:tcW w:w="2949" w:type="dxa"/>
            <w:gridSpan w:val="5"/>
            <w:tcBorders>
              <w:top w:val="single" w:sz="2" w:space="0" w:color="000000"/>
              <w:left w:val="single" w:sz="4" w:space="0" w:color="000000"/>
              <w:bottom w:val="single" w:sz="2" w:space="0" w:color="000000"/>
              <w:right w:val="single" w:sz="4" w:space="0" w:color="000000"/>
            </w:tcBorders>
          </w:tcPr>
          <w:p w14:paraId="5E605241" w14:textId="77777777" w:rsidR="006F78D2" w:rsidRDefault="00FE598A">
            <w:pPr>
              <w:pStyle w:val="TableParagraph"/>
              <w:spacing w:before="8"/>
              <w:ind w:left="97"/>
              <w:rPr>
                <w:spacing w:val="-1"/>
                <w:w w:val="105"/>
                <w:sz w:val="20"/>
                <w:szCs w:val="20"/>
              </w:rPr>
            </w:pPr>
            <w:r>
              <w:rPr>
                <w:spacing w:val="-1"/>
                <w:w w:val="105"/>
                <w:sz w:val="20"/>
                <w:szCs w:val="20"/>
              </w:rPr>
              <w:t xml:space="preserve">Universite Sidi Mohamed Ben Abdellah, </w:t>
            </w:r>
            <w:r>
              <w:rPr>
                <w:spacing w:val="-1"/>
                <w:w w:val="105"/>
                <w:sz w:val="20"/>
                <w:szCs w:val="20"/>
                <w:lang w:val="en-GB"/>
              </w:rPr>
              <w:t xml:space="preserve">Faculty of Science, </w:t>
            </w:r>
            <w:r>
              <w:rPr>
                <w:spacing w:val="-1"/>
                <w:w w:val="105"/>
                <w:sz w:val="20"/>
                <w:szCs w:val="20"/>
              </w:rPr>
              <w:t>Фес, Мароко</w:t>
            </w:r>
          </w:p>
        </w:tc>
        <w:tc>
          <w:tcPr>
            <w:tcW w:w="2948" w:type="dxa"/>
            <w:gridSpan w:val="5"/>
            <w:tcBorders>
              <w:top w:val="single" w:sz="2" w:space="0" w:color="000000"/>
              <w:left w:val="single" w:sz="4" w:space="0" w:color="000000"/>
              <w:bottom w:val="single" w:sz="2" w:space="0" w:color="000000"/>
              <w:right w:val="single" w:sz="4" w:space="0" w:color="000000"/>
            </w:tcBorders>
          </w:tcPr>
          <w:p w14:paraId="3040717D" w14:textId="77777777" w:rsidR="006F78D2" w:rsidRDefault="00FE598A">
            <w:pPr>
              <w:pStyle w:val="TableParagraph"/>
              <w:spacing w:before="8"/>
              <w:ind w:left="97"/>
              <w:rPr>
                <w:spacing w:val="-1"/>
                <w:w w:val="105"/>
                <w:sz w:val="20"/>
                <w:szCs w:val="20"/>
              </w:rPr>
            </w:pPr>
            <w:r>
              <w:rPr>
                <w:spacing w:val="-1"/>
                <w:w w:val="105"/>
                <w:sz w:val="20"/>
                <w:szCs w:val="20"/>
              </w:rPr>
              <w:t>11.7.2022. – 15.7.2022.</w:t>
            </w:r>
          </w:p>
        </w:tc>
        <w:tc>
          <w:tcPr>
            <w:tcW w:w="2949" w:type="dxa"/>
            <w:gridSpan w:val="3"/>
            <w:tcBorders>
              <w:top w:val="single" w:sz="2" w:space="0" w:color="000000"/>
              <w:left w:val="single" w:sz="4" w:space="0" w:color="000000"/>
              <w:bottom w:val="single" w:sz="2" w:space="0" w:color="000000"/>
              <w:right w:val="single" w:sz="4" w:space="0" w:color="000000"/>
            </w:tcBorders>
          </w:tcPr>
          <w:p w14:paraId="334E9523" w14:textId="77777777" w:rsidR="006F78D2" w:rsidRDefault="00FE598A">
            <w:pPr>
              <w:pStyle w:val="TableParagraph"/>
              <w:spacing w:before="8"/>
              <w:ind w:left="97"/>
              <w:rPr>
                <w:spacing w:val="-1"/>
                <w:w w:val="105"/>
                <w:sz w:val="20"/>
                <w:szCs w:val="20"/>
              </w:rPr>
            </w:pPr>
            <w:r>
              <w:rPr>
                <w:spacing w:val="-1"/>
                <w:w w:val="105"/>
                <w:sz w:val="20"/>
                <w:szCs w:val="20"/>
              </w:rPr>
              <w:t>Драгица Тривић, Татјана Божић</w:t>
            </w:r>
          </w:p>
        </w:tc>
        <w:tc>
          <w:tcPr>
            <w:tcW w:w="2947" w:type="dxa"/>
            <w:gridSpan w:val="3"/>
            <w:tcBorders>
              <w:top w:val="single" w:sz="2" w:space="0" w:color="000000"/>
              <w:left w:val="single" w:sz="4" w:space="0" w:color="000000"/>
              <w:bottom w:val="single" w:sz="2" w:space="0" w:color="000000"/>
              <w:right w:val="single" w:sz="4" w:space="0" w:color="000000"/>
            </w:tcBorders>
          </w:tcPr>
          <w:p w14:paraId="68BC398D" w14:textId="77777777" w:rsidR="006F78D2" w:rsidRDefault="00FE598A">
            <w:pPr>
              <w:pStyle w:val="TableParagraph"/>
              <w:spacing w:before="8"/>
              <w:ind w:left="97"/>
              <w:rPr>
                <w:spacing w:val="-1"/>
                <w:w w:val="105"/>
                <w:sz w:val="20"/>
                <w:szCs w:val="20"/>
                <w:lang w:val="en-GB"/>
              </w:rPr>
            </w:pPr>
            <w:r>
              <w:rPr>
                <w:spacing w:val="-1"/>
                <w:w w:val="105"/>
                <w:sz w:val="20"/>
                <w:szCs w:val="20"/>
                <w:lang w:val="en-GB"/>
              </w:rPr>
              <w:t>Academic Staff Mobility</w:t>
            </w:r>
          </w:p>
        </w:tc>
      </w:tr>
    </w:tbl>
    <w:p w14:paraId="3F0D935E" w14:textId="77777777" w:rsidR="006F78D2" w:rsidRPr="006E7DFB" w:rsidRDefault="00FE598A">
      <w:pPr>
        <w:pStyle w:val="H1"/>
        <w:rPr>
          <w:rFonts w:ascii="Times New Roman" w:hAnsi="Times New Roman" w:cs="Times New Roman"/>
          <w:b/>
          <w:bCs/>
          <w:sz w:val="40"/>
          <w:szCs w:val="40"/>
          <w:lang w:val="ru-RU"/>
        </w:rPr>
      </w:pPr>
      <w:bookmarkStart w:id="7" w:name="_Toc96898666"/>
      <w:bookmarkStart w:id="8" w:name="_Toc128583497"/>
      <w:r w:rsidRPr="006E7DFB">
        <w:rPr>
          <w:rFonts w:ascii="Times New Roman" w:hAnsi="Times New Roman" w:cs="Times New Roman"/>
          <w:b/>
          <w:bCs/>
          <w:sz w:val="32"/>
          <w:szCs w:val="32"/>
          <w:lang w:val="ru-RU"/>
        </w:rPr>
        <w:t>Уговори о финансирању научноистраживачког рада</w:t>
      </w:r>
      <w:r w:rsidRPr="006E7DFB">
        <w:rPr>
          <w:rFonts w:ascii="Times New Roman" w:hAnsi="Times New Roman" w:cs="Times New Roman"/>
          <w:b/>
          <w:bCs/>
          <w:sz w:val="40"/>
          <w:szCs w:val="40"/>
          <w:lang w:val="ru-RU"/>
        </w:rPr>
        <w:t xml:space="preserve"> </w:t>
      </w:r>
      <w:r w:rsidRPr="006E7DFB">
        <w:rPr>
          <w:rFonts w:ascii="Times New Roman" w:hAnsi="Times New Roman" w:cs="Times New Roman"/>
          <w:b/>
          <w:bCs/>
          <w:sz w:val="32"/>
          <w:szCs w:val="32"/>
          <w:lang w:val="ru-RU"/>
        </w:rPr>
        <w:t>НИО</w:t>
      </w:r>
      <w:bookmarkEnd w:id="7"/>
      <w:bookmarkEnd w:id="8"/>
    </w:p>
    <w:tbl>
      <w:tblPr>
        <w:tblW w:w="15451" w:type="dxa"/>
        <w:tblInd w:w="-5" w:type="dxa"/>
        <w:tblLayout w:type="fixed"/>
        <w:tblCellMar>
          <w:left w:w="5" w:type="dxa"/>
          <w:right w:w="5" w:type="dxa"/>
        </w:tblCellMar>
        <w:tblLook w:val="0000" w:firstRow="0" w:lastRow="0" w:firstColumn="0" w:lastColumn="0" w:noHBand="0" w:noVBand="0"/>
      </w:tblPr>
      <w:tblGrid>
        <w:gridCol w:w="725"/>
        <w:gridCol w:w="6431"/>
        <w:gridCol w:w="2707"/>
        <w:gridCol w:w="5588"/>
      </w:tblGrid>
      <w:tr w:rsidR="006F78D2" w14:paraId="25E76DA1" w14:textId="77777777">
        <w:trPr>
          <w:trHeight w:hRule="exact" w:val="338"/>
        </w:trPr>
        <w:tc>
          <w:tcPr>
            <w:tcW w:w="15450" w:type="dxa"/>
            <w:gridSpan w:val="4"/>
            <w:tcBorders>
              <w:top w:val="single" w:sz="4" w:space="0" w:color="000000"/>
              <w:left w:val="single" w:sz="4" w:space="0" w:color="000000"/>
              <w:bottom w:val="single" w:sz="4" w:space="0" w:color="000000"/>
              <w:right w:val="single" w:sz="4" w:space="0" w:color="000000"/>
            </w:tcBorders>
          </w:tcPr>
          <w:p w14:paraId="06DB4B61" w14:textId="77777777" w:rsidR="006F78D2" w:rsidRDefault="00FE598A">
            <w:pPr>
              <w:pStyle w:val="TableParagraph"/>
              <w:spacing w:before="8" w:after="8"/>
              <w:ind w:left="96" w:firstLine="359"/>
              <w:rPr>
                <w:b/>
              </w:rPr>
            </w:pPr>
            <w:r>
              <w:rPr>
                <w:b/>
                <w:spacing w:val="-1"/>
              </w:rPr>
              <w:t>6.</w:t>
            </w:r>
            <w:r>
              <w:rPr>
                <w:b/>
                <w:spacing w:val="-1"/>
              </w:rPr>
              <w:tab/>
              <w:t>МПНТР</w:t>
            </w:r>
          </w:p>
        </w:tc>
      </w:tr>
      <w:tr w:rsidR="006F78D2" w14:paraId="55CCBF03" w14:textId="77777777">
        <w:trPr>
          <w:trHeight w:hRule="exact" w:val="338"/>
        </w:trPr>
        <w:tc>
          <w:tcPr>
            <w:tcW w:w="724" w:type="dxa"/>
            <w:tcBorders>
              <w:top w:val="single" w:sz="4" w:space="0" w:color="000000"/>
              <w:left w:val="single" w:sz="4" w:space="0" w:color="000000"/>
              <w:bottom w:val="single" w:sz="4" w:space="0" w:color="000000"/>
              <w:right w:val="single" w:sz="4" w:space="0" w:color="000000"/>
            </w:tcBorders>
          </w:tcPr>
          <w:p w14:paraId="3A658577" w14:textId="77777777" w:rsidR="006F78D2" w:rsidRDefault="006F78D2">
            <w:pPr>
              <w:widowControl w:val="0"/>
              <w:spacing w:before="8" w:after="8"/>
              <w:rPr>
                <w:b/>
                <w:bCs/>
                <w:sz w:val="20"/>
                <w:szCs w:val="20"/>
              </w:rPr>
            </w:pPr>
          </w:p>
        </w:tc>
        <w:tc>
          <w:tcPr>
            <w:tcW w:w="6431" w:type="dxa"/>
            <w:tcBorders>
              <w:top w:val="single" w:sz="4" w:space="0" w:color="000000"/>
              <w:left w:val="single" w:sz="4" w:space="0" w:color="000000"/>
              <w:bottom w:val="single" w:sz="4" w:space="0" w:color="000000"/>
              <w:right w:val="single" w:sz="4" w:space="0" w:color="000000"/>
            </w:tcBorders>
          </w:tcPr>
          <w:p w14:paraId="63BE071C" w14:textId="77777777" w:rsidR="006F78D2" w:rsidRDefault="00FE598A">
            <w:pPr>
              <w:pStyle w:val="TableParagraph"/>
              <w:spacing w:before="8" w:after="8"/>
              <w:ind w:left="95"/>
              <w:rPr>
                <w:b/>
                <w:bCs/>
                <w:sz w:val="20"/>
                <w:szCs w:val="20"/>
              </w:rPr>
            </w:pPr>
            <w:r>
              <w:rPr>
                <w:b/>
                <w:bCs/>
                <w:w w:val="105"/>
                <w:sz w:val="20"/>
                <w:szCs w:val="20"/>
              </w:rPr>
              <w:t>Назив уговора</w:t>
            </w:r>
          </w:p>
        </w:tc>
        <w:tc>
          <w:tcPr>
            <w:tcW w:w="2707" w:type="dxa"/>
            <w:tcBorders>
              <w:top w:val="single" w:sz="4" w:space="0" w:color="000000"/>
              <w:left w:val="single" w:sz="4" w:space="0" w:color="000000"/>
              <w:bottom w:val="single" w:sz="4" w:space="0" w:color="000000"/>
              <w:right w:val="single" w:sz="4" w:space="0" w:color="000000"/>
            </w:tcBorders>
          </w:tcPr>
          <w:p w14:paraId="0C23B80F" w14:textId="77777777" w:rsidR="006F78D2" w:rsidRDefault="00FE598A">
            <w:pPr>
              <w:pStyle w:val="TableParagraph"/>
              <w:spacing w:before="8" w:after="8"/>
              <w:ind w:left="95"/>
              <w:rPr>
                <w:b/>
                <w:bCs/>
                <w:sz w:val="20"/>
                <w:szCs w:val="20"/>
              </w:rPr>
            </w:pPr>
            <w:r>
              <w:rPr>
                <w:b/>
                <w:bCs/>
                <w:spacing w:val="-1"/>
                <w:w w:val="105"/>
                <w:sz w:val="20"/>
                <w:szCs w:val="20"/>
              </w:rPr>
              <w:t>Број уговора</w:t>
            </w:r>
          </w:p>
        </w:tc>
        <w:tc>
          <w:tcPr>
            <w:tcW w:w="5588" w:type="dxa"/>
            <w:tcBorders>
              <w:top w:val="single" w:sz="4" w:space="0" w:color="000000"/>
              <w:left w:val="single" w:sz="4" w:space="0" w:color="000000"/>
              <w:bottom w:val="single" w:sz="4" w:space="0" w:color="000000"/>
              <w:right w:val="single" w:sz="4" w:space="0" w:color="000000"/>
            </w:tcBorders>
          </w:tcPr>
          <w:p w14:paraId="5158C6BA" w14:textId="77777777" w:rsidR="006F78D2" w:rsidRDefault="00FE598A">
            <w:pPr>
              <w:pStyle w:val="TableParagraph"/>
              <w:spacing w:before="8" w:after="8"/>
              <w:ind w:left="96"/>
              <w:rPr>
                <w:b/>
                <w:bCs/>
                <w:sz w:val="20"/>
                <w:szCs w:val="20"/>
              </w:rPr>
            </w:pPr>
            <w:r>
              <w:rPr>
                <w:b/>
                <w:bCs/>
                <w:w w:val="105"/>
                <w:sz w:val="20"/>
                <w:szCs w:val="20"/>
              </w:rPr>
              <w:t>Датум потписивања</w:t>
            </w:r>
          </w:p>
        </w:tc>
      </w:tr>
      <w:tr w:rsidR="006F78D2" w14:paraId="5B308C0B" w14:textId="77777777">
        <w:trPr>
          <w:trHeight w:hRule="exact" w:val="680"/>
        </w:trPr>
        <w:tc>
          <w:tcPr>
            <w:tcW w:w="724" w:type="dxa"/>
            <w:tcBorders>
              <w:top w:val="single" w:sz="4" w:space="0" w:color="000000"/>
              <w:left w:val="single" w:sz="4" w:space="0" w:color="000000"/>
              <w:bottom w:val="single" w:sz="4" w:space="0" w:color="000000"/>
              <w:right w:val="single" w:sz="4" w:space="0" w:color="000000"/>
            </w:tcBorders>
          </w:tcPr>
          <w:p w14:paraId="2AC8B015" w14:textId="77777777" w:rsidR="006F78D2" w:rsidRDefault="00FE598A">
            <w:pPr>
              <w:pStyle w:val="TableParagraph"/>
              <w:spacing w:before="8" w:after="8"/>
              <w:ind w:left="97"/>
              <w:rPr>
                <w:sz w:val="20"/>
                <w:szCs w:val="20"/>
              </w:rPr>
            </w:pPr>
            <w:r>
              <w:rPr>
                <w:spacing w:val="-1"/>
                <w:w w:val="105"/>
                <w:sz w:val="20"/>
                <w:szCs w:val="20"/>
              </w:rPr>
              <w:t>6.1</w:t>
            </w:r>
          </w:p>
        </w:tc>
        <w:tc>
          <w:tcPr>
            <w:tcW w:w="6431" w:type="dxa"/>
            <w:tcBorders>
              <w:top w:val="single" w:sz="4" w:space="0" w:color="000000"/>
              <w:left w:val="single" w:sz="4" w:space="0" w:color="000000"/>
              <w:bottom w:val="single" w:sz="4" w:space="0" w:color="000000"/>
              <w:right w:val="single" w:sz="4" w:space="0" w:color="000000"/>
            </w:tcBorders>
          </w:tcPr>
          <w:p w14:paraId="7017CEDF" w14:textId="77777777" w:rsidR="006F78D2" w:rsidRPr="006E7DFB" w:rsidRDefault="00FE598A">
            <w:pPr>
              <w:pStyle w:val="TableParagraph"/>
              <w:spacing w:before="8" w:after="8" w:line="249" w:lineRule="auto"/>
              <w:ind w:left="95" w:right="769"/>
              <w:rPr>
                <w:sz w:val="20"/>
                <w:szCs w:val="20"/>
                <w:lang w:val="ru-RU"/>
              </w:rPr>
            </w:pPr>
            <w:r w:rsidRPr="006E7DFB">
              <w:rPr>
                <w:w w:val="105"/>
                <w:sz w:val="20"/>
                <w:szCs w:val="20"/>
                <w:lang w:val="ru-RU"/>
              </w:rPr>
              <w:t>Уговор о реализацији и финансирању научноистраживачког рада НИО у 2022. години</w:t>
            </w:r>
          </w:p>
        </w:tc>
        <w:tc>
          <w:tcPr>
            <w:tcW w:w="2707" w:type="dxa"/>
            <w:tcBorders>
              <w:top w:val="single" w:sz="4" w:space="0" w:color="000000"/>
              <w:left w:val="single" w:sz="4" w:space="0" w:color="000000"/>
              <w:bottom w:val="single" w:sz="4" w:space="0" w:color="000000"/>
              <w:right w:val="single" w:sz="4" w:space="0" w:color="000000"/>
            </w:tcBorders>
          </w:tcPr>
          <w:p w14:paraId="5C683885" w14:textId="77777777" w:rsidR="006F78D2" w:rsidRDefault="00FE598A">
            <w:pPr>
              <w:pStyle w:val="TableParagraph"/>
              <w:spacing w:before="8" w:after="8"/>
              <w:ind w:left="95"/>
              <w:rPr>
                <w:spacing w:val="-1"/>
                <w:w w:val="105"/>
                <w:sz w:val="20"/>
                <w:szCs w:val="20"/>
              </w:rPr>
            </w:pPr>
            <w:r>
              <w:rPr>
                <w:spacing w:val="-1"/>
                <w:w w:val="105"/>
                <w:sz w:val="20"/>
                <w:szCs w:val="20"/>
              </w:rPr>
              <w:t xml:space="preserve">451-03-47/2023-01 </w:t>
            </w:r>
          </w:p>
          <w:p w14:paraId="254D3BBB" w14:textId="77777777" w:rsidR="006F78D2" w:rsidRDefault="006F78D2">
            <w:pPr>
              <w:pStyle w:val="TableParagraph"/>
              <w:spacing w:before="8" w:after="8"/>
              <w:ind w:left="95"/>
              <w:rPr>
                <w:sz w:val="20"/>
                <w:szCs w:val="20"/>
              </w:rPr>
            </w:pPr>
          </w:p>
        </w:tc>
        <w:tc>
          <w:tcPr>
            <w:tcW w:w="5588" w:type="dxa"/>
            <w:tcBorders>
              <w:top w:val="single" w:sz="4" w:space="0" w:color="000000"/>
              <w:left w:val="single" w:sz="4" w:space="0" w:color="000000"/>
              <w:bottom w:val="single" w:sz="4" w:space="0" w:color="000000"/>
              <w:right w:val="single" w:sz="4" w:space="0" w:color="000000"/>
            </w:tcBorders>
          </w:tcPr>
          <w:p w14:paraId="1EF9409D" w14:textId="77777777" w:rsidR="006F78D2" w:rsidRDefault="00FE598A">
            <w:pPr>
              <w:pStyle w:val="TableParagraph"/>
              <w:spacing w:before="8" w:after="8" w:line="249" w:lineRule="auto"/>
              <w:ind w:left="95" w:right="1476"/>
              <w:rPr>
                <w:sz w:val="20"/>
                <w:szCs w:val="20"/>
              </w:rPr>
            </w:pPr>
            <w:r>
              <w:rPr>
                <w:w w:val="105"/>
                <w:sz w:val="20"/>
                <w:szCs w:val="20"/>
              </w:rPr>
              <w:t>17.1.2022.</w:t>
            </w:r>
          </w:p>
        </w:tc>
      </w:tr>
      <w:tr w:rsidR="006F78D2" w:rsidRPr="005A0034" w14:paraId="07020627" w14:textId="77777777">
        <w:trPr>
          <w:trHeight w:hRule="exact" w:val="680"/>
        </w:trPr>
        <w:tc>
          <w:tcPr>
            <w:tcW w:w="724" w:type="dxa"/>
            <w:tcBorders>
              <w:top w:val="single" w:sz="4" w:space="0" w:color="000000"/>
              <w:left w:val="single" w:sz="4" w:space="0" w:color="000000"/>
              <w:bottom w:val="single" w:sz="4" w:space="0" w:color="000000"/>
              <w:right w:val="single" w:sz="4" w:space="0" w:color="000000"/>
            </w:tcBorders>
          </w:tcPr>
          <w:p w14:paraId="707966FF" w14:textId="77777777" w:rsidR="006F78D2" w:rsidRDefault="00FE598A">
            <w:pPr>
              <w:pStyle w:val="TableParagraph"/>
              <w:spacing w:before="8" w:after="8"/>
              <w:ind w:left="97"/>
              <w:rPr>
                <w:sz w:val="20"/>
                <w:szCs w:val="20"/>
              </w:rPr>
            </w:pPr>
            <w:r>
              <w:rPr>
                <w:spacing w:val="-1"/>
                <w:w w:val="105"/>
                <w:sz w:val="20"/>
                <w:szCs w:val="20"/>
              </w:rPr>
              <w:t>6.2</w:t>
            </w:r>
          </w:p>
        </w:tc>
        <w:tc>
          <w:tcPr>
            <w:tcW w:w="6431" w:type="dxa"/>
            <w:tcBorders>
              <w:top w:val="single" w:sz="4" w:space="0" w:color="000000"/>
              <w:left w:val="single" w:sz="4" w:space="0" w:color="000000"/>
              <w:bottom w:val="single" w:sz="4" w:space="0" w:color="000000"/>
              <w:right w:val="single" w:sz="4" w:space="0" w:color="000000"/>
            </w:tcBorders>
          </w:tcPr>
          <w:p w14:paraId="7C713F24" w14:textId="77777777" w:rsidR="006F78D2" w:rsidRPr="006E7DFB" w:rsidRDefault="00FE598A">
            <w:pPr>
              <w:pStyle w:val="TableParagraph"/>
              <w:spacing w:before="8" w:after="8" w:line="316" w:lineRule="auto"/>
              <w:ind w:left="95" w:right="437"/>
              <w:rPr>
                <w:sz w:val="20"/>
                <w:szCs w:val="20"/>
                <w:lang w:val="ru-RU"/>
              </w:rPr>
            </w:pPr>
            <w:r w:rsidRPr="00896F61">
              <w:rPr>
                <w:w w:val="105"/>
                <w:sz w:val="20"/>
                <w:szCs w:val="20"/>
                <w:lang w:val="ru-RU"/>
              </w:rPr>
              <w:t>Уговор о реализацији и суфинансирању научноистраживачког рада акредитованог Центра изузетних вредности у 2022. години</w:t>
            </w:r>
          </w:p>
        </w:tc>
        <w:tc>
          <w:tcPr>
            <w:tcW w:w="2707" w:type="dxa"/>
            <w:tcBorders>
              <w:top w:val="single" w:sz="4" w:space="0" w:color="000000"/>
              <w:left w:val="single" w:sz="4" w:space="0" w:color="000000"/>
              <w:bottom w:val="single" w:sz="4" w:space="0" w:color="000000"/>
              <w:right w:val="single" w:sz="4" w:space="0" w:color="000000"/>
            </w:tcBorders>
          </w:tcPr>
          <w:p w14:paraId="1F9047AF" w14:textId="77777777" w:rsidR="006F78D2" w:rsidRPr="006E7DFB" w:rsidRDefault="00896F61">
            <w:pPr>
              <w:pStyle w:val="TableParagraph"/>
              <w:spacing w:before="8" w:after="8"/>
              <w:rPr>
                <w:sz w:val="20"/>
                <w:szCs w:val="20"/>
                <w:lang w:val="ru-RU"/>
              </w:rPr>
            </w:pPr>
            <w:r w:rsidRPr="00896F61">
              <w:rPr>
                <w:sz w:val="20"/>
                <w:szCs w:val="20"/>
                <w:lang w:val="ru-RU"/>
              </w:rPr>
              <w:t>451-02-1402/2020-16/9</w:t>
            </w:r>
          </w:p>
        </w:tc>
        <w:tc>
          <w:tcPr>
            <w:tcW w:w="5588" w:type="dxa"/>
            <w:tcBorders>
              <w:top w:val="single" w:sz="4" w:space="0" w:color="000000"/>
              <w:left w:val="single" w:sz="4" w:space="0" w:color="000000"/>
              <w:bottom w:val="single" w:sz="4" w:space="0" w:color="000000"/>
              <w:right w:val="single" w:sz="4" w:space="0" w:color="000000"/>
            </w:tcBorders>
          </w:tcPr>
          <w:p w14:paraId="7D1AC4EF" w14:textId="77777777" w:rsidR="006F78D2" w:rsidRPr="00896F61" w:rsidRDefault="00896F61">
            <w:pPr>
              <w:pStyle w:val="TableParagraph"/>
              <w:spacing w:before="8" w:after="8" w:line="249" w:lineRule="auto"/>
              <w:ind w:left="95" w:right="891"/>
              <w:rPr>
                <w:sz w:val="20"/>
                <w:szCs w:val="20"/>
              </w:rPr>
            </w:pPr>
            <w:r>
              <w:rPr>
                <w:sz w:val="20"/>
                <w:szCs w:val="20"/>
              </w:rPr>
              <w:t>1.3.2022.</w:t>
            </w:r>
          </w:p>
        </w:tc>
      </w:tr>
    </w:tbl>
    <w:p w14:paraId="73B2CD6C" w14:textId="77777777" w:rsidR="006F78D2" w:rsidRDefault="00FE598A">
      <w:pPr>
        <w:pStyle w:val="H1"/>
        <w:rPr>
          <w:rFonts w:ascii="Times New Roman" w:hAnsi="Times New Roman" w:cs="Times New Roman"/>
          <w:b/>
          <w:bCs/>
          <w:sz w:val="32"/>
          <w:szCs w:val="32"/>
        </w:rPr>
      </w:pPr>
      <w:bookmarkStart w:id="9" w:name="_Toc96898667"/>
      <w:bookmarkStart w:id="10" w:name="_Toc128583498"/>
      <w:r>
        <w:rPr>
          <w:rFonts w:ascii="Times New Roman" w:hAnsi="Times New Roman" w:cs="Times New Roman"/>
          <w:b/>
          <w:bCs/>
          <w:sz w:val="32"/>
          <w:szCs w:val="32"/>
        </w:rPr>
        <w:lastRenderedPageBreak/>
        <w:t>Национални научноистраживачки пројекти</w:t>
      </w:r>
      <w:bookmarkEnd w:id="9"/>
      <w:bookmarkEnd w:id="10"/>
      <w:r>
        <w:rPr>
          <w:rFonts w:ascii="Times New Roman" w:hAnsi="Times New Roman" w:cs="Times New Roman"/>
          <w:b/>
          <w:bCs/>
          <w:sz w:val="32"/>
          <w:szCs w:val="32"/>
        </w:rPr>
        <w:t xml:space="preserve"> </w:t>
      </w:r>
    </w:p>
    <w:tbl>
      <w:tblPr>
        <w:tblW w:w="15593" w:type="dxa"/>
        <w:tblInd w:w="-5" w:type="dxa"/>
        <w:tblLayout w:type="fixed"/>
        <w:tblCellMar>
          <w:left w:w="5" w:type="dxa"/>
          <w:right w:w="5" w:type="dxa"/>
        </w:tblCellMar>
        <w:tblLook w:val="0000" w:firstRow="0" w:lastRow="0" w:firstColumn="0" w:lastColumn="0" w:noHBand="0" w:noVBand="0"/>
      </w:tblPr>
      <w:tblGrid>
        <w:gridCol w:w="726"/>
        <w:gridCol w:w="6430"/>
        <w:gridCol w:w="2707"/>
        <w:gridCol w:w="5730"/>
      </w:tblGrid>
      <w:tr w:rsidR="006F78D2" w14:paraId="13EF53B6" w14:textId="77777777" w:rsidTr="00896F61">
        <w:trPr>
          <w:trHeight w:hRule="exact" w:val="458"/>
        </w:trPr>
        <w:tc>
          <w:tcPr>
            <w:tcW w:w="15593" w:type="dxa"/>
            <w:gridSpan w:val="4"/>
            <w:tcBorders>
              <w:top w:val="single" w:sz="4" w:space="0" w:color="000000"/>
              <w:left w:val="single" w:sz="4" w:space="0" w:color="000000"/>
              <w:bottom w:val="single" w:sz="4" w:space="0" w:color="000000"/>
              <w:right w:val="single" w:sz="4" w:space="0" w:color="000000"/>
            </w:tcBorders>
          </w:tcPr>
          <w:p w14:paraId="2D7F9E79" w14:textId="77777777" w:rsidR="006F78D2" w:rsidRDefault="00FE598A">
            <w:pPr>
              <w:pStyle w:val="TableParagraph"/>
              <w:spacing w:before="8" w:after="8"/>
              <w:ind w:left="96" w:firstLine="359"/>
              <w:rPr>
                <w:b/>
              </w:rPr>
            </w:pPr>
            <w:r>
              <w:rPr>
                <w:b/>
                <w:spacing w:val="-1"/>
              </w:rPr>
              <w:t>7.</w:t>
            </w:r>
            <w:r>
              <w:rPr>
                <w:b/>
                <w:spacing w:val="-1"/>
              </w:rPr>
              <w:tab/>
              <w:t xml:space="preserve">Пројекти </w:t>
            </w:r>
            <w:r>
              <w:rPr>
                <w:b/>
                <w:w w:val="105"/>
              </w:rPr>
              <w:t>САНУ</w:t>
            </w:r>
          </w:p>
        </w:tc>
      </w:tr>
      <w:tr w:rsidR="006F78D2" w14:paraId="375A2C87" w14:textId="77777777" w:rsidTr="00896F61">
        <w:trPr>
          <w:trHeight w:hRule="exact" w:val="338"/>
        </w:trPr>
        <w:tc>
          <w:tcPr>
            <w:tcW w:w="726" w:type="dxa"/>
            <w:tcBorders>
              <w:top w:val="single" w:sz="4" w:space="0" w:color="000000"/>
              <w:left w:val="single" w:sz="4" w:space="0" w:color="000000"/>
              <w:bottom w:val="single" w:sz="4" w:space="0" w:color="000000"/>
              <w:right w:val="single" w:sz="4" w:space="0" w:color="000000"/>
            </w:tcBorders>
          </w:tcPr>
          <w:p w14:paraId="5F6B3918" w14:textId="77777777" w:rsidR="006F78D2" w:rsidRDefault="00FE598A">
            <w:pPr>
              <w:widowControl w:val="0"/>
              <w:spacing w:before="8" w:after="8"/>
              <w:rPr>
                <w:b/>
                <w:bCs/>
                <w:sz w:val="20"/>
                <w:szCs w:val="20"/>
              </w:rPr>
            </w:pPr>
            <w:bookmarkStart w:id="11" w:name="_Hlk5062261"/>
            <w:r>
              <w:rPr>
                <w:b/>
                <w:bCs/>
                <w:sz w:val="20"/>
                <w:szCs w:val="20"/>
              </w:rPr>
              <w:t>Р. Бр.</w:t>
            </w:r>
          </w:p>
        </w:tc>
        <w:tc>
          <w:tcPr>
            <w:tcW w:w="6430" w:type="dxa"/>
            <w:tcBorders>
              <w:top w:val="single" w:sz="4" w:space="0" w:color="000000"/>
              <w:left w:val="single" w:sz="4" w:space="0" w:color="000000"/>
              <w:bottom w:val="single" w:sz="4" w:space="0" w:color="000000"/>
              <w:right w:val="single" w:sz="4" w:space="0" w:color="000000"/>
            </w:tcBorders>
          </w:tcPr>
          <w:p w14:paraId="2F7A2E9A" w14:textId="77777777" w:rsidR="006F78D2" w:rsidRDefault="00FE598A">
            <w:pPr>
              <w:pStyle w:val="TableParagraph"/>
              <w:spacing w:before="8" w:after="8"/>
              <w:ind w:left="95"/>
              <w:rPr>
                <w:b/>
                <w:bCs/>
                <w:sz w:val="20"/>
                <w:szCs w:val="20"/>
              </w:rPr>
            </w:pPr>
            <w:r>
              <w:rPr>
                <w:b/>
                <w:bCs/>
                <w:w w:val="105"/>
                <w:sz w:val="20"/>
                <w:szCs w:val="20"/>
              </w:rPr>
              <w:t>Број и назив</w:t>
            </w:r>
            <w:r>
              <w:rPr>
                <w:b/>
                <w:bCs/>
                <w:spacing w:val="-8"/>
                <w:w w:val="105"/>
                <w:sz w:val="20"/>
                <w:szCs w:val="20"/>
              </w:rPr>
              <w:t xml:space="preserve"> </w:t>
            </w:r>
            <w:r>
              <w:rPr>
                <w:b/>
                <w:bCs/>
                <w:spacing w:val="-1"/>
                <w:w w:val="105"/>
                <w:sz w:val="20"/>
                <w:szCs w:val="20"/>
              </w:rPr>
              <w:t>пројекта</w:t>
            </w:r>
          </w:p>
        </w:tc>
        <w:tc>
          <w:tcPr>
            <w:tcW w:w="2707" w:type="dxa"/>
            <w:tcBorders>
              <w:top w:val="single" w:sz="4" w:space="0" w:color="000000"/>
              <w:left w:val="single" w:sz="4" w:space="0" w:color="000000"/>
              <w:bottom w:val="single" w:sz="4" w:space="0" w:color="000000"/>
              <w:right w:val="single" w:sz="4" w:space="0" w:color="000000"/>
            </w:tcBorders>
          </w:tcPr>
          <w:p w14:paraId="7D5A9E76" w14:textId="77777777" w:rsidR="006F78D2" w:rsidRDefault="00FE598A">
            <w:pPr>
              <w:pStyle w:val="TableParagraph"/>
              <w:spacing w:before="8" w:after="8"/>
              <w:ind w:left="95"/>
              <w:rPr>
                <w:b/>
                <w:bCs/>
                <w:sz w:val="20"/>
                <w:szCs w:val="20"/>
              </w:rPr>
            </w:pPr>
            <w:r>
              <w:rPr>
                <w:b/>
                <w:bCs/>
                <w:spacing w:val="-1"/>
                <w:w w:val="105"/>
                <w:sz w:val="20"/>
                <w:szCs w:val="20"/>
              </w:rPr>
              <w:t>Руководилац</w:t>
            </w:r>
          </w:p>
        </w:tc>
        <w:tc>
          <w:tcPr>
            <w:tcW w:w="5730" w:type="dxa"/>
            <w:tcBorders>
              <w:top w:val="single" w:sz="4" w:space="0" w:color="000000"/>
              <w:left w:val="single" w:sz="4" w:space="0" w:color="000000"/>
              <w:bottom w:val="single" w:sz="4" w:space="0" w:color="000000"/>
              <w:right w:val="single" w:sz="4" w:space="0" w:color="000000"/>
            </w:tcBorders>
          </w:tcPr>
          <w:p w14:paraId="187E10E0" w14:textId="77777777" w:rsidR="006F78D2" w:rsidRDefault="00FE598A">
            <w:pPr>
              <w:pStyle w:val="TableParagraph"/>
              <w:spacing w:before="8" w:after="8"/>
              <w:ind w:left="96"/>
              <w:rPr>
                <w:b/>
                <w:bCs/>
                <w:sz w:val="20"/>
                <w:szCs w:val="20"/>
              </w:rPr>
            </w:pPr>
            <w:r>
              <w:rPr>
                <w:b/>
                <w:bCs/>
                <w:w w:val="105"/>
                <w:sz w:val="20"/>
                <w:szCs w:val="20"/>
              </w:rPr>
              <w:t>Учесници</w:t>
            </w:r>
            <w:r>
              <w:rPr>
                <w:b/>
                <w:bCs/>
                <w:spacing w:val="-7"/>
                <w:w w:val="105"/>
                <w:sz w:val="20"/>
                <w:szCs w:val="20"/>
              </w:rPr>
              <w:t xml:space="preserve"> </w:t>
            </w:r>
            <w:r>
              <w:rPr>
                <w:b/>
                <w:bCs/>
                <w:w w:val="105"/>
                <w:sz w:val="20"/>
                <w:szCs w:val="20"/>
              </w:rPr>
              <w:t>из</w:t>
            </w:r>
            <w:r>
              <w:rPr>
                <w:b/>
                <w:bCs/>
                <w:spacing w:val="-7"/>
                <w:w w:val="105"/>
                <w:sz w:val="20"/>
                <w:szCs w:val="20"/>
              </w:rPr>
              <w:t xml:space="preserve"> </w:t>
            </w:r>
            <w:r>
              <w:rPr>
                <w:b/>
                <w:bCs/>
                <w:w w:val="105"/>
                <w:sz w:val="20"/>
                <w:szCs w:val="20"/>
              </w:rPr>
              <w:t>УБХФ</w:t>
            </w:r>
            <w:bookmarkEnd w:id="11"/>
          </w:p>
        </w:tc>
      </w:tr>
      <w:tr w:rsidR="006F78D2" w14:paraId="2777F143" w14:textId="77777777" w:rsidTr="00896F61">
        <w:trPr>
          <w:trHeight w:hRule="exact" w:val="1136"/>
        </w:trPr>
        <w:tc>
          <w:tcPr>
            <w:tcW w:w="726" w:type="dxa"/>
            <w:tcBorders>
              <w:top w:val="single" w:sz="4" w:space="0" w:color="000000"/>
              <w:left w:val="single" w:sz="4" w:space="0" w:color="000000"/>
              <w:bottom w:val="single" w:sz="4" w:space="0" w:color="000000"/>
              <w:right w:val="single" w:sz="4" w:space="0" w:color="000000"/>
            </w:tcBorders>
          </w:tcPr>
          <w:p w14:paraId="196B1801" w14:textId="77777777" w:rsidR="006F78D2" w:rsidRDefault="00FE598A">
            <w:pPr>
              <w:pStyle w:val="TableParagraph"/>
              <w:spacing w:before="8" w:after="8"/>
              <w:ind w:left="97"/>
              <w:rPr>
                <w:sz w:val="20"/>
                <w:szCs w:val="20"/>
              </w:rPr>
            </w:pPr>
            <w:r>
              <w:rPr>
                <w:spacing w:val="-1"/>
                <w:w w:val="105"/>
                <w:sz w:val="20"/>
                <w:szCs w:val="20"/>
              </w:rPr>
              <w:t>7.1</w:t>
            </w:r>
          </w:p>
        </w:tc>
        <w:tc>
          <w:tcPr>
            <w:tcW w:w="6430" w:type="dxa"/>
            <w:tcBorders>
              <w:top w:val="single" w:sz="4" w:space="0" w:color="000000"/>
              <w:left w:val="single" w:sz="4" w:space="0" w:color="000000"/>
              <w:bottom w:val="single" w:sz="4" w:space="0" w:color="000000"/>
              <w:right w:val="single" w:sz="4" w:space="0" w:color="000000"/>
            </w:tcBorders>
          </w:tcPr>
          <w:p w14:paraId="3C84937D" w14:textId="77777777" w:rsidR="006F78D2" w:rsidRPr="006E7DFB" w:rsidRDefault="00FE598A">
            <w:pPr>
              <w:pStyle w:val="TableParagraph"/>
              <w:spacing w:before="8" w:after="8" w:line="249" w:lineRule="auto"/>
              <w:ind w:left="95" w:right="769"/>
              <w:rPr>
                <w:sz w:val="20"/>
                <w:szCs w:val="20"/>
                <w:lang w:val="ru-RU"/>
              </w:rPr>
            </w:pPr>
            <w:r w:rsidRPr="006E7DFB">
              <w:rPr>
                <w:w w:val="105"/>
                <w:sz w:val="20"/>
                <w:szCs w:val="20"/>
                <w:lang w:val="ru-RU"/>
              </w:rPr>
              <w:t>Ф193:</w:t>
            </w:r>
            <w:r w:rsidRPr="006E7DFB">
              <w:rPr>
                <w:spacing w:val="-7"/>
                <w:w w:val="105"/>
                <w:sz w:val="20"/>
                <w:szCs w:val="20"/>
                <w:lang w:val="ru-RU"/>
              </w:rPr>
              <w:t xml:space="preserve"> </w:t>
            </w:r>
            <w:r w:rsidRPr="006E7DFB">
              <w:rPr>
                <w:w w:val="105"/>
                <w:sz w:val="20"/>
                <w:szCs w:val="20"/>
                <w:lang w:val="ru-RU"/>
              </w:rPr>
              <w:t>Развој</w:t>
            </w:r>
            <w:r w:rsidRPr="006E7DFB">
              <w:rPr>
                <w:spacing w:val="-9"/>
                <w:w w:val="105"/>
                <w:sz w:val="20"/>
                <w:szCs w:val="20"/>
                <w:lang w:val="ru-RU"/>
              </w:rPr>
              <w:t xml:space="preserve"> </w:t>
            </w:r>
            <w:r w:rsidRPr="006E7DFB">
              <w:rPr>
                <w:w w:val="105"/>
                <w:sz w:val="20"/>
                <w:szCs w:val="20"/>
                <w:lang w:val="ru-RU"/>
              </w:rPr>
              <w:t>нових</w:t>
            </w:r>
            <w:r w:rsidRPr="006E7DFB">
              <w:rPr>
                <w:spacing w:val="-7"/>
                <w:w w:val="105"/>
                <w:sz w:val="20"/>
                <w:szCs w:val="20"/>
                <w:lang w:val="ru-RU"/>
              </w:rPr>
              <w:t xml:space="preserve"> </w:t>
            </w:r>
            <w:r w:rsidRPr="006E7DFB">
              <w:rPr>
                <w:spacing w:val="-1"/>
                <w:w w:val="105"/>
                <w:sz w:val="20"/>
                <w:szCs w:val="20"/>
                <w:lang w:val="ru-RU"/>
              </w:rPr>
              <w:t>синтетичких</w:t>
            </w:r>
            <w:r w:rsidRPr="006E7DFB">
              <w:rPr>
                <w:spacing w:val="-6"/>
                <w:w w:val="105"/>
                <w:sz w:val="20"/>
                <w:szCs w:val="20"/>
                <w:lang w:val="ru-RU"/>
              </w:rPr>
              <w:t xml:space="preserve"> </w:t>
            </w:r>
            <w:r w:rsidRPr="006E7DFB">
              <w:rPr>
                <w:spacing w:val="-1"/>
                <w:w w:val="105"/>
                <w:sz w:val="20"/>
                <w:szCs w:val="20"/>
                <w:lang w:val="ru-RU"/>
              </w:rPr>
              <w:t>метода</w:t>
            </w:r>
            <w:r w:rsidRPr="006E7DFB">
              <w:rPr>
                <w:spacing w:val="-6"/>
                <w:w w:val="105"/>
                <w:sz w:val="20"/>
                <w:szCs w:val="20"/>
                <w:lang w:val="ru-RU"/>
              </w:rPr>
              <w:t xml:space="preserve"> </w:t>
            </w:r>
            <w:r w:rsidRPr="006E7DFB">
              <w:rPr>
                <w:w w:val="105"/>
                <w:sz w:val="20"/>
                <w:szCs w:val="20"/>
                <w:lang w:val="ru-RU"/>
              </w:rPr>
              <w:t>и</w:t>
            </w:r>
            <w:r w:rsidRPr="006E7DFB">
              <w:rPr>
                <w:spacing w:val="-5"/>
                <w:w w:val="105"/>
                <w:sz w:val="20"/>
                <w:szCs w:val="20"/>
                <w:lang w:val="ru-RU"/>
              </w:rPr>
              <w:t xml:space="preserve"> </w:t>
            </w:r>
            <w:r w:rsidRPr="006E7DFB">
              <w:rPr>
                <w:spacing w:val="-1"/>
                <w:w w:val="105"/>
                <w:sz w:val="20"/>
                <w:szCs w:val="20"/>
                <w:lang w:val="ru-RU"/>
              </w:rPr>
              <w:t>њихова</w:t>
            </w:r>
            <w:r w:rsidRPr="006E7DFB">
              <w:rPr>
                <w:spacing w:val="-6"/>
                <w:w w:val="105"/>
                <w:sz w:val="20"/>
                <w:szCs w:val="20"/>
                <w:lang w:val="ru-RU"/>
              </w:rPr>
              <w:t xml:space="preserve"> </w:t>
            </w:r>
            <w:r w:rsidRPr="006E7DFB">
              <w:rPr>
                <w:w w:val="105"/>
                <w:sz w:val="20"/>
                <w:szCs w:val="20"/>
                <w:lang w:val="ru-RU"/>
              </w:rPr>
              <w:t>примена</w:t>
            </w:r>
            <w:r w:rsidRPr="006E7DFB">
              <w:rPr>
                <w:spacing w:val="-6"/>
                <w:w w:val="105"/>
                <w:sz w:val="20"/>
                <w:szCs w:val="20"/>
                <w:lang w:val="ru-RU"/>
              </w:rPr>
              <w:t xml:space="preserve"> </w:t>
            </w:r>
            <w:r w:rsidRPr="006E7DFB">
              <w:rPr>
                <w:w w:val="105"/>
                <w:sz w:val="20"/>
                <w:szCs w:val="20"/>
                <w:lang w:val="ru-RU"/>
              </w:rPr>
              <w:t>у</w:t>
            </w:r>
            <w:r w:rsidRPr="006E7DFB">
              <w:rPr>
                <w:spacing w:val="-12"/>
                <w:w w:val="105"/>
                <w:sz w:val="20"/>
                <w:szCs w:val="20"/>
                <w:lang w:val="ru-RU"/>
              </w:rPr>
              <w:t xml:space="preserve"> </w:t>
            </w:r>
            <w:r w:rsidRPr="006E7DFB">
              <w:rPr>
                <w:w w:val="105"/>
                <w:sz w:val="20"/>
                <w:szCs w:val="20"/>
                <w:lang w:val="ru-RU"/>
              </w:rPr>
              <w:t>синтези</w:t>
            </w:r>
            <w:r w:rsidRPr="006E7DFB">
              <w:rPr>
                <w:spacing w:val="33"/>
                <w:w w:val="104"/>
                <w:sz w:val="20"/>
                <w:szCs w:val="20"/>
                <w:lang w:val="ru-RU"/>
              </w:rPr>
              <w:t xml:space="preserve"> </w:t>
            </w:r>
            <w:r w:rsidRPr="006E7DFB">
              <w:rPr>
                <w:w w:val="105"/>
                <w:sz w:val="20"/>
                <w:szCs w:val="20"/>
                <w:lang w:val="ru-RU"/>
              </w:rPr>
              <w:t>природних</w:t>
            </w:r>
            <w:r w:rsidRPr="006E7DFB">
              <w:rPr>
                <w:spacing w:val="-11"/>
                <w:w w:val="105"/>
                <w:sz w:val="20"/>
                <w:szCs w:val="20"/>
                <w:lang w:val="ru-RU"/>
              </w:rPr>
              <w:t xml:space="preserve"> </w:t>
            </w:r>
            <w:r w:rsidRPr="006E7DFB">
              <w:rPr>
                <w:spacing w:val="-1"/>
                <w:w w:val="105"/>
                <w:sz w:val="20"/>
                <w:szCs w:val="20"/>
                <w:lang w:val="ru-RU"/>
              </w:rPr>
              <w:t>производа</w:t>
            </w:r>
            <w:r w:rsidRPr="006E7DFB">
              <w:rPr>
                <w:spacing w:val="-7"/>
                <w:w w:val="105"/>
                <w:sz w:val="20"/>
                <w:szCs w:val="20"/>
                <w:lang w:val="ru-RU"/>
              </w:rPr>
              <w:t xml:space="preserve"> </w:t>
            </w:r>
            <w:r w:rsidRPr="006E7DFB">
              <w:rPr>
                <w:w w:val="105"/>
                <w:sz w:val="20"/>
                <w:szCs w:val="20"/>
                <w:lang w:val="ru-RU"/>
              </w:rPr>
              <w:t>и</w:t>
            </w:r>
            <w:r w:rsidRPr="006E7DFB">
              <w:rPr>
                <w:spacing w:val="-10"/>
                <w:w w:val="105"/>
                <w:sz w:val="20"/>
                <w:szCs w:val="20"/>
                <w:lang w:val="ru-RU"/>
              </w:rPr>
              <w:t xml:space="preserve"> </w:t>
            </w:r>
            <w:r w:rsidRPr="006E7DFB">
              <w:rPr>
                <w:w w:val="105"/>
                <w:sz w:val="20"/>
                <w:szCs w:val="20"/>
                <w:lang w:val="ru-RU"/>
              </w:rPr>
              <w:t>биолошки</w:t>
            </w:r>
            <w:r w:rsidRPr="006E7DFB">
              <w:rPr>
                <w:spacing w:val="-9"/>
                <w:w w:val="105"/>
                <w:sz w:val="20"/>
                <w:szCs w:val="20"/>
                <w:lang w:val="ru-RU"/>
              </w:rPr>
              <w:t xml:space="preserve"> </w:t>
            </w:r>
            <w:r w:rsidRPr="006E7DFB">
              <w:rPr>
                <w:w w:val="105"/>
                <w:sz w:val="20"/>
                <w:szCs w:val="20"/>
                <w:lang w:val="ru-RU"/>
              </w:rPr>
              <w:t>активних</w:t>
            </w:r>
            <w:r w:rsidRPr="006E7DFB">
              <w:rPr>
                <w:spacing w:val="-10"/>
                <w:w w:val="105"/>
                <w:sz w:val="20"/>
                <w:szCs w:val="20"/>
                <w:lang w:val="ru-RU"/>
              </w:rPr>
              <w:t xml:space="preserve"> </w:t>
            </w:r>
            <w:r w:rsidRPr="006E7DFB">
              <w:rPr>
                <w:spacing w:val="-1"/>
                <w:w w:val="105"/>
                <w:sz w:val="20"/>
                <w:szCs w:val="20"/>
                <w:lang w:val="ru-RU"/>
              </w:rPr>
              <w:t>једињења</w:t>
            </w:r>
          </w:p>
        </w:tc>
        <w:tc>
          <w:tcPr>
            <w:tcW w:w="2707" w:type="dxa"/>
            <w:tcBorders>
              <w:top w:val="single" w:sz="4" w:space="0" w:color="000000"/>
              <w:left w:val="single" w:sz="4" w:space="0" w:color="000000"/>
              <w:bottom w:val="single" w:sz="4" w:space="0" w:color="000000"/>
              <w:right w:val="single" w:sz="4" w:space="0" w:color="000000"/>
            </w:tcBorders>
          </w:tcPr>
          <w:p w14:paraId="451AF3EF" w14:textId="77777777" w:rsidR="006F78D2" w:rsidRDefault="00FE598A">
            <w:pPr>
              <w:pStyle w:val="TableParagraph"/>
              <w:spacing w:before="8" w:after="8"/>
              <w:ind w:left="95"/>
              <w:rPr>
                <w:sz w:val="20"/>
                <w:szCs w:val="20"/>
              </w:rPr>
            </w:pPr>
            <w:r>
              <w:rPr>
                <w:spacing w:val="-1"/>
                <w:w w:val="105"/>
                <w:sz w:val="20"/>
                <w:szCs w:val="20"/>
              </w:rPr>
              <w:t>Радомир</w:t>
            </w:r>
            <w:r>
              <w:rPr>
                <w:spacing w:val="-9"/>
                <w:w w:val="105"/>
                <w:sz w:val="20"/>
                <w:szCs w:val="20"/>
              </w:rPr>
              <w:t xml:space="preserve"> </w:t>
            </w:r>
            <w:r>
              <w:rPr>
                <w:spacing w:val="-2"/>
                <w:w w:val="105"/>
                <w:sz w:val="20"/>
                <w:szCs w:val="20"/>
              </w:rPr>
              <w:t>Н.</w:t>
            </w:r>
            <w:r>
              <w:rPr>
                <w:spacing w:val="-4"/>
                <w:w w:val="105"/>
                <w:sz w:val="20"/>
                <w:szCs w:val="20"/>
              </w:rPr>
              <w:t xml:space="preserve"> </w:t>
            </w:r>
            <w:r>
              <w:rPr>
                <w:spacing w:val="-1"/>
                <w:w w:val="105"/>
                <w:sz w:val="20"/>
                <w:szCs w:val="20"/>
              </w:rPr>
              <w:t>Саичић</w:t>
            </w:r>
          </w:p>
        </w:tc>
        <w:tc>
          <w:tcPr>
            <w:tcW w:w="5730" w:type="dxa"/>
            <w:tcBorders>
              <w:top w:val="single" w:sz="4" w:space="0" w:color="000000"/>
              <w:left w:val="single" w:sz="4" w:space="0" w:color="000000"/>
              <w:bottom w:val="single" w:sz="4" w:space="0" w:color="000000"/>
              <w:right w:val="single" w:sz="4" w:space="0" w:color="000000"/>
            </w:tcBorders>
          </w:tcPr>
          <w:p w14:paraId="360CE347" w14:textId="77777777" w:rsidR="006F78D2" w:rsidRDefault="00FE598A">
            <w:pPr>
              <w:pStyle w:val="TableParagraph"/>
              <w:spacing w:before="8" w:after="8" w:line="249" w:lineRule="auto"/>
              <w:ind w:left="95" w:right="1476"/>
              <w:rPr>
                <w:sz w:val="20"/>
                <w:szCs w:val="20"/>
              </w:rPr>
            </w:pPr>
            <w:r>
              <w:rPr>
                <w:w w:val="105"/>
                <w:sz w:val="20"/>
                <w:szCs w:val="20"/>
              </w:rPr>
              <w:t>Зорана</w:t>
            </w:r>
            <w:r>
              <w:rPr>
                <w:spacing w:val="-17"/>
                <w:w w:val="105"/>
                <w:sz w:val="20"/>
                <w:szCs w:val="20"/>
              </w:rPr>
              <w:t xml:space="preserve"> </w:t>
            </w:r>
            <w:r>
              <w:rPr>
                <w:spacing w:val="-1"/>
                <w:w w:val="105"/>
                <w:sz w:val="20"/>
                <w:szCs w:val="20"/>
              </w:rPr>
              <w:t>Ферјанчић,</w:t>
            </w:r>
            <w:r>
              <w:rPr>
                <w:spacing w:val="26"/>
                <w:w w:val="104"/>
                <w:sz w:val="20"/>
                <w:szCs w:val="20"/>
              </w:rPr>
              <w:t xml:space="preserve"> </w:t>
            </w:r>
            <w:r>
              <w:rPr>
                <w:w w:val="105"/>
                <w:sz w:val="20"/>
                <w:szCs w:val="20"/>
              </w:rPr>
              <w:t>Филип</w:t>
            </w:r>
            <w:r>
              <w:rPr>
                <w:spacing w:val="-15"/>
                <w:w w:val="105"/>
                <w:sz w:val="20"/>
                <w:szCs w:val="20"/>
              </w:rPr>
              <w:t xml:space="preserve"> </w:t>
            </w:r>
            <w:r>
              <w:rPr>
                <w:spacing w:val="-1"/>
                <w:w w:val="105"/>
                <w:sz w:val="20"/>
                <w:szCs w:val="20"/>
              </w:rPr>
              <w:t>Бихеловић,</w:t>
            </w:r>
            <w:r>
              <w:rPr>
                <w:spacing w:val="27"/>
                <w:w w:val="104"/>
                <w:sz w:val="20"/>
                <w:szCs w:val="20"/>
              </w:rPr>
              <w:t xml:space="preserve"> </w:t>
            </w:r>
            <w:r>
              <w:rPr>
                <w:spacing w:val="-1"/>
                <w:w w:val="105"/>
                <w:sz w:val="20"/>
                <w:szCs w:val="20"/>
              </w:rPr>
              <w:t>Бојан</w:t>
            </w:r>
            <w:r>
              <w:rPr>
                <w:spacing w:val="-11"/>
                <w:w w:val="105"/>
                <w:sz w:val="20"/>
                <w:szCs w:val="20"/>
              </w:rPr>
              <w:t xml:space="preserve"> </w:t>
            </w:r>
            <w:r>
              <w:rPr>
                <w:spacing w:val="-1"/>
                <w:w w:val="105"/>
                <w:sz w:val="20"/>
                <w:szCs w:val="20"/>
              </w:rPr>
              <w:t>Вуловић,</w:t>
            </w:r>
            <w:r>
              <w:rPr>
                <w:sz w:val="20"/>
                <w:szCs w:val="20"/>
              </w:rPr>
              <w:t xml:space="preserve"> Душан Сладић, Марио Златовић, Александра Ђурђевић Ђелмаш, Милена Трмчић (ИЦХФ), Милош Павловић,Филип Ђурковић</w:t>
            </w:r>
          </w:p>
        </w:tc>
      </w:tr>
      <w:tr w:rsidR="006F78D2" w14:paraId="2D32A458" w14:textId="77777777" w:rsidTr="00896F61">
        <w:trPr>
          <w:trHeight w:hRule="exact" w:val="1138"/>
        </w:trPr>
        <w:tc>
          <w:tcPr>
            <w:tcW w:w="726" w:type="dxa"/>
            <w:tcBorders>
              <w:top w:val="single" w:sz="4" w:space="0" w:color="000000"/>
              <w:left w:val="single" w:sz="4" w:space="0" w:color="000000"/>
              <w:bottom w:val="single" w:sz="4" w:space="0" w:color="000000"/>
              <w:right w:val="single" w:sz="4" w:space="0" w:color="000000"/>
            </w:tcBorders>
          </w:tcPr>
          <w:p w14:paraId="3F6F6258" w14:textId="77777777" w:rsidR="006F78D2" w:rsidRDefault="00FE598A">
            <w:pPr>
              <w:pStyle w:val="TableParagraph"/>
              <w:spacing w:before="8" w:after="8"/>
              <w:ind w:left="97"/>
              <w:rPr>
                <w:sz w:val="20"/>
                <w:szCs w:val="20"/>
              </w:rPr>
            </w:pPr>
            <w:r>
              <w:rPr>
                <w:spacing w:val="-1"/>
                <w:w w:val="105"/>
                <w:sz w:val="20"/>
                <w:szCs w:val="20"/>
              </w:rPr>
              <w:t>7.2</w:t>
            </w:r>
          </w:p>
        </w:tc>
        <w:tc>
          <w:tcPr>
            <w:tcW w:w="6430" w:type="dxa"/>
            <w:tcBorders>
              <w:top w:val="single" w:sz="4" w:space="0" w:color="000000"/>
              <w:left w:val="single" w:sz="4" w:space="0" w:color="000000"/>
              <w:bottom w:val="single" w:sz="4" w:space="0" w:color="000000"/>
              <w:right w:val="single" w:sz="4" w:space="0" w:color="000000"/>
            </w:tcBorders>
          </w:tcPr>
          <w:p w14:paraId="2F1C9CFE" w14:textId="77777777" w:rsidR="006F78D2" w:rsidRPr="006E7DFB" w:rsidRDefault="00FE598A">
            <w:pPr>
              <w:pStyle w:val="TableParagraph"/>
              <w:spacing w:before="8" w:after="8" w:line="316" w:lineRule="auto"/>
              <w:ind w:left="95" w:right="437"/>
              <w:rPr>
                <w:sz w:val="20"/>
                <w:szCs w:val="20"/>
                <w:lang w:val="ru-RU"/>
              </w:rPr>
            </w:pPr>
            <w:r w:rsidRPr="006E7DFB">
              <w:rPr>
                <w:sz w:val="20"/>
                <w:szCs w:val="20"/>
                <w:lang w:val="ru-RU"/>
              </w:rPr>
              <w:t xml:space="preserve">Ф-188: </w:t>
            </w:r>
            <w:r w:rsidRPr="005A0034">
              <w:rPr>
                <w:sz w:val="20"/>
                <w:szCs w:val="20"/>
                <w:lang w:val="ru-RU"/>
              </w:rPr>
              <w:t>Хемијска карактеризација и биолошка активност секундарних метаболита самониклих, лековитих биљака Централног Балкана</w:t>
            </w:r>
            <w:r w:rsidRPr="006E7DFB">
              <w:rPr>
                <w:sz w:val="20"/>
                <w:szCs w:val="20"/>
                <w:lang w:val="ru-RU"/>
              </w:rPr>
              <w:t xml:space="preserve"> (2018-2021)</w:t>
            </w:r>
          </w:p>
        </w:tc>
        <w:tc>
          <w:tcPr>
            <w:tcW w:w="2707" w:type="dxa"/>
            <w:tcBorders>
              <w:top w:val="single" w:sz="4" w:space="0" w:color="000000"/>
              <w:left w:val="single" w:sz="4" w:space="0" w:color="000000"/>
              <w:bottom w:val="single" w:sz="4" w:space="0" w:color="000000"/>
              <w:right w:val="single" w:sz="4" w:space="0" w:color="000000"/>
            </w:tcBorders>
          </w:tcPr>
          <w:p w14:paraId="77BF79A3" w14:textId="77777777" w:rsidR="006F78D2" w:rsidRDefault="00FE598A">
            <w:pPr>
              <w:pStyle w:val="TableParagraph"/>
              <w:spacing w:before="8" w:after="8"/>
              <w:ind w:left="95"/>
              <w:rPr>
                <w:sz w:val="20"/>
                <w:szCs w:val="20"/>
              </w:rPr>
            </w:pPr>
            <w:r>
              <w:rPr>
                <w:spacing w:val="-1"/>
                <w:w w:val="105"/>
                <w:sz w:val="20"/>
                <w:szCs w:val="20"/>
              </w:rPr>
              <w:t>Слободан</w:t>
            </w:r>
            <w:r>
              <w:rPr>
                <w:spacing w:val="-19"/>
                <w:w w:val="105"/>
                <w:sz w:val="20"/>
                <w:szCs w:val="20"/>
              </w:rPr>
              <w:t xml:space="preserve"> </w:t>
            </w:r>
            <w:r>
              <w:rPr>
                <w:spacing w:val="-1"/>
                <w:w w:val="105"/>
                <w:sz w:val="20"/>
                <w:szCs w:val="20"/>
              </w:rPr>
              <w:t>Милосављевић</w:t>
            </w:r>
          </w:p>
        </w:tc>
        <w:tc>
          <w:tcPr>
            <w:tcW w:w="5730" w:type="dxa"/>
            <w:tcBorders>
              <w:top w:val="single" w:sz="4" w:space="0" w:color="000000"/>
              <w:left w:val="single" w:sz="4" w:space="0" w:color="000000"/>
              <w:bottom w:val="single" w:sz="4" w:space="0" w:color="000000"/>
              <w:right w:val="single" w:sz="4" w:space="0" w:color="000000"/>
            </w:tcBorders>
          </w:tcPr>
          <w:p w14:paraId="07AA595B" w14:textId="77777777" w:rsidR="006F78D2" w:rsidRDefault="00FE598A">
            <w:pPr>
              <w:pStyle w:val="TableParagraph"/>
              <w:spacing w:before="8" w:after="8" w:line="249" w:lineRule="auto"/>
              <w:ind w:left="95" w:right="891"/>
              <w:rPr>
                <w:sz w:val="20"/>
                <w:szCs w:val="20"/>
              </w:rPr>
            </w:pPr>
            <w:r>
              <w:rPr>
                <w:spacing w:val="-1"/>
                <w:w w:val="105"/>
                <w:sz w:val="20"/>
                <w:szCs w:val="20"/>
              </w:rPr>
              <w:t>Веле</w:t>
            </w:r>
            <w:r>
              <w:rPr>
                <w:spacing w:val="-10"/>
                <w:w w:val="105"/>
                <w:sz w:val="20"/>
                <w:szCs w:val="20"/>
              </w:rPr>
              <w:t xml:space="preserve"> </w:t>
            </w:r>
            <w:r>
              <w:rPr>
                <w:spacing w:val="-1"/>
                <w:w w:val="105"/>
                <w:sz w:val="20"/>
                <w:szCs w:val="20"/>
              </w:rPr>
              <w:t>Тешевић</w:t>
            </w:r>
            <w:r>
              <w:rPr>
                <w:sz w:val="20"/>
                <w:szCs w:val="20"/>
              </w:rPr>
              <w:t xml:space="preserve">, </w:t>
            </w:r>
            <w:r>
              <w:rPr>
                <w:w w:val="105"/>
                <w:sz w:val="20"/>
                <w:szCs w:val="20"/>
              </w:rPr>
              <w:t>Снежана</w:t>
            </w:r>
            <w:r>
              <w:rPr>
                <w:spacing w:val="-19"/>
                <w:w w:val="105"/>
                <w:sz w:val="20"/>
                <w:szCs w:val="20"/>
              </w:rPr>
              <w:t xml:space="preserve"> </w:t>
            </w:r>
            <w:r>
              <w:rPr>
                <w:w w:val="105"/>
                <w:sz w:val="20"/>
                <w:szCs w:val="20"/>
              </w:rPr>
              <w:t>Трифуновић</w:t>
            </w:r>
            <w:r>
              <w:rPr>
                <w:w w:val="104"/>
                <w:sz w:val="20"/>
                <w:szCs w:val="20"/>
              </w:rPr>
              <w:t xml:space="preserve">, </w:t>
            </w:r>
            <w:r>
              <w:rPr>
                <w:w w:val="105"/>
                <w:sz w:val="20"/>
                <w:szCs w:val="20"/>
              </w:rPr>
              <w:t>Љубодраг</w:t>
            </w:r>
            <w:r>
              <w:rPr>
                <w:spacing w:val="-16"/>
                <w:w w:val="105"/>
                <w:sz w:val="20"/>
                <w:szCs w:val="20"/>
              </w:rPr>
              <w:t xml:space="preserve"> </w:t>
            </w:r>
            <w:r>
              <w:rPr>
                <w:w w:val="105"/>
                <w:sz w:val="20"/>
                <w:szCs w:val="20"/>
              </w:rPr>
              <w:t>Вујисић</w:t>
            </w:r>
            <w:r>
              <w:rPr>
                <w:spacing w:val="21"/>
                <w:w w:val="104"/>
                <w:sz w:val="20"/>
                <w:szCs w:val="20"/>
              </w:rPr>
              <w:t xml:space="preserve">, </w:t>
            </w:r>
            <w:r>
              <w:rPr>
                <w:w w:val="105"/>
                <w:sz w:val="20"/>
                <w:szCs w:val="20"/>
              </w:rPr>
              <w:t>Гордана</w:t>
            </w:r>
            <w:r>
              <w:rPr>
                <w:spacing w:val="-14"/>
                <w:w w:val="105"/>
                <w:sz w:val="20"/>
                <w:szCs w:val="20"/>
              </w:rPr>
              <w:t xml:space="preserve"> </w:t>
            </w:r>
            <w:r>
              <w:rPr>
                <w:spacing w:val="-1"/>
                <w:w w:val="105"/>
                <w:sz w:val="20"/>
                <w:szCs w:val="20"/>
              </w:rPr>
              <w:t>Крстић</w:t>
            </w:r>
            <w:r>
              <w:rPr>
                <w:spacing w:val="25"/>
                <w:w w:val="104"/>
                <w:sz w:val="20"/>
                <w:szCs w:val="20"/>
              </w:rPr>
              <w:t xml:space="preserve">, </w:t>
            </w:r>
            <w:r>
              <w:rPr>
                <w:w w:val="105"/>
                <w:sz w:val="20"/>
                <w:szCs w:val="20"/>
              </w:rPr>
              <w:t>Бобан</w:t>
            </w:r>
            <w:r>
              <w:rPr>
                <w:spacing w:val="-16"/>
                <w:w w:val="105"/>
                <w:sz w:val="20"/>
                <w:szCs w:val="20"/>
              </w:rPr>
              <w:t xml:space="preserve"> </w:t>
            </w:r>
            <w:r>
              <w:rPr>
                <w:spacing w:val="-1"/>
                <w:w w:val="105"/>
                <w:sz w:val="20"/>
                <w:szCs w:val="20"/>
              </w:rPr>
              <w:t>Анђелковић, Ивана Софренић</w:t>
            </w:r>
          </w:p>
        </w:tc>
      </w:tr>
      <w:tr w:rsidR="006F78D2" w14:paraId="638A09F2" w14:textId="77777777" w:rsidTr="00896F61">
        <w:trPr>
          <w:trHeight w:hRule="exact" w:val="1474"/>
        </w:trPr>
        <w:tc>
          <w:tcPr>
            <w:tcW w:w="726" w:type="dxa"/>
            <w:tcBorders>
              <w:top w:val="single" w:sz="4" w:space="0" w:color="000000"/>
              <w:left w:val="single" w:sz="4" w:space="0" w:color="000000"/>
              <w:bottom w:val="single" w:sz="4" w:space="0" w:color="000000"/>
              <w:right w:val="single" w:sz="4" w:space="0" w:color="000000"/>
            </w:tcBorders>
          </w:tcPr>
          <w:p w14:paraId="0AD784DC" w14:textId="77777777" w:rsidR="006F78D2" w:rsidRDefault="00FE598A">
            <w:pPr>
              <w:pStyle w:val="TableParagraph"/>
              <w:spacing w:before="8" w:after="8"/>
              <w:ind w:left="97"/>
              <w:rPr>
                <w:spacing w:val="-1"/>
                <w:w w:val="105"/>
                <w:sz w:val="20"/>
                <w:szCs w:val="20"/>
              </w:rPr>
            </w:pPr>
            <w:r>
              <w:rPr>
                <w:spacing w:val="-1"/>
                <w:w w:val="105"/>
                <w:sz w:val="20"/>
                <w:szCs w:val="20"/>
              </w:rPr>
              <w:t>7.3</w:t>
            </w:r>
          </w:p>
        </w:tc>
        <w:tc>
          <w:tcPr>
            <w:tcW w:w="6430" w:type="dxa"/>
            <w:tcBorders>
              <w:top w:val="single" w:sz="4" w:space="0" w:color="000000"/>
              <w:left w:val="single" w:sz="4" w:space="0" w:color="000000"/>
              <w:bottom w:val="single" w:sz="4" w:space="0" w:color="000000"/>
              <w:right w:val="single" w:sz="4" w:space="0" w:color="000000"/>
            </w:tcBorders>
          </w:tcPr>
          <w:p w14:paraId="0910AAF1" w14:textId="77777777" w:rsidR="006F78D2" w:rsidRPr="006E7DFB" w:rsidRDefault="00FE598A">
            <w:pPr>
              <w:pStyle w:val="TableParagraph"/>
              <w:spacing w:before="8" w:after="8" w:line="249" w:lineRule="auto"/>
              <w:ind w:left="95" w:right="407"/>
              <w:rPr>
                <w:spacing w:val="-1"/>
                <w:w w:val="105"/>
                <w:sz w:val="20"/>
                <w:szCs w:val="20"/>
                <w:lang w:val="ru-RU"/>
              </w:rPr>
            </w:pPr>
            <w:r w:rsidRPr="006E7DFB">
              <w:rPr>
                <w:spacing w:val="-1"/>
                <w:w w:val="105"/>
                <w:sz w:val="20"/>
                <w:szCs w:val="20"/>
                <w:lang w:val="ru-RU"/>
              </w:rPr>
              <w:t>Ф-26 Ефекти обраде хране и загађења животне средине на структуру и модификације протеина пореклом из хране</w:t>
            </w:r>
          </w:p>
        </w:tc>
        <w:tc>
          <w:tcPr>
            <w:tcW w:w="2707" w:type="dxa"/>
            <w:tcBorders>
              <w:top w:val="single" w:sz="4" w:space="0" w:color="000000"/>
              <w:left w:val="single" w:sz="4" w:space="0" w:color="000000"/>
              <w:bottom w:val="single" w:sz="4" w:space="0" w:color="000000"/>
              <w:right w:val="single" w:sz="4" w:space="0" w:color="000000"/>
            </w:tcBorders>
          </w:tcPr>
          <w:p w14:paraId="5F7A89CF" w14:textId="77777777" w:rsidR="006F78D2" w:rsidRDefault="00FE598A">
            <w:pPr>
              <w:pStyle w:val="TableParagraph"/>
              <w:spacing w:before="8" w:after="8"/>
              <w:ind w:left="95"/>
              <w:rPr>
                <w:sz w:val="20"/>
                <w:szCs w:val="20"/>
              </w:rPr>
            </w:pPr>
            <w:r>
              <w:rPr>
                <w:sz w:val="20"/>
                <w:szCs w:val="20"/>
              </w:rPr>
              <w:t>Тања Ћирковић Величковић</w:t>
            </w:r>
          </w:p>
        </w:tc>
        <w:tc>
          <w:tcPr>
            <w:tcW w:w="5730" w:type="dxa"/>
            <w:tcBorders>
              <w:top w:val="single" w:sz="4" w:space="0" w:color="000000"/>
              <w:left w:val="single" w:sz="4" w:space="0" w:color="000000"/>
              <w:bottom w:val="single" w:sz="4" w:space="0" w:color="000000"/>
              <w:right w:val="single" w:sz="4" w:space="0" w:color="000000"/>
            </w:tcBorders>
          </w:tcPr>
          <w:p w14:paraId="7B05B51E" w14:textId="77777777" w:rsidR="006F78D2" w:rsidRPr="006E7DFB" w:rsidRDefault="00FE598A">
            <w:pPr>
              <w:pStyle w:val="TableParagraph"/>
              <w:spacing w:before="8" w:after="8" w:line="249" w:lineRule="auto"/>
              <w:ind w:left="95" w:right="290"/>
              <w:rPr>
                <w:spacing w:val="-1"/>
                <w:w w:val="105"/>
                <w:sz w:val="20"/>
                <w:szCs w:val="20"/>
              </w:rPr>
            </w:pPr>
            <w:r w:rsidRPr="006E7DFB">
              <w:rPr>
                <w:spacing w:val="-1"/>
                <w:w w:val="105"/>
                <w:sz w:val="20"/>
                <w:szCs w:val="20"/>
              </w:rPr>
              <w:t>Драгана Станић-Вучинић, Јелена Радосављевић, Марија Стојадиновић, Катарина Смиљанић, Весна Јовановић, Тамара Васовић, Маја Крстић-Ристивојевић, Мирјана Радомировић, Милица Радибратовић, Ивана Продић, Теодора Ђукић, Ана Симовић, Маја Младеновић,</w:t>
            </w:r>
          </w:p>
          <w:p w14:paraId="250247D2" w14:textId="77777777" w:rsidR="006F78D2" w:rsidRDefault="00FE598A">
            <w:pPr>
              <w:pStyle w:val="TableParagraph"/>
              <w:spacing w:before="8" w:after="8" w:line="249" w:lineRule="auto"/>
              <w:ind w:left="95" w:right="1618"/>
              <w:rPr>
                <w:spacing w:val="-1"/>
                <w:w w:val="105"/>
                <w:sz w:val="20"/>
                <w:szCs w:val="20"/>
              </w:rPr>
            </w:pPr>
            <w:r>
              <w:rPr>
                <w:spacing w:val="-1"/>
                <w:w w:val="105"/>
                <w:sz w:val="20"/>
                <w:szCs w:val="20"/>
              </w:rPr>
              <w:t>Марија Перуско, Јелена Аћимовић</w:t>
            </w:r>
          </w:p>
        </w:tc>
      </w:tr>
      <w:tr w:rsidR="006F78D2" w:rsidRPr="005A0034" w14:paraId="756268CC" w14:textId="77777777" w:rsidTr="00896F61">
        <w:trPr>
          <w:trHeight w:hRule="exact" w:val="856"/>
        </w:trPr>
        <w:tc>
          <w:tcPr>
            <w:tcW w:w="726" w:type="dxa"/>
            <w:tcBorders>
              <w:top w:val="single" w:sz="4" w:space="0" w:color="000000"/>
              <w:left w:val="single" w:sz="4" w:space="0" w:color="000000"/>
              <w:bottom w:val="single" w:sz="4" w:space="0" w:color="000000"/>
              <w:right w:val="single" w:sz="4" w:space="0" w:color="000000"/>
            </w:tcBorders>
          </w:tcPr>
          <w:p w14:paraId="41AC6DC5" w14:textId="77777777" w:rsidR="006F78D2" w:rsidRDefault="00FE598A">
            <w:pPr>
              <w:pStyle w:val="TableParagraph"/>
              <w:spacing w:before="8" w:after="8"/>
              <w:ind w:left="97"/>
              <w:rPr>
                <w:spacing w:val="-1"/>
                <w:w w:val="105"/>
                <w:sz w:val="20"/>
                <w:szCs w:val="20"/>
              </w:rPr>
            </w:pPr>
            <w:r>
              <w:rPr>
                <w:spacing w:val="-1"/>
                <w:w w:val="105"/>
                <w:sz w:val="20"/>
                <w:szCs w:val="20"/>
              </w:rPr>
              <w:t>7.</w:t>
            </w:r>
            <w:r w:rsidR="00896F61">
              <w:rPr>
                <w:spacing w:val="-1"/>
                <w:w w:val="105"/>
                <w:sz w:val="20"/>
                <w:szCs w:val="20"/>
              </w:rPr>
              <w:t>4</w:t>
            </w:r>
          </w:p>
        </w:tc>
        <w:tc>
          <w:tcPr>
            <w:tcW w:w="6430" w:type="dxa"/>
            <w:tcBorders>
              <w:top w:val="single" w:sz="4" w:space="0" w:color="000000"/>
              <w:left w:val="single" w:sz="4" w:space="0" w:color="000000"/>
              <w:bottom w:val="single" w:sz="4" w:space="0" w:color="000000"/>
              <w:right w:val="single" w:sz="4" w:space="0" w:color="000000"/>
            </w:tcBorders>
          </w:tcPr>
          <w:p w14:paraId="0EFBE4C7" w14:textId="77777777" w:rsidR="006F78D2" w:rsidRPr="006E7DFB" w:rsidRDefault="00FE598A">
            <w:pPr>
              <w:pStyle w:val="TableParagraph"/>
              <w:spacing w:before="8" w:after="8" w:line="249" w:lineRule="auto"/>
              <w:ind w:left="95" w:right="407"/>
              <w:rPr>
                <w:spacing w:val="-1"/>
                <w:w w:val="105"/>
                <w:sz w:val="20"/>
                <w:szCs w:val="20"/>
                <w:lang w:val="ru-RU"/>
              </w:rPr>
            </w:pPr>
            <w:r w:rsidRPr="006E7DFB">
              <w:rPr>
                <w:spacing w:val="-1"/>
                <w:w w:val="105"/>
                <w:sz w:val="20"/>
                <w:szCs w:val="20"/>
                <w:lang w:val="ru-RU"/>
              </w:rPr>
              <w:t xml:space="preserve">01-2019-Ф65 Синтеза и примена нових хемотерапеутика на бази </w:t>
            </w:r>
          </w:p>
          <w:p w14:paraId="70846155" w14:textId="77777777" w:rsidR="006F78D2" w:rsidRPr="006E7DFB" w:rsidRDefault="00FE598A">
            <w:pPr>
              <w:pStyle w:val="TableParagraph"/>
              <w:spacing w:before="8" w:after="8" w:line="249" w:lineRule="auto"/>
              <w:ind w:left="95" w:right="407"/>
              <w:rPr>
                <w:spacing w:val="-1"/>
                <w:w w:val="105"/>
                <w:sz w:val="20"/>
                <w:szCs w:val="20"/>
                <w:lang w:val="ru-RU"/>
              </w:rPr>
            </w:pPr>
            <w:r w:rsidRPr="006E7DFB">
              <w:rPr>
                <w:spacing w:val="-1"/>
                <w:w w:val="105"/>
                <w:sz w:val="20"/>
                <w:szCs w:val="20"/>
                <w:lang w:val="ru-RU"/>
              </w:rPr>
              <w:t>природних производа и комплекса метала</w:t>
            </w:r>
          </w:p>
        </w:tc>
        <w:tc>
          <w:tcPr>
            <w:tcW w:w="2707" w:type="dxa"/>
            <w:tcBorders>
              <w:top w:val="single" w:sz="4" w:space="0" w:color="000000"/>
              <w:left w:val="single" w:sz="4" w:space="0" w:color="000000"/>
              <w:bottom w:val="single" w:sz="4" w:space="0" w:color="000000"/>
              <w:right w:val="single" w:sz="4" w:space="0" w:color="000000"/>
            </w:tcBorders>
          </w:tcPr>
          <w:p w14:paraId="2196FF2E" w14:textId="77777777" w:rsidR="006F78D2" w:rsidRDefault="00FE598A">
            <w:pPr>
              <w:pStyle w:val="TableParagraph"/>
              <w:spacing w:before="8" w:after="8"/>
              <w:ind w:left="95"/>
              <w:rPr>
                <w:sz w:val="20"/>
                <w:szCs w:val="20"/>
              </w:rPr>
            </w:pPr>
            <w:r>
              <w:rPr>
                <w:sz w:val="20"/>
                <w:szCs w:val="20"/>
              </w:rPr>
              <w:t>Богдан А. Шолаја</w:t>
            </w:r>
          </w:p>
        </w:tc>
        <w:tc>
          <w:tcPr>
            <w:tcW w:w="5730" w:type="dxa"/>
            <w:tcBorders>
              <w:top w:val="single" w:sz="4" w:space="0" w:color="000000"/>
              <w:left w:val="single" w:sz="4" w:space="0" w:color="000000"/>
              <w:bottom w:val="single" w:sz="4" w:space="0" w:color="000000"/>
              <w:right w:val="single" w:sz="4" w:space="0" w:color="000000"/>
            </w:tcBorders>
          </w:tcPr>
          <w:p w14:paraId="38C84095" w14:textId="77777777" w:rsidR="006F78D2" w:rsidRPr="006E7DFB" w:rsidRDefault="00FE598A">
            <w:pPr>
              <w:pStyle w:val="TableParagraph"/>
              <w:spacing w:before="8" w:after="8" w:line="249" w:lineRule="auto"/>
              <w:ind w:left="95" w:right="290"/>
              <w:rPr>
                <w:spacing w:val="-1"/>
                <w:w w:val="105"/>
                <w:sz w:val="20"/>
                <w:szCs w:val="20"/>
                <w:lang w:val="ru-RU"/>
              </w:rPr>
            </w:pPr>
            <w:r w:rsidRPr="006E7DFB">
              <w:rPr>
                <w:spacing w:val="-1"/>
                <w:w w:val="105"/>
                <w:sz w:val="20"/>
                <w:szCs w:val="20"/>
                <w:lang w:val="ru-RU"/>
              </w:rPr>
              <w:t>Игор Опсеница, Татјана Вербић, Живота Селаковић, Андреа Николић</w:t>
            </w:r>
          </w:p>
        </w:tc>
      </w:tr>
      <w:tr w:rsidR="006F78D2" w:rsidRPr="005A0034" w14:paraId="088A2B43" w14:textId="77777777" w:rsidTr="00896F61">
        <w:trPr>
          <w:trHeight w:hRule="exact" w:val="708"/>
        </w:trPr>
        <w:tc>
          <w:tcPr>
            <w:tcW w:w="726" w:type="dxa"/>
            <w:tcBorders>
              <w:top w:val="single" w:sz="4" w:space="0" w:color="000000"/>
              <w:left w:val="single" w:sz="4" w:space="0" w:color="000000"/>
              <w:bottom w:val="single" w:sz="4" w:space="0" w:color="000000"/>
              <w:right w:val="single" w:sz="4" w:space="0" w:color="000000"/>
            </w:tcBorders>
          </w:tcPr>
          <w:p w14:paraId="5B5B3DB0" w14:textId="77777777" w:rsidR="006F78D2" w:rsidRDefault="00FE598A">
            <w:pPr>
              <w:pStyle w:val="TableParagraph"/>
              <w:spacing w:before="8" w:after="8"/>
              <w:ind w:left="97"/>
              <w:rPr>
                <w:spacing w:val="-1"/>
                <w:w w:val="105"/>
                <w:sz w:val="20"/>
                <w:szCs w:val="20"/>
              </w:rPr>
            </w:pPr>
            <w:r>
              <w:rPr>
                <w:spacing w:val="-1"/>
                <w:w w:val="105"/>
                <w:sz w:val="20"/>
                <w:szCs w:val="20"/>
              </w:rPr>
              <w:t>7.</w:t>
            </w:r>
            <w:r w:rsidR="00896F61">
              <w:rPr>
                <w:spacing w:val="-1"/>
                <w:w w:val="105"/>
                <w:sz w:val="20"/>
                <w:szCs w:val="20"/>
              </w:rPr>
              <w:t>5</w:t>
            </w:r>
          </w:p>
        </w:tc>
        <w:tc>
          <w:tcPr>
            <w:tcW w:w="6430" w:type="dxa"/>
            <w:tcBorders>
              <w:top w:val="single" w:sz="4" w:space="0" w:color="000000"/>
              <w:left w:val="single" w:sz="4" w:space="0" w:color="000000"/>
              <w:bottom w:val="single" w:sz="4" w:space="0" w:color="000000"/>
              <w:right w:val="single" w:sz="4" w:space="0" w:color="000000"/>
            </w:tcBorders>
          </w:tcPr>
          <w:p w14:paraId="565A7236" w14:textId="77777777" w:rsidR="006F78D2" w:rsidRPr="006E7DFB" w:rsidRDefault="00FE598A">
            <w:pPr>
              <w:pStyle w:val="TableParagraph"/>
              <w:spacing w:before="8" w:after="8" w:line="249" w:lineRule="auto"/>
              <w:ind w:left="95" w:right="407"/>
              <w:rPr>
                <w:spacing w:val="-1"/>
                <w:w w:val="105"/>
                <w:sz w:val="20"/>
                <w:szCs w:val="20"/>
                <w:lang w:val="ru-RU"/>
              </w:rPr>
            </w:pPr>
            <w:r w:rsidRPr="006E7DFB">
              <w:rPr>
                <w:spacing w:val="-1"/>
                <w:w w:val="105"/>
                <w:sz w:val="20"/>
                <w:szCs w:val="20"/>
                <w:lang w:val="ru-RU"/>
              </w:rPr>
              <w:t>Ф80 Нови биоактивни молекули засновани на природним производима</w:t>
            </w:r>
          </w:p>
        </w:tc>
        <w:tc>
          <w:tcPr>
            <w:tcW w:w="2707" w:type="dxa"/>
            <w:tcBorders>
              <w:top w:val="single" w:sz="4" w:space="0" w:color="000000"/>
              <w:left w:val="single" w:sz="4" w:space="0" w:color="000000"/>
              <w:bottom w:val="single" w:sz="4" w:space="0" w:color="000000"/>
              <w:right w:val="single" w:sz="4" w:space="0" w:color="000000"/>
            </w:tcBorders>
          </w:tcPr>
          <w:p w14:paraId="66DC6352" w14:textId="77777777" w:rsidR="006F78D2" w:rsidRDefault="00FE598A">
            <w:pPr>
              <w:pStyle w:val="TableParagraph"/>
              <w:spacing w:before="8" w:after="8"/>
              <w:ind w:left="95"/>
              <w:rPr>
                <w:sz w:val="20"/>
                <w:szCs w:val="20"/>
              </w:rPr>
            </w:pPr>
            <w:r>
              <w:rPr>
                <w:sz w:val="20"/>
                <w:szCs w:val="20"/>
              </w:rPr>
              <w:t>Богдан А. Шолаја</w:t>
            </w:r>
          </w:p>
        </w:tc>
        <w:tc>
          <w:tcPr>
            <w:tcW w:w="5730" w:type="dxa"/>
            <w:tcBorders>
              <w:top w:val="single" w:sz="4" w:space="0" w:color="000000"/>
              <w:left w:val="single" w:sz="4" w:space="0" w:color="000000"/>
              <w:bottom w:val="single" w:sz="4" w:space="0" w:color="000000"/>
              <w:right w:val="single" w:sz="4" w:space="0" w:color="000000"/>
            </w:tcBorders>
          </w:tcPr>
          <w:p w14:paraId="2FDB3B99" w14:textId="77777777" w:rsidR="006F78D2" w:rsidRPr="006E7DFB" w:rsidRDefault="00FE598A">
            <w:pPr>
              <w:pStyle w:val="TableParagraph"/>
              <w:spacing w:before="8" w:after="8" w:line="249" w:lineRule="auto"/>
              <w:ind w:left="95" w:right="290"/>
              <w:rPr>
                <w:spacing w:val="-1"/>
                <w:w w:val="105"/>
                <w:sz w:val="20"/>
                <w:szCs w:val="20"/>
                <w:lang w:val="ru-RU"/>
              </w:rPr>
            </w:pPr>
            <w:r w:rsidRPr="006E7DFB">
              <w:rPr>
                <w:spacing w:val="-1"/>
                <w:w w:val="105"/>
                <w:sz w:val="20"/>
                <w:szCs w:val="20"/>
                <w:lang w:val="ru-RU"/>
              </w:rPr>
              <w:t>Игор Опсеница, Татјана Вербић, Живота Селаковић</w:t>
            </w:r>
          </w:p>
        </w:tc>
      </w:tr>
    </w:tbl>
    <w:tbl>
      <w:tblPr>
        <w:tblStyle w:val="TableGrid0"/>
        <w:tblW w:w="5000" w:type="pct"/>
        <w:tblInd w:w="0" w:type="dxa"/>
        <w:tblLayout w:type="fixed"/>
        <w:tblCellMar>
          <w:left w:w="5" w:type="dxa"/>
          <w:right w:w="106" w:type="dxa"/>
        </w:tblCellMar>
        <w:tblLook w:val="04A0" w:firstRow="1" w:lastRow="0" w:firstColumn="1" w:lastColumn="0" w:noHBand="0" w:noVBand="1"/>
      </w:tblPr>
      <w:tblGrid>
        <w:gridCol w:w="764"/>
        <w:gridCol w:w="4379"/>
        <w:gridCol w:w="1462"/>
        <w:gridCol w:w="2854"/>
        <w:gridCol w:w="1816"/>
        <w:gridCol w:w="2979"/>
      </w:tblGrid>
      <w:tr w:rsidR="006F78D2" w14:paraId="7AFDFD7E" w14:textId="77777777">
        <w:trPr>
          <w:trHeight w:val="590"/>
        </w:trPr>
        <w:tc>
          <w:tcPr>
            <w:tcW w:w="5146" w:type="dxa"/>
            <w:gridSpan w:val="2"/>
            <w:tcBorders>
              <w:top w:val="single" w:sz="4" w:space="0" w:color="000000"/>
              <w:left w:val="single" w:sz="4" w:space="0" w:color="000000"/>
              <w:bottom w:val="single" w:sz="4" w:space="0" w:color="000000"/>
            </w:tcBorders>
            <w:vAlign w:val="center"/>
          </w:tcPr>
          <w:p w14:paraId="37AA522D" w14:textId="77777777" w:rsidR="006F78D2" w:rsidRDefault="00FE598A">
            <w:pPr>
              <w:spacing w:line="276" w:lineRule="auto"/>
              <w:ind w:right="-86" w:firstLine="418"/>
            </w:pPr>
            <w:r>
              <w:rPr>
                <w:b/>
                <w:spacing w:val="-1"/>
              </w:rPr>
              <w:t>8.</w:t>
            </w:r>
            <w:r>
              <w:rPr>
                <w:b/>
                <w:spacing w:val="-1"/>
              </w:rPr>
              <w:tab/>
            </w:r>
            <w:r>
              <w:rPr>
                <w:b/>
                <w:w w:val="110"/>
              </w:rPr>
              <w:t>Пројекти МПНТР</w:t>
            </w:r>
          </w:p>
        </w:tc>
        <w:tc>
          <w:tcPr>
            <w:tcW w:w="9117" w:type="dxa"/>
            <w:gridSpan w:val="4"/>
            <w:tcBorders>
              <w:top w:val="single" w:sz="4" w:space="0" w:color="000000"/>
              <w:bottom w:val="single" w:sz="4" w:space="0" w:color="000000"/>
              <w:right w:val="single" w:sz="4" w:space="0" w:color="000000"/>
            </w:tcBorders>
            <w:vAlign w:val="center"/>
          </w:tcPr>
          <w:p w14:paraId="1C1F61F7" w14:textId="77777777" w:rsidR="006F78D2" w:rsidRDefault="006F78D2">
            <w:pPr>
              <w:spacing w:line="276" w:lineRule="auto"/>
              <w:ind w:left="270" w:hanging="270"/>
            </w:pPr>
          </w:p>
        </w:tc>
      </w:tr>
      <w:tr w:rsidR="006F78D2" w14:paraId="5B5E7C9D" w14:textId="77777777">
        <w:trPr>
          <w:trHeight w:val="590"/>
        </w:trPr>
        <w:tc>
          <w:tcPr>
            <w:tcW w:w="764" w:type="dxa"/>
            <w:tcBorders>
              <w:top w:val="single" w:sz="4" w:space="0" w:color="000000"/>
              <w:left w:val="single" w:sz="4" w:space="0" w:color="000000"/>
              <w:bottom w:val="single" w:sz="4" w:space="0" w:color="000000"/>
              <w:right w:val="single" w:sz="4" w:space="0" w:color="000000"/>
            </w:tcBorders>
            <w:vAlign w:val="center"/>
          </w:tcPr>
          <w:p w14:paraId="7CF2D6E3" w14:textId="77777777" w:rsidR="006F78D2" w:rsidRDefault="00FE598A">
            <w:pPr>
              <w:spacing w:line="276" w:lineRule="auto"/>
              <w:ind w:right="-86"/>
              <w:jc w:val="center"/>
              <w:rPr>
                <w:b/>
                <w:bCs/>
                <w:sz w:val="20"/>
                <w:szCs w:val="20"/>
              </w:rPr>
            </w:pPr>
            <w:r>
              <w:rPr>
                <w:b/>
                <w:bCs/>
                <w:sz w:val="20"/>
                <w:szCs w:val="20"/>
              </w:rPr>
              <w:t>Р. бр.</w:t>
            </w:r>
          </w:p>
        </w:tc>
        <w:tc>
          <w:tcPr>
            <w:tcW w:w="4382" w:type="dxa"/>
            <w:tcBorders>
              <w:top w:val="single" w:sz="4" w:space="0" w:color="000000"/>
              <w:left w:val="single" w:sz="4" w:space="0" w:color="000000"/>
              <w:bottom w:val="single" w:sz="4" w:space="0" w:color="000000"/>
              <w:right w:val="single" w:sz="4" w:space="0" w:color="000000"/>
            </w:tcBorders>
            <w:vAlign w:val="center"/>
          </w:tcPr>
          <w:p w14:paraId="0B2AB615" w14:textId="77777777" w:rsidR="006F78D2" w:rsidRDefault="00FE598A">
            <w:pPr>
              <w:spacing w:line="276" w:lineRule="auto"/>
              <w:ind w:right="-86"/>
              <w:rPr>
                <w:b/>
                <w:bCs/>
                <w:sz w:val="20"/>
                <w:szCs w:val="20"/>
              </w:rPr>
            </w:pPr>
            <w:r>
              <w:rPr>
                <w:b/>
                <w:bCs/>
                <w:sz w:val="20"/>
                <w:szCs w:val="20"/>
              </w:rPr>
              <w:t>Назив пројекта</w:t>
            </w:r>
          </w:p>
        </w:tc>
        <w:tc>
          <w:tcPr>
            <w:tcW w:w="1463" w:type="dxa"/>
            <w:tcBorders>
              <w:top w:val="single" w:sz="4" w:space="0" w:color="000000"/>
              <w:left w:val="single" w:sz="4" w:space="0" w:color="000000"/>
              <w:bottom w:val="single" w:sz="4" w:space="0" w:color="000000"/>
              <w:right w:val="single" w:sz="4" w:space="0" w:color="000000"/>
            </w:tcBorders>
            <w:vAlign w:val="center"/>
          </w:tcPr>
          <w:p w14:paraId="00980199" w14:textId="77777777" w:rsidR="006F78D2" w:rsidRDefault="00FE598A">
            <w:pPr>
              <w:spacing w:line="276" w:lineRule="auto"/>
              <w:ind w:left="270" w:hanging="270"/>
              <w:jc w:val="center"/>
              <w:rPr>
                <w:b/>
                <w:bCs/>
                <w:sz w:val="20"/>
                <w:szCs w:val="20"/>
              </w:rPr>
            </w:pPr>
            <w:r>
              <w:rPr>
                <w:b/>
                <w:bCs/>
                <w:sz w:val="20"/>
                <w:szCs w:val="20"/>
              </w:rPr>
              <w:t>Број пројекта</w:t>
            </w:r>
          </w:p>
        </w:tc>
        <w:tc>
          <w:tcPr>
            <w:tcW w:w="2856" w:type="dxa"/>
            <w:tcBorders>
              <w:top w:val="single" w:sz="4" w:space="0" w:color="000000"/>
              <w:left w:val="single" w:sz="4" w:space="0" w:color="000000"/>
              <w:bottom w:val="single" w:sz="4" w:space="0" w:color="000000"/>
              <w:right w:val="single" w:sz="4" w:space="0" w:color="000000"/>
            </w:tcBorders>
            <w:vAlign w:val="center"/>
          </w:tcPr>
          <w:p w14:paraId="6282065F" w14:textId="77777777" w:rsidR="006F78D2" w:rsidRDefault="00FE598A">
            <w:pPr>
              <w:spacing w:line="276" w:lineRule="auto"/>
              <w:ind w:left="270" w:hanging="270"/>
              <w:rPr>
                <w:b/>
                <w:bCs/>
                <w:sz w:val="20"/>
                <w:szCs w:val="20"/>
              </w:rPr>
            </w:pPr>
            <w:r>
              <w:rPr>
                <w:b/>
                <w:bCs/>
                <w:sz w:val="20"/>
                <w:szCs w:val="20"/>
              </w:rPr>
              <w:t>Руководилац пројекта</w:t>
            </w:r>
          </w:p>
        </w:tc>
        <w:tc>
          <w:tcPr>
            <w:tcW w:w="1817" w:type="dxa"/>
            <w:tcBorders>
              <w:top w:val="single" w:sz="4" w:space="0" w:color="000000"/>
              <w:left w:val="single" w:sz="4" w:space="0" w:color="000000"/>
              <w:bottom w:val="single" w:sz="4" w:space="0" w:color="000000"/>
              <w:right w:val="single" w:sz="4" w:space="0" w:color="000000"/>
            </w:tcBorders>
            <w:vAlign w:val="center"/>
          </w:tcPr>
          <w:p w14:paraId="313B68C5" w14:textId="77777777" w:rsidR="006F78D2" w:rsidRDefault="00FE598A">
            <w:pPr>
              <w:spacing w:line="276" w:lineRule="auto"/>
              <w:ind w:right="-112"/>
              <w:rPr>
                <w:b/>
                <w:bCs/>
                <w:sz w:val="20"/>
                <w:szCs w:val="20"/>
              </w:rPr>
            </w:pPr>
            <w:r>
              <w:rPr>
                <w:b/>
                <w:bCs/>
                <w:sz w:val="20"/>
                <w:szCs w:val="20"/>
              </w:rPr>
              <w:t>Број учесника</w:t>
            </w:r>
          </w:p>
        </w:tc>
        <w:tc>
          <w:tcPr>
            <w:tcW w:w="2981" w:type="dxa"/>
            <w:tcBorders>
              <w:top w:val="single" w:sz="4" w:space="0" w:color="000000"/>
              <w:left w:val="single" w:sz="4" w:space="0" w:color="000000"/>
              <w:bottom w:val="single" w:sz="4" w:space="0" w:color="000000"/>
              <w:right w:val="single" w:sz="4" w:space="0" w:color="000000"/>
            </w:tcBorders>
            <w:vAlign w:val="center"/>
          </w:tcPr>
          <w:p w14:paraId="4F2F0EFA" w14:textId="77777777" w:rsidR="006F78D2" w:rsidRDefault="00FE598A">
            <w:pPr>
              <w:spacing w:line="276" w:lineRule="auto"/>
              <w:ind w:left="270" w:hanging="270"/>
              <w:rPr>
                <w:b/>
                <w:bCs/>
                <w:sz w:val="20"/>
                <w:szCs w:val="20"/>
              </w:rPr>
            </w:pPr>
            <w:r>
              <w:rPr>
                <w:b/>
                <w:bCs/>
                <w:sz w:val="20"/>
                <w:szCs w:val="20"/>
              </w:rPr>
              <w:t>Време трајања пројекта</w:t>
            </w:r>
          </w:p>
        </w:tc>
      </w:tr>
      <w:tr w:rsidR="006F78D2" w14:paraId="6BBED47D" w14:textId="77777777">
        <w:trPr>
          <w:trHeight w:val="1159"/>
        </w:trPr>
        <w:tc>
          <w:tcPr>
            <w:tcW w:w="764" w:type="dxa"/>
            <w:tcBorders>
              <w:top w:val="single" w:sz="4" w:space="0" w:color="000000"/>
              <w:left w:val="single" w:sz="4" w:space="0" w:color="000000"/>
              <w:bottom w:val="single" w:sz="4" w:space="0" w:color="000000"/>
              <w:right w:val="single" w:sz="4" w:space="0" w:color="000000"/>
            </w:tcBorders>
          </w:tcPr>
          <w:p w14:paraId="52DF6D2C" w14:textId="77777777" w:rsidR="006F78D2" w:rsidRDefault="00FE598A">
            <w:pPr>
              <w:tabs>
                <w:tab w:val="left" w:pos="0"/>
                <w:tab w:val="left" w:pos="450"/>
              </w:tabs>
              <w:spacing w:line="276" w:lineRule="auto"/>
              <w:ind w:right="-86"/>
              <w:rPr>
                <w:sz w:val="20"/>
                <w:szCs w:val="20"/>
              </w:rPr>
            </w:pPr>
            <w:r>
              <w:rPr>
                <w:sz w:val="20"/>
                <w:szCs w:val="20"/>
              </w:rPr>
              <w:lastRenderedPageBreak/>
              <w:t>8.1</w:t>
            </w:r>
          </w:p>
        </w:tc>
        <w:tc>
          <w:tcPr>
            <w:tcW w:w="4382" w:type="dxa"/>
            <w:tcBorders>
              <w:top w:val="single" w:sz="4" w:space="0" w:color="000000"/>
              <w:left w:val="single" w:sz="4" w:space="0" w:color="000000"/>
              <w:bottom w:val="single" w:sz="4" w:space="0" w:color="000000"/>
              <w:right w:val="single" w:sz="4" w:space="0" w:color="000000"/>
            </w:tcBorders>
          </w:tcPr>
          <w:p w14:paraId="606C1E87" w14:textId="77777777" w:rsidR="006F78D2" w:rsidRPr="006E7DFB" w:rsidRDefault="00FE598A">
            <w:pPr>
              <w:rPr>
                <w:rFonts w:eastAsiaTheme="minorEastAsia"/>
                <w:spacing w:val="-1"/>
                <w:w w:val="105"/>
                <w:sz w:val="20"/>
                <w:szCs w:val="20"/>
                <w:lang w:val="ru-RU"/>
              </w:rPr>
            </w:pPr>
            <w:r w:rsidRPr="006E7DFB">
              <w:rPr>
                <w:rFonts w:eastAsiaTheme="minorEastAsia"/>
                <w:spacing w:val="-1"/>
                <w:w w:val="105"/>
                <w:sz w:val="20"/>
                <w:szCs w:val="20"/>
                <w:lang w:val="ru-RU"/>
              </w:rPr>
              <w:t>Унапређење аналитичких предмета на</w:t>
            </w:r>
            <w:r>
              <w:rPr>
                <w:rFonts w:eastAsiaTheme="minorEastAsia"/>
                <w:spacing w:val="-1"/>
                <w:w w:val="105"/>
                <w:sz w:val="20"/>
                <w:szCs w:val="20"/>
              </w:rPr>
              <w:t> </w:t>
            </w:r>
            <w:r w:rsidRPr="006E7DFB">
              <w:rPr>
                <w:rFonts w:eastAsiaTheme="minorEastAsia"/>
                <w:spacing w:val="-1"/>
                <w:w w:val="105"/>
                <w:sz w:val="20"/>
                <w:szCs w:val="20"/>
                <w:lang w:val="ru-RU"/>
              </w:rPr>
              <w:t>мастер</w:t>
            </w:r>
            <w:r>
              <w:rPr>
                <w:rFonts w:eastAsiaTheme="minorEastAsia"/>
                <w:spacing w:val="-1"/>
                <w:w w:val="105"/>
                <w:sz w:val="20"/>
                <w:szCs w:val="20"/>
              </w:rPr>
              <w:t> </w:t>
            </w:r>
            <w:r w:rsidRPr="006E7DFB">
              <w:rPr>
                <w:rFonts w:eastAsiaTheme="minorEastAsia"/>
                <w:spacing w:val="-1"/>
                <w:w w:val="105"/>
                <w:sz w:val="20"/>
                <w:szCs w:val="20"/>
                <w:lang w:val="ru-RU"/>
              </w:rPr>
              <w:t>академским</w:t>
            </w:r>
            <w:r>
              <w:rPr>
                <w:rFonts w:eastAsiaTheme="minorEastAsia"/>
                <w:spacing w:val="-1"/>
                <w:w w:val="105"/>
                <w:sz w:val="20"/>
                <w:szCs w:val="20"/>
              </w:rPr>
              <w:t> </w:t>
            </w:r>
            <w:r w:rsidRPr="006E7DFB">
              <w:rPr>
                <w:rFonts w:eastAsiaTheme="minorEastAsia"/>
                <w:spacing w:val="-1"/>
                <w:w w:val="105"/>
                <w:sz w:val="20"/>
                <w:szCs w:val="20"/>
                <w:lang w:val="ru-RU"/>
              </w:rPr>
              <w:t>студијама хемије кроз дигиталне технологије и минијатуризацију опреме (УНИМАС)</w:t>
            </w:r>
          </w:p>
        </w:tc>
        <w:tc>
          <w:tcPr>
            <w:tcW w:w="1463" w:type="dxa"/>
            <w:tcBorders>
              <w:top w:val="single" w:sz="4" w:space="0" w:color="000000"/>
              <w:left w:val="single" w:sz="4" w:space="0" w:color="000000"/>
              <w:bottom w:val="single" w:sz="4" w:space="0" w:color="000000"/>
              <w:right w:val="single" w:sz="4" w:space="0" w:color="000000"/>
            </w:tcBorders>
          </w:tcPr>
          <w:p w14:paraId="2EDC1050" w14:textId="77777777" w:rsidR="006F78D2" w:rsidRPr="006E7DFB" w:rsidRDefault="006F78D2">
            <w:pPr>
              <w:spacing w:line="276" w:lineRule="auto"/>
              <w:ind w:right="-86"/>
              <w:rPr>
                <w:sz w:val="20"/>
                <w:szCs w:val="20"/>
                <w:lang w:val="ru-RU"/>
              </w:rPr>
            </w:pPr>
          </w:p>
        </w:tc>
        <w:tc>
          <w:tcPr>
            <w:tcW w:w="2856" w:type="dxa"/>
            <w:tcBorders>
              <w:top w:val="single" w:sz="4" w:space="0" w:color="000000"/>
              <w:left w:val="single" w:sz="4" w:space="0" w:color="000000"/>
              <w:bottom w:val="single" w:sz="4" w:space="0" w:color="000000"/>
              <w:right w:val="single" w:sz="4" w:space="0" w:color="000000"/>
            </w:tcBorders>
          </w:tcPr>
          <w:p w14:paraId="4B6A9CC9" w14:textId="77777777" w:rsidR="006F78D2" w:rsidRDefault="00FE598A">
            <w:pPr>
              <w:spacing w:after="160" w:line="276" w:lineRule="auto"/>
              <w:ind w:right="-86"/>
              <w:rPr>
                <w:sz w:val="20"/>
                <w:szCs w:val="20"/>
              </w:rPr>
            </w:pPr>
            <w:r>
              <w:rPr>
                <w:sz w:val="20"/>
                <w:szCs w:val="20"/>
              </w:rPr>
              <w:t>Петар Ристивојевић</w:t>
            </w:r>
          </w:p>
        </w:tc>
        <w:tc>
          <w:tcPr>
            <w:tcW w:w="1817" w:type="dxa"/>
            <w:tcBorders>
              <w:top w:val="single" w:sz="4" w:space="0" w:color="000000"/>
              <w:left w:val="single" w:sz="4" w:space="0" w:color="000000"/>
              <w:bottom w:val="single" w:sz="4" w:space="0" w:color="000000"/>
              <w:right w:val="single" w:sz="4" w:space="0" w:color="000000"/>
            </w:tcBorders>
          </w:tcPr>
          <w:p w14:paraId="540DAF0C" w14:textId="77777777" w:rsidR="006F78D2" w:rsidRDefault="006F78D2">
            <w:pPr>
              <w:spacing w:line="276" w:lineRule="auto"/>
              <w:ind w:left="270" w:right="-86" w:hanging="270"/>
              <w:rPr>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2C014C02" w14:textId="77777777" w:rsidR="006F78D2" w:rsidRDefault="00FE598A">
            <w:pPr>
              <w:rPr>
                <w:rFonts w:eastAsiaTheme="minorEastAsia"/>
                <w:spacing w:val="-1"/>
                <w:w w:val="105"/>
                <w:sz w:val="20"/>
                <w:szCs w:val="20"/>
              </w:rPr>
            </w:pPr>
            <w:r>
              <w:rPr>
                <w:rFonts w:eastAsiaTheme="minorEastAsia"/>
                <w:spacing w:val="-1"/>
                <w:w w:val="105"/>
                <w:sz w:val="20"/>
                <w:szCs w:val="20"/>
              </w:rPr>
              <w:t>10.2021-10.2022</w:t>
            </w:r>
          </w:p>
          <w:p w14:paraId="48CDAABD" w14:textId="77777777" w:rsidR="006F78D2" w:rsidRDefault="006F78D2">
            <w:pPr>
              <w:spacing w:line="276" w:lineRule="auto"/>
              <w:ind w:right="-86"/>
              <w:rPr>
                <w:sz w:val="20"/>
                <w:szCs w:val="20"/>
              </w:rPr>
            </w:pPr>
          </w:p>
          <w:p w14:paraId="151BEF7A" w14:textId="77777777" w:rsidR="006F78D2" w:rsidRDefault="006F78D2">
            <w:pPr>
              <w:spacing w:line="276" w:lineRule="auto"/>
              <w:ind w:left="461" w:right="336"/>
              <w:rPr>
                <w:sz w:val="20"/>
                <w:szCs w:val="20"/>
              </w:rPr>
            </w:pPr>
          </w:p>
        </w:tc>
      </w:tr>
    </w:tbl>
    <w:p w14:paraId="12EAAFF5" w14:textId="77777777" w:rsidR="006F78D2" w:rsidRDefault="006F78D2"/>
    <w:tbl>
      <w:tblPr>
        <w:tblStyle w:val="TableGrid0"/>
        <w:tblW w:w="5000" w:type="pct"/>
        <w:tblInd w:w="0" w:type="dxa"/>
        <w:tblLayout w:type="fixed"/>
        <w:tblCellMar>
          <w:left w:w="5" w:type="dxa"/>
          <w:right w:w="77" w:type="dxa"/>
        </w:tblCellMar>
        <w:tblLook w:val="04A0" w:firstRow="1" w:lastRow="0" w:firstColumn="1" w:lastColumn="0" w:noHBand="0" w:noVBand="1"/>
      </w:tblPr>
      <w:tblGrid>
        <w:gridCol w:w="622"/>
        <w:gridCol w:w="1061"/>
        <w:gridCol w:w="1262"/>
        <w:gridCol w:w="2200"/>
        <w:gridCol w:w="2760"/>
        <w:gridCol w:w="906"/>
        <w:gridCol w:w="1556"/>
        <w:gridCol w:w="2797"/>
        <w:gridCol w:w="1090"/>
      </w:tblGrid>
      <w:tr w:rsidR="006F78D2" w:rsidRPr="005A0034" w14:paraId="1C7BB53D" w14:textId="77777777">
        <w:trPr>
          <w:trHeight w:val="1134"/>
        </w:trPr>
        <w:tc>
          <w:tcPr>
            <w:tcW w:w="14262" w:type="dxa"/>
            <w:gridSpan w:val="9"/>
            <w:tcBorders>
              <w:top w:val="single" w:sz="4" w:space="0" w:color="000000"/>
              <w:left w:val="single" w:sz="4" w:space="0" w:color="000000"/>
              <w:bottom w:val="single" w:sz="4" w:space="0" w:color="000000"/>
              <w:right w:val="single" w:sz="4" w:space="0" w:color="000000"/>
            </w:tcBorders>
            <w:vAlign w:val="center"/>
          </w:tcPr>
          <w:p w14:paraId="506CF6E3" w14:textId="77777777" w:rsidR="006F78D2" w:rsidRDefault="006F78D2">
            <w:pPr>
              <w:pStyle w:val="TableParagraph"/>
              <w:spacing w:before="8" w:after="8"/>
            </w:pPr>
          </w:p>
          <w:p w14:paraId="7F4834BC" w14:textId="77777777" w:rsidR="006F78D2" w:rsidRDefault="00FE598A">
            <w:pPr>
              <w:spacing w:after="1" w:line="276" w:lineRule="auto"/>
              <w:ind w:left="270" w:right="570" w:hanging="270"/>
              <w:jc w:val="center"/>
              <w:rPr>
                <w:b/>
                <w:spacing w:val="-1"/>
              </w:rPr>
            </w:pPr>
            <w:r>
              <w:rPr>
                <w:noProof/>
                <w:lang w:eastAsia="en-US"/>
              </w:rPr>
              <w:drawing>
                <wp:inline distT="0" distB="0" distL="0" distR="0" wp14:anchorId="4E73D332" wp14:editId="4C7A0599">
                  <wp:extent cx="1946275" cy="657860"/>
                  <wp:effectExtent l="0" t="0" r="0" b="0"/>
                  <wp:docPr id="8" name="Image1" descr="Fond za na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Fond za nauku"/>
                          <pic:cNvPicPr>
                            <a:picLocks noChangeAspect="1" noChangeArrowheads="1"/>
                          </pic:cNvPicPr>
                        </pic:nvPicPr>
                        <pic:blipFill>
                          <a:blip r:embed="rId36" cstate="print"/>
                          <a:srcRect l="15368" r="11825"/>
                          <a:stretch>
                            <a:fillRect/>
                          </a:stretch>
                        </pic:blipFill>
                        <pic:spPr bwMode="auto">
                          <a:xfrm>
                            <a:off x="0" y="0"/>
                            <a:ext cx="1946275" cy="657860"/>
                          </a:xfrm>
                          <a:prstGeom prst="rect">
                            <a:avLst/>
                          </a:prstGeom>
                        </pic:spPr>
                      </pic:pic>
                    </a:graphicData>
                  </a:graphic>
                </wp:inline>
              </w:drawing>
            </w:r>
          </w:p>
          <w:p w14:paraId="101BFB13" w14:textId="77777777" w:rsidR="006F78D2" w:rsidRPr="006E7DFB" w:rsidRDefault="00FE598A">
            <w:pPr>
              <w:spacing w:after="1" w:line="276" w:lineRule="auto"/>
              <w:ind w:left="270" w:right="570" w:hanging="270"/>
              <w:rPr>
                <w:lang w:val="ru-RU"/>
              </w:rPr>
            </w:pPr>
            <w:r w:rsidRPr="006E7DFB">
              <w:rPr>
                <w:b/>
                <w:spacing w:val="-1"/>
                <w:lang w:val="ru-RU"/>
              </w:rPr>
              <w:t>9.</w:t>
            </w:r>
            <w:r w:rsidRPr="006E7DFB">
              <w:rPr>
                <w:b/>
                <w:spacing w:val="-1"/>
                <w:lang w:val="ru-RU"/>
              </w:rPr>
              <w:tab/>
              <w:t>Пројекти Фонда за науку Републике Србије</w:t>
            </w:r>
          </w:p>
        </w:tc>
      </w:tr>
      <w:tr w:rsidR="006F78D2" w:rsidRPr="005A0034" w14:paraId="6C225DFF" w14:textId="77777777">
        <w:trPr>
          <w:trHeight w:val="820"/>
        </w:trPr>
        <w:tc>
          <w:tcPr>
            <w:tcW w:w="14262" w:type="dxa"/>
            <w:gridSpan w:val="9"/>
            <w:tcBorders>
              <w:top w:val="single" w:sz="4" w:space="0" w:color="000000"/>
              <w:left w:val="single" w:sz="4" w:space="0" w:color="000000"/>
              <w:bottom w:val="single" w:sz="4" w:space="0" w:color="000000"/>
              <w:right w:val="single" w:sz="4" w:space="0" w:color="000000"/>
            </w:tcBorders>
            <w:vAlign w:val="center"/>
          </w:tcPr>
          <w:p w14:paraId="50E49484" w14:textId="77777777" w:rsidR="006F78D2" w:rsidRPr="006E7DFB" w:rsidRDefault="00FE598A">
            <w:pPr>
              <w:spacing w:line="276" w:lineRule="auto"/>
              <w:ind w:left="272" w:right="510" w:hanging="272"/>
              <w:rPr>
                <w:b/>
                <w:spacing w:val="-1"/>
                <w:sz w:val="20"/>
                <w:szCs w:val="20"/>
                <w:lang w:val="ru-RU"/>
              </w:rPr>
            </w:pPr>
            <w:r w:rsidRPr="006E7DFB">
              <w:rPr>
                <w:b/>
                <w:spacing w:val="-1"/>
                <w:sz w:val="20"/>
                <w:szCs w:val="20"/>
                <w:lang w:val="ru-RU"/>
              </w:rPr>
              <w:t>9.1 Програм сарадње српске науке са ди</w:t>
            </w:r>
            <w:r>
              <w:rPr>
                <w:b/>
                <w:spacing w:val="-1"/>
                <w:sz w:val="20"/>
                <w:szCs w:val="20"/>
              </w:rPr>
              <w:t>j</w:t>
            </w:r>
            <w:r w:rsidRPr="006E7DFB">
              <w:rPr>
                <w:b/>
                <w:spacing w:val="-1"/>
                <w:sz w:val="20"/>
                <w:szCs w:val="20"/>
                <w:lang w:val="ru-RU"/>
              </w:rPr>
              <w:t xml:space="preserve">аспором </w:t>
            </w:r>
          </w:p>
        </w:tc>
      </w:tr>
      <w:tr w:rsidR="006F78D2" w14:paraId="3845086A" w14:textId="77777777">
        <w:trPr>
          <w:trHeight w:val="606"/>
        </w:trPr>
        <w:tc>
          <w:tcPr>
            <w:tcW w:w="621" w:type="dxa"/>
            <w:tcBorders>
              <w:top w:val="single" w:sz="4" w:space="0" w:color="000000"/>
              <w:left w:val="single" w:sz="4" w:space="0" w:color="000000"/>
              <w:bottom w:val="single" w:sz="4" w:space="0" w:color="000000"/>
              <w:right w:val="single" w:sz="4" w:space="0" w:color="000000"/>
            </w:tcBorders>
          </w:tcPr>
          <w:p w14:paraId="7D7CFBDD" w14:textId="77777777" w:rsidR="006F78D2" w:rsidRDefault="00FE598A">
            <w:pPr>
              <w:pStyle w:val="NormalWeb"/>
              <w:shd w:val="clear" w:color="auto" w:fill="FFFFFF"/>
              <w:spacing w:beforeAutospacing="0" w:afterAutospacing="0"/>
              <w:rPr>
                <w:b/>
                <w:spacing w:val="-1"/>
                <w:sz w:val="20"/>
                <w:szCs w:val="20"/>
              </w:rPr>
            </w:pPr>
            <w:r>
              <w:rPr>
                <w:b/>
                <w:spacing w:val="-1"/>
                <w:sz w:val="20"/>
                <w:szCs w:val="20"/>
              </w:rPr>
              <w:t>Рд. бр.</w:t>
            </w:r>
          </w:p>
        </w:tc>
        <w:tc>
          <w:tcPr>
            <w:tcW w:w="1062" w:type="dxa"/>
            <w:tcBorders>
              <w:top w:val="single" w:sz="4" w:space="0" w:color="000000"/>
              <w:left w:val="single" w:sz="4" w:space="0" w:color="000000"/>
              <w:bottom w:val="single" w:sz="4" w:space="0" w:color="000000"/>
              <w:right w:val="single" w:sz="4" w:space="0" w:color="000000"/>
            </w:tcBorders>
          </w:tcPr>
          <w:p w14:paraId="3ED753C8" w14:textId="77777777" w:rsidR="006F78D2" w:rsidRDefault="00FE598A">
            <w:pPr>
              <w:ind w:left="270" w:right="-87" w:hanging="270"/>
              <w:rPr>
                <w:b/>
                <w:spacing w:val="-1"/>
                <w:sz w:val="20"/>
                <w:szCs w:val="20"/>
              </w:rPr>
            </w:pPr>
            <w:r>
              <w:rPr>
                <w:b/>
                <w:spacing w:val="-1"/>
                <w:sz w:val="20"/>
                <w:szCs w:val="20"/>
              </w:rPr>
              <w:t>Акроним</w:t>
            </w:r>
          </w:p>
        </w:tc>
        <w:tc>
          <w:tcPr>
            <w:tcW w:w="1263" w:type="dxa"/>
            <w:tcBorders>
              <w:top w:val="single" w:sz="4" w:space="0" w:color="000000"/>
              <w:left w:val="single" w:sz="4" w:space="0" w:color="000000"/>
              <w:bottom w:val="single" w:sz="4" w:space="0" w:color="000000"/>
              <w:right w:val="single" w:sz="4" w:space="0" w:color="000000"/>
            </w:tcBorders>
          </w:tcPr>
          <w:p w14:paraId="65B5FB4B" w14:textId="77777777" w:rsidR="006F78D2" w:rsidRDefault="00FE598A">
            <w:pPr>
              <w:pStyle w:val="NormalWeb"/>
              <w:shd w:val="clear" w:color="auto" w:fill="FFFFFF"/>
              <w:spacing w:beforeAutospacing="0" w:afterAutospacing="0"/>
              <w:rPr>
                <w:b/>
                <w:spacing w:val="-1"/>
                <w:sz w:val="20"/>
                <w:szCs w:val="20"/>
              </w:rPr>
            </w:pPr>
            <w:r>
              <w:rPr>
                <w:b/>
                <w:spacing w:val="-1"/>
                <w:sz w:val="20"/>
                <w:szCs w:val="20"/>
              </w:rPr>
              <w:t>Шифра</w:t>
            </w:r>
          </w:p>
        </w:tc>
        <w:tc>
          <w:tcPr>
            <w:tcW w:w="2201" w:type="dxa"/>
            <w:tcBorders>
              <w:top w:val="single" w:sz="4" w:space="0" w:color="000000"/>
              <w:left w:val="single" w:sz="4" w:space="0" w:color="000000"/>
              <w:bottom w:val="single" w:sz="4" w:space="0" w:color="000000"/>
              <w:right w:val="single" w:sz="4" w:space="0" w:color="000000"/>
            </w:tcBorders>
          </w:tcPr>
          <w:p w14:paraId="11764BB5" w14:textId="77777777" w:rsidR="006F78D2" w:rsidRDefault="00FE598A">
            <w:pPr>
              <w:pStyle w:val="NormalWeb"/>
              <w:shd w:val="clear" w:color="auto" w:fill="FFFFFF"/>
              <w:spacing w:beforeAutospacing="0" w:afterAutospacing="0"/>
              <w:rPr>
                <w:sz w:val="20"/>
                <w:szCs w:val="20"/>
              </w:rPr>
            </w:pPr>
            <w:r>
              <w:rPr>
                <w:b/>
                <w:spacing w:val="-1"/>
                <w:sz w:val="20"/>
                <w:szCs w:val="20"/>
              </w:rPr>
              <w:t>Назив пројекта</w:t>
            </w:r>
          </w:p>
        </w:tc>
        <w:tc>
          <w:tcPr>
            <w:tcW w:w="2762" w:type="dxa"/>
            <w:tcBorders>
              <w:top w:val="single" w:sz="4" w:space="0" w:color="000000"/>
              <w:left w:val="single" w:sz="4" w:space="0" w:color="000000"/>
              <w:bottom w:val="single" w:sz="4" w:space="0" w:color="000000"/>
              <w:right w:val="single" w:sz="4" w:space="0" w:color="000000"/>
            </w:tcBorders>
          </w:tcPr>
          <w:p w14:paraId="024321F8" w14:textId="77777777" w:rsidR="006F78D2" w:rsidRPr="006E7DFB" w:rsidRDefault="00FE598A">
            <w:pPr>
              <w:pStyle w:val="NormalWeb"/>
              <w:shd w:val="clear" w:color="auto" w:fill="FFFFFF"/>
              <w:spacing w:beforeAutospacing="0" w:afterAutospacing="0"/>
              <w:rPr>
                <w:sz w:val="20"/>
                <w:szCs w:val="20"/>
                <w:lang w:val="ru-RU"/>
              </w:rPr>
            </w:pPr>
            <w:r w:rsidRPr="006E7DFB">
              <w:rPr>
                <w:b/>
                <w:spacing w:val="-1"/>
                <w:sz w:val="20"/>
                <w:szCs w:val="20"/>
                <w:lang w:val="ru-RU"/>
              </w:rPr>
              <w:t>Руководилац пројекта (</w:t>
            </w:r>
            <w:r>
              <w:rPr>
                <w:b/>
                <w:spacing w:val="-1"/>
                <w:sz w:val="20"/>
                <w:szCs w:val="20"/>
              </w:rPr>
              <w:t>PI</w:t>
            </w:r>
            <w:r w:rsidRPr="006E7DFB">
              <w:rPr>
                <w:b/>
                <w:spacing w:val="-1"/>
                <w:sz w:val="20"/>
                <w:szCs w:val="20"/>
                <w:lang w:val="ru-RU"/>
              </w:rPr>
              <w:t>)</w:t>
            </w:r>
            <w:r w:rsidRPr="005A0034">
              <w:rPr>
                <w:b/>
                <w:spacing w:val="-1"/>
                <w:sz w:val="20"/>
                <w:szCs w:val="20"/>
                <w:lang w:val="ru-RU"/>
              </w:rPr>
              <w:t xml:space="preserve">, </w:t>
            </w:r>
            <w:r w:rsidRPr="006E7DFB">
              <w:rPr>
                <w:b/>
                <w:spacing w:val="-1"/>
                <w:sz w:val="20"/>
                <w:szCs w:val="20"/>
                <w:lang w:val="ru-RU"/>
              </w:rPr>
              <w:t>учесници пројекта</w:t>
            </w:r>
          </w:p>
        </w:tc>
        <w:tc>
          <w:tcPr>
            <w:tcW w:w="906" w:type="dxa"/>
            <w:tcBorders>
              <w:top w:val="single" w:sz="4" w:space="0" w:color="000000"/>
              <w:left w:val="single" w:sz="4" w:space="0" w:color="000000"/>
              <w:bottom w:val="single" w:sz="4" w:space="0" w:color="000000"/>
              <w:right w:val="single" w:sz="4" w:space="0" w:color="000000"/>
            </w:tcBorders>
          </w:tcPr>
          <w:p w14:paraId="647AD7F2" w14:textId="77777777" w:rsidR="006F78D2" w:rsidRDefault="00FE598A">
            <w:pPr>
              <w:pStyle w:val="NormalWeb"/>
              <w:spacing w:beforeAutospacing="0" w:afterAutospacing="0"/>
              <w:jc w:val="both"/>
              <w:rPr>
                <w:sz w:val="20"/>
                <w:szCs w:val="20"/>
              </w:rPr>
            </w:pPr>
            <w:r>
              <w:rPr>
                <w:b/>
                <w:spacing w:val="-1"/>
                <w:sz w:val="20"/>
                <w:szCs w:val="20"/>
              </w:rPr>
              <w:t>НИО</w:t>
            </w:r>
          </w:p>
        </w:tc>
        <w:tc>
          <w:tcPr>
            <w:tcW w:w="1557" w:type="dxa"/>
            <w:tcBorders>
              <w:top w:val="single" w:sz="4" w:space="0" w:color="000000"/>
              <w:left w:val="single" w:sz="4" w:space="0" w:color="000000"/>
              <w:bottom w:val="single" w:sz="4" w:space="0" w:color="000000"/>
              <w:right w:val="single" w:sz="4" w:space="0" w:color="000000"/>
            </w:tcBorders>
          </w:tcPr>
          <w:p w14:paraId="57BB493D" w14:textId="77777777" w:rsidR="006F78D2" w:rsidRDefault="00FE598A">
            <w:pPr>
              <w:pStyle w:val="NormalWeb"/>
              <w:shd w:val="clear" w:color="auto" w:fill="FFFFFF"/>
              <w:spacing w:beforeAutospacing="0" w:afterAutospacing="0"/>
              <w:jc w:val="both"/>
              <w:rPr>
                <w:b/>
                <w:bCs/>
                <w:sz w:val="20"/>
                <w:szCs w:val="20"/>
              </w:rPr>
            </w:pPr>
            <w:r>
              <w:rPr>
                <w:b/>
                <w:bCs/>
                <w:sz w:val="20"/>
                <w:szCs w:val="20"/>
              </w:rPr>
              <w:t xml:space="preserve">Партнер </w:t>
            </w:r>
          </w:p>
        </w:tc>
        <w:tc>
          <w:tcPr>
            <w:tcW w:w="2799" w:type="dxa"/>
            <w:tcBorders>
              <w:top w:val="single" w:sz="4" w:space="0" w:color="000000"/>
              <w:left w:val="single" w:sz="4" w:space="0" w:color="000000"/>
              <w:bottom w:val="single" w:sz="4" w:space="0" w:color="000000"/>
              <w:right w:val="single" w:sz="4" w:space="0" w:color="000000"/>
            </w:tcBorders>
          </w:tcPr>
          <w:p w14:paraId="46F59056" w14:textId="77777777" w:rsidR="006F78D2" w:rsidRDefault="00FE598A">
            <w:pPr>
              <w:pStyle w:val="NormalWeb"/>
              <w:shd w:val="clear" w:color="auto" w:fill="FFFFFF"/>
              <w:spacing w:beforeAutospacing="0" w:afterAutospacing="0"/>
              <w:rPr>
                <w:b/>
                <w:bCs/>
                <w:sz w:val="20"/>
                <w:szCs w:val="20"/>
              </w:rPr>
            </w:pPr>
            <w:r>
              <w:rPr>
                <w:b/>
                <w:bCs/>
                <w:sz w:val="20"/>
                <w:szCs w:val="20"/>
              </w:rPr>
              <w:t>Институција партнера на пројекту</w:t>
            </w:r>
          </w:p>
        </w:tc>
        <w:tc>
          <w:tcPr>
            <w:tcW w:w="1091" w:type="dxa"/>
            <w:tcBorders>
              <w:top w:val="single" w:sz="4" w:space="0" w:color="000000"/>
              <w:left w:val="single" w:sz="4" w:space="0" w:color="000000"/>
              <w:bottom w:val="single" w:sz="4" w:space="0" w:color="000000"/>
              <w:right w:val="single" w:sz="4" w:space="0" w:color="000000"/>
            </w:tcBorders>
          </w:tcPr>
          <w:p w14:paraId="55AF11A7" w14:textId="77777777" w:rsidR="006F78D2" w:rsidRDefault="00FE598A">
            <w:pPr>
              <w:pStyle w:val="NormalWeb"/>
              <w:spacing w:beforeAutospacing="0" w:afterAutospacing="0"/>
              <w:jc w:val="both"/>
              <w:rPr>
                <w:b/>
                <w:bCs/>
                <w:sz w:val="20"/>
                <w:szCs w:val="20"/>
              </w:rPr>
            </w:pPr>
            <w:r>
              <w:rPr>
                <w:b/>
                <w:bCs/>
                <w:sz w:val="20"/>
                <w:szCs w:val="20"/>
              </w:rPr>
              <w:t>Држава</w:t>
            </w:r>
          </w:p>
        </w:tc>
      </w:tr>
      <w:tr w:rsidR="006F78D2" w14:paraId="38A1F838" w14:textId="77777777">
        <w:trPr>
          <w:trHeight w:val="414"/>
        </w:trPr>
        <w:tc>
          <w:tcPr>
            <w:tcW w:w="621" w:type="dxa"/>
            <w:tcBorders>
              <w:top w:val="single" w:sz="4" w:space="0" w:color="000000"/>
              <w:left w:val="single" w:sz="4" w:space="0" w:color="000000"/>
              <w:bottom w:val="single" w:sz="4" w:space="0" w:color="000000"/>
              <w:right w:val="single" w:sz="4" w:space="0" w:color="000000"/>
            </w:tcBorders>
          </w:tcPr>
          <w:p w14:paraId="4B608EB1" w14:textId="77777777" w:rsidR="006F78D2" w:rsidRDefault="00FE598A">
            <w:pPr>
              <w:pStyle w:val="NormalWeb"/>
              <w:shd w:val="clear" w:color="auto" w:fill="FFFFFF"/>
              <w:spacing w:beforeAutospacing="0" w:afterAutospacing="0"/>
              <w:rPr>
                <w:sz w:val="20"/>
                <w:szCs w:val="20"/>
              </w:rPr>
            </w:pPr>
            <w:r>
              <w:rPr>
                <w:sz w:val="20"/>
                <w:szCs w:val="20"/>
              </w:rPr>
              <w:t>9.1.1</w:t>
            </w:r>
          </w:p>
        </w:tc>
        <w:tc>
          <w:tcPr>
            <w:tcW w:w="1062" w:type="dxa"/>
            <w:tcBorders>
              <w:top w:val="single" w:sz="4" w:space="0" w:color="000000"/>
              <w:left w:val="single" w:sz="4" w:space="0" w:color="000000"/>
              <w:bottom w:val="single" w:sz="4" w:space="0" w:color="000000"/>
              <w:right w:val="single" w:sz="4" w:space="0" w:color="000000"/>
            </w:tcBorders>
          </w:tcPr>
          <w:p w14:paraId="524F0161" w14:textId="77777777" w:rsidR="006F78D2" w:rsidRDefault="00FE598A">
            <w:pPr>
              <w:ind w:left="270" w:right="-87" w:hanging="270"/>
              <w:rPr>
                <w:sz w:val="20"/>
                <w:szCs w:val="20"/>
              </w:rPr>
            </w:pPr>
            <w:r>
              <w:rPr>
                <w:sz w:val="20"/>
                <w:szCs w:val="20"/>
              </w:rPr>
              <w:t>SAPORUS</w:t>
            </w:r>
          </w:p>
        </w:tc>
        <w:tc>
          <w:tcPr>
            <w:tcW w:w="1263" w:type="dxa"/>
            <w:tcBorders>
              <w:top w:val="single" w:sz="4" w:space="0" w:color="000000"/>
              <w:left w:val="single" w:sz="4" w:space="0" w:color="000000"/>
              <w:bottom w:val="single" w:sz="4" w:space="0" w:color="000000"/>
              <w:right w:val="single" w:sz="4" w:space="0" w:color="000000"/>
            </w:tcBorders>
          </w:tcPr>
          <w:p w14:paraId="3BF4C15A" w14:textId="77777777" w:rsidR="006F78D2" w:rsidRDefault="00FE598A">
            <w:pPr>
              <w:pStyle w:val="NormalWeb"/>
              <w:shd w:val="clear" w:color="auto" w:fill="FFFFFF"/>
              <w:spacing w:beforeAutospacing="0" w:afterAutospacing="0"/>
              <w:rPr>
                <w:sz w:val="20"/>
                <w:szCs w:val="20"/>
              </w:rPr>
            </w:pPr>
            <w:r>
              <w:rPr>
                <w:sz w:val="20"/>
                <w:szCs w:val="20"/>
              </w:rPr>
              <w:t>6389927</w:t>
            </w:r>
          </w:p>
        </w:tc>
        <w:tc>
          <w:tcPr>
            <w:tcW w:w="2201" w:type="dxa"/>
            <w:tcBorders>
              <w:top w:val="single" w:sz="4" w:space="0" w:color="000000"/>
              <w:left w:val="single" w:sz="4" w:space="0" w:color="000000"/>
              <w:bottom w:val="single" w:sz="4" w:space="0" w:color="000000"/>
              <w:right w:val="single" w:sz="4" w:space="0" w:color="000000"/>
            </w:tcBorders>
          </w:tcPr>
          <w:p w14:paraId="37AA6EBD" w14:textId="77777777" w:rsidR="006F78D2" w:rsidRDefault="00FE598A">
            <w:pPr>
              <w:pStyle w:val="NormalWeb"/>
              <w:shd w:val="clear" w:color="auto" w:fill="FFFFFF"/>
              <w:spacing w:beforeAutospacing="0" w:afterAutospacing="0"/>
              <w:rPr>
                <w:sz w:val="20"/>
                <w:szCs w:val="20"/>
              </w:rPr>
            </w:pPr>
            <w:r>
              <w:rPr>
                <w:sz w:val="20"/>
                <w:szCs w:val="20"/>
              </w:rPr>
              <w:t xml:space="preserve">Skin anti-ageing potential of russian and serbian medicinal plants </w:t>
            </w:r>
          </w:p>
        </w:tc>
        <w:tc>
          <w:tcPr>
            <w:tcW w:w="2762" w:type="dxa"/>
            <w:tcBorders>
              <w:top w:val="single" w:sz="4" w:space="0" w:color="000000"/>
              <w:left w:val="single" w:sz="4" w:space="0" w:color="000000"/>
              <w:bottom w:val="single" w:sz="4" w:space="0" w:color="000000"/>
              <w:right w:val="single" w:sz="4" w:space="0" w:color="000000"/>
            </w:tcBorders>
          </w:tcPr>
          <w:p w14:paraId="206728B8" w14:textId="77777777" w:rsidR="006F78D2" w:rsidRDefault="00FE598A">
            <w:pPr>
              <w:pStyle w:val="NormalWeb"/>
              <w:shd w:val="clear" w:color="auto" w:fill="FFFFFF"/>
              <w:spacing w:beforeAutospacing="0" w:afterAutospacing="0"/>
              <w:rPr>
                <w:sz w:val="20"/>
                <w:szCs w:val="20"/>
              </w:rPr>
            </w:pPr>
            <w:r>
              <w:rPr>
                <w:sz w:val="20"/>
                <w:szCs w:val="20"/>
              </w:rPr>
              <w:t>Петар Ристивојевић (PI), Јелена Трифковић, Душанка Милојковић Опсеница, Маја Крстић, Илија Цвјетић</w:t>
            </w:r>
          </w:p>
          <w:p w14:paraId="3091EF70" w14:textId="77777777" w:rsidR="006F78D2" w:rsidRDefault="006F78D2">
            <w:pPr>
              <w:ind w:left="270" w:right="570" w:hanging="270"/>
              <w:rPr>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699B784C" w14:textId="77777777" w:rsidR="006F78D2" w:rsidRDefault="00FE598A">
            <w:pPr>
              <w:pStyle w:val="NormalWeb"/>
              <w:spacing w:beforeAutospacing="0" w:afterAutospacing="0"/>
              <w:rPr>
                <w:sz w:val="20"/>
                <w:szCs w:val="20"/>
              </w:rPr>
            </w:pPr>
            <w:r>
              <w:rPr>
                <w:sz w:val="20"/>
                <w:szCs w:val="20"/>
              </w:rPr>
              <w:t>УБХФ</w:t>
            </w:r>
          </w:p>
        </w:tc>
        <w:tc>
          <w:tcPr>
            <w:tcW w:w="1557" w:type="dxa"/>
            <w:tcBorders>
              <w:top w:val="single" w:sz="4" w:space="0" w:color="000000"/>
              <w:left w:val="single" w:sz="4" w:space="0" w:color="000000"/>
              <w:bottom w:val="single" w:sz="4" w:space="0" w:color="000000"/>
              <w:right w:val="single" w:sz="4" w:space="0" w:color="000000"/>
            </w:tcBorders>
          </w:tcPr>
          <w:p w14:paraId="0C62E8EF" w14:textId="77777777" w:rsidR="006F78D2" w:rsidRDefault="00FE598A">
            <w:pPr>
              <w:pStyle w:val="NormalWeb"/>
              <w:shd w:val="clear" w:color="auto" w:fill="FFFFFF"/>
              <w:spacing w:beforeAutospacing="0" w:afterAutospacing="0"/>
              <w:rPr>
                <w:sz w:val="20"/>
                <w:szCs w:val="20"/>
              </w:rPr>
            </w:pPr>
            <w:r>
              <w:rPr>
                <w:sz w:val="20"/>
                <w:szCs w:val="20"/>
              </w:rPr>
              <w:t xml:space="preserve">Snežana Agatonović- Kustrin </w:t>
            </w:r>
          </w:p>
          <w:p w14:paraId="498ECCD3" w14:textId="77777777" w:rsidR="006F78D2" w:rsidRDefault="006F78D2">
            <w:pPr>
              <w:ind w:left="270" w:right="570" w:hanging="270"/>
              <w:rPr>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65496BE" w14:textId="77777777" w:rsidR="006F78D2" w:rsidRDefault="00FE598A">
            <w:pPr>
              <w:pStyle w:val="NormalWeb"/>
              <w:shd w:val="clear" w:color="auto" w:fill="FFFFFF"/>
              <w:spacing w:beforeAutospacing="0" w:afterAutospacing="0"/>
              <w:rPr>
                <w:sz w:val="20"/>
                <w:szCs w:val="20"/>
              </w:rPr>
            </w:pPr>
            <w:r>
              <w:rPr>
                <w:sz w:val="20"/>
                <w:szCs w:val="20"/>
              </w:rPr>
              <w:t xml:space="preserve">Institute of Pharmacy, First Moscow State Medical University </w:t>
            </w:r>
          </w:p>
          <w:p w14:paraId="7627B390" w14:textId="77777777" w:rsidR="006F78D2" w:rsidRDefault="006F78D2">
            <w:pPr>
              <w:ind w:left="270" w:right="570" w:hanging="270"/>
              <w:rPr>
                <w:sz w:val="20"/>
                <w:szCs w:val="20"/>
              </w:rPr>
            </w:pPr>
          </w:p>
        </w:tc>
        <w:tc>
          <w:tcPr>
            <w:tcW w:w="1091" w:type="dxa"/>
            <w:tcBorders>
              <w:top w:val="single" w:sz="4" w:space="0" w:color="000000"/>
              <w:left w:val="single" w:sz="4" w:space="0" w:color="000000"/>
              <w:bottom w:val="single" w:sz="4" w:space="0" w:color="000000"/>
              <w:right w:val="single" w:sz="4" w:space="0" w:color="000000"/>
            </w:tcBorders>
          </w:tcPr>
          <w:p w14:paraId="6C209285" w14:textId="77777777" w:rsidR="006F78D2" w:rsidRDefault="00FE598A">
            <w:pPr>
              <w:pStyle w:val="NormalWeb"/>
              <w:spacing w:beforeAutospacing="0" w:afterAutospacing="0"/>
              <w:rPr>
                <w:sz w:val="20"/>
                <w:szCs w:val="20"/>
              </w:rPr>
            </w:pPr>
            <w:r>
              <w:rPr>
                <w:sz w:val="20"/>
                <w:szCs w:val="20"/>
              </w:rPr>
              <w:t>Русија</w:t>
            </w:r>
          </w:p>
        </w:tc>
      </w:tr>
      <w:tr w:rsidR="006F78D2" w14:paraId="28F2BA07" w14:textId="77777777">
        <w:trPr>
          <w:trHeight w:val="820"/>
        </w:trPr>
        <w:tc>
          <w:tcPr>
            <w:tcW w:w="621" w:type="dxa"/>
            <w:tcBorders>
              <w:top w:val="single" w:sz="4" w:space="0" w:color="000000"/>
              <w:left w:val="single" w:sz="4" w:space="0" w:color="000000"/>
              <w:bottom w:val="single" w:sz="4" w:space="0" w:color="000000"/>
              <w:right w:val="single" w:sz="4" w:space="0" w:color="000000"/>
            </w:tcBorders>
          </w:tcPr>
          <w:p w14:paraId="38BC5895" w14:textId="77777777" w:rsidR="006F78D2" w:rsidRDefault="00FE598A">
            <w:pPr>
              <w:pStyle w:val="NormalWeb"/>
              <w:shd w:val="clear" w:color="auto" w:fill="FFFFFF"/>
              <w:spacing w:beforeAutospacing="0" w:afterAutospacing="0"/>
              <w:rPr>
                <w:sz w:val="20"/>
                <w:szCs w:val="20"/>
              </w:rPr>
            </w:pPr>
            <w:r>
              <w:rPr>
                <w:sz w:val="20"/>
                <w:szCs w:val="20"/>
              </w:rPr>
              <w:t>9.1.2</w:t>
            </w:r>
          </w:p>
        </w:tc>
        <w:tc>
          <w:tcPr>
            <w:tcW w:w="1062" w:type="dxa"/>
            <w:tcBorders>
              <w:top w:val="single" w:sz="4" w:space="0" w:color="000000"/>
              <w:left w:val="single" w:sz="4" w:space="0" w:color="000000"/>
              <w:bottom w:val="single" w:sz="4" w:space="0" w:color="000000"/>
              <w:right w:val="single" w:sz="4" w:space="0" w:color="000000"/>
            </w:tcBorders>
          </w:tcPr>
          <w:p w14:paraId="2C9F169C" w14:textId="77777777" w:rsidR="006F78D2" w:rsidRDefault="00FE598A">
            <w:pPr>
              <w:pStyle w:val="NormalWeb"/>
              <w:shd w:val="clear" w:color="auto" w:fill="FFFFFF"/>
              <w:spacing w:beforeAutospacing="0" w:afterAutospacing="0"/>
              <w:rPr>
                <w:sz w:val="20"/>
                <w:szCs w:val="20"/>
              </w:rPr>
            </w:pPr>
            <w:r>
              <w:rPr>
                <w:sz w:val="20"/>
                <w:szCs w:val="20"/>
              </w:rPr>
              <w:t>MeMEAS</w:t>
            </w:r>
          </w:p>
        </w:tc>
        <w:tc>
          <w:tcPr>
            <w:tcW w:w="1263" w:type="dxa"/>
            <w:tcBorders>
              <w:top w:val="single" w:sz="4" w:space="0" w:color="000000"/>
              <w:left w:val="single" w:sz="4" w:space="0" w:color="000000"/>
              <w:bottom w:val="single" w:sz="4" w:space="0" w:color="000000"/>
              <w:right w:val="single" w:sz="4" w:space="0" w:color="000000"/>
            </w:tcBorders>
          </w:tcPr>
          <w:p w14:paraId="6E332746" w14:textId="77777777" w:rsidR="006F78D2" w:rsidRDefault="00FE598A">
            <w:pPr>
              <w:rPr>
                <w:sz w:val="20"/>
                <w:szCs w:val="20"/>
              </w:rPr>
            </w:pPr>
            <w:r>
              <w:rPr>
                <w:sz w:val="20"/>
                <w:szCs w:val="20"/>
              </w:rPr>
              <w:t>6464843</w:t>
            </w:r>
          </w:p>
          <w:p w14:paraId="3B76A902" w14:textId="77777777" w:rsidR="006F78D2" w:rsidRDefault="006F78D2">
            <w:pPr>
              <w:pStyle w:val="NormalWeb"/>
              <w:shd w:val="clear" w:color="auto" w:fill="FFFFFF"/>
              <w:spacing w:beforeAutospacing="0" w:afterAutospacing="0"/>
              <w:rPr>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523E7FE0" w14:textId="77777777" w:rsidR="006F78D2" w:rsidRDefault="00FE598A">
            <w:pPr>
              <w:pStyle w:val="NormalWeb"/>
              <w:shd w:val="clear" w:color="auto" w:fill="FFFFFF"/>
              <w:spacing w:beforeAutospacing="0" w:afterAutospacing="0"/>
              <w:rPr>
                <w:sz w:val="20"/>
                <w:szCs w:val="20"/>
              </w:rPr>
            </w:pPr>
            <w:r>
              <w:rPr>
                <w:sz w:val="20"/>
                <w:szCs w:val="20"/>
              </w:rPr>
              <w:t>Metagenome mining of enzymatic activity for synthetic applications</w:t>
            </w:r>
          </w:p>
        </w:tc>
        <w:tc>
          <w:tcPr>
            <w:tcW w:w="2762" w:type="dxa"/>
            <w:tcBorders>
              <w:top w:val="single" w:sz="4" w:space="0" w:color="000000"/>
              <w:left w:val="single" w:sz="4" w:space="0" w:color="000000"/>
              <w:bottom w:val="single" w:sz="4" w:space="0" w:color="000000"/>
              <w:right w:val="single" w:sz="4" w:space="0" w:color="000000"/>
            </w:tcBorders>
          </w:tcPr>
          <w:p w14:paraId="42BC9F86" w14:textId="77777777" w:rsidR="006F78D2" w:rsidRDefault="00FE598A">
            <w:pPr>
              <w:rPr>
                <w:color w:val="000000"/>
                <w:sz w:val="20"/>
                <w:szCs w:val="20"/>
              </w:rPr>
            </w:pPr>
            <w:r>
              <w:rPr>
                <w:color w:val="000000"/>
                <w:sz w:val="20"/>
                <w:szCs w:val="20"/>
              </w:rPr>
              <w:t>Јелена Радосављевић</w:t>
            </w:r>
          </w:p>
          <w:p w14:paraId="5940A7C7" w14:textId="77777777" w:rsidR="006F78D2" w:rsidRDefault="006F78D2">
            <w:pPr>
              <w:pStyle w:val="NormalWeb"/>
              <w:shd w:val="clear" w:color="auto" w:fill="FFFFFF"/>
              <w:spacing w:beforeAutospacing="0" w:afterAutospacing="0"/>
              <w:rPr>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20715DCE" w14:textId="77777777" w:rsidR="006F78D2" w:rsidRDefault="00FE598A">
            <w:pPr>
              <w:pStyle w:val="NormalWeb"/>
              <w:spacing w:beforeAutospacing="0" w:afterAutospacing="0"/>
              <w:rPr>
                <w:sz w:val="20"/>
                <w:szCs w:val="20"/>
              </w:rPr>
            </w:pPr>
            <w:r>
              <w:rPr>
                <w:sz w:val="20"/>
                <w:szCs w:val="20"/>
              </w:rPr>
              <w:t>УБХФ</w:t>
            </w:r>
          </w:p>
        </w:tc>
        <w:tc>
          <w:tcPr>
            <w:tcW w:w="1557" w:type="dxa"/>
            <w:tcBorders>
              <w:top w:val="single" w:sz="4" w:space="0" w:color="000000"/>
              <w:left w:val="single" w:sz="4" w:space="0" w:color="000000"/>
              <w:bottom w:val="single" w:sz="4" w:space="0" w:color="000000"/>
              <w:right w:val="single" w:sz="4" w:space="0" w:color="000000"/>
            </w:tcBorders>
          </w:tcPr>
          <w:p w14:paraId="38285984" w14:textId="77777777" w:rsidR="006F78D2" w:rsidRDefault="00FE598A">
            <w:pPr>
              <w:rPr>
                <w:color w:val="000000"/>
                <w:sz w:val="20"/>
                <w:szCs w:val="20"/>
              </w:rPr>
            </w:pPr>
            <w:r>
              <w:rPr>
                <w:color w:val="000000"/>
                <w:sz w:val="20"/>
                <w:szCs w:val="20"/>
              </w:rPr>
              <w:t>Драгана Добријевић</w:t>
            </w:r>
          </w:p>
          <w:p w14:paraId="7EFEE0D6" w14:textId="77777777" w:rsidR="006F78D2" w:rsidRDefault="006F78D2">
            <w:pPr>
              <w:pStyle w:val="NormalWeb"/>
              <w:shd w:val="clear" w:color="auto" w:fill="FFFFFF"/>
              <w:spacing w:beforeAutospacing="0" w:afterAutospacing="0"/>
              <w:rPr>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3046150" w14:textId="77777777" w:rsidR="006F78D2" w:rsidRDefault="00FE598A">
            <w:pPr>
              <w:rPr>
                <w:color w:val="000000"/>
                <w:sz w:val="20"/>
                <w:szCs w:val="20"/>
              </w:rPr>
            </w:pPr>
            <w:r>
              <w:rPr>
                <w:color w:val="000000"/>
                <w:sz w:val="20"/>
                <w:szCs w:val="20"/>
              </w:rPr>
              <w:t xml:space="preserve">Department of Biochemical Engineering, University College London </w:t>
            </w:r>
          </w:p>
        </w:tc>
        <w:tc>
          <w:tcPr>
            <w:tcW w:w="1091" w:type="dxa"/>
            <w:tcBorders>
              <w:top w:val="single" w:sz="4" w:space="0" w:color="000000"/>
              <w:left w:val="single" w:sz="4" w:space="0" w:color="000000"/>
              <w:bottom w:val="single" w:sz="4" w:space="0" w:color="000000"/>
              <w:right w:val="single" w:sz="4" w:space="0" w:color="000000"/>
            </w:tcBorders>
          </w:tcPr>
          <w:p w14:paraId="2A15FF5F" w14:textId="77777777" w:rsidR="006F78D2" w:rsidRDefault="00FE598A">
            <w:pPr>
              <w:pStyle w:val="NormalWeb"/>
              <w:spacing w:beforeAutospacing="0" w:afterAutospacing="0"/>
              <w:rPr>
                <w:sz w:val="20"/>
                <w:szCs w:val="20"/>
              </w:rPr>
            </w:pPr>
            <w:r>
              <w:rPr>
                <w:sz w:val="20"/>
                <w:szCs w:val="20"/>
              </w:rPr>
              <w:t>ВБ</w:t>
            </w:r>
          </w:p>
        </w:tc>
      </w:tr>
      <w:tr w:rsidR="006F78D2" w14:paraId="0A600A18" w14:textId="77777777">
        <w:trPr>
          <w:trHeight w:val="1077"/>
        </w:trPr>
        <w:tc>
          <w:tcPr>
            <w:tcW w:w="621" w:type="dxa"/>
            <w:tcBorders>
              <w:top w:val="single" w:sz="4" w:space="0" w:color="000000"/>
              <w:left w:val="single" w:sz="4" w:space="0" w:color="000000"/>
              <w:bottom w:val="single" w:sz="4" w:space="0" w:color="000000"/>
              <w:right w:val="single" w:sz="4" w:space="0" w:color="000000"/>
            </w:tcBorders>
          </w:tcPr>
          <w:p w14:paraId="02D76235" w14:textId="77777777" w:rsidR="006F78D2" w:rsidRDefault="00FE598A">
            <w:pPr>
              <w:rPr>
                <w:color w:val="000000"/>
                <w:sz w:val="20"/>
                <w:szCs w:val="20"/>
              </w:rPr>
            </w:pPr>
            <w:r>
              <w:rPr>
                <w:color w:val="000000"/>
                <w:sz w:val="20"/>
                <w:szCs w:val="20"/>
              </w:rPr>
              <w:t>9.1.3</w:t>
            </w:r>
          </w:p>
        </w:tc>
        <w:tc>
          <w:tcPr>
            <w:tcW w:w="1062" w:type="dxa"/>
            <w:tcBorders>
              <w:top w:val="single" w:sz="4" w:space="0" w:color="000000"/>
              <w:left w:val="single" w:sz="4" w:space="0" w:color="000000"/>
              <w:bottom w:val="single" w:sz="4" w:space="0" w:color="000000"/>
              <w:right w:val="single" w:sz="4" w:space="0" w:color="000000"/>
            </w:tcBorders>
          </w:tcPr>
          <w:p w14:paraId="1BDF3F8E" w14:textId="77777777" w:rsidR="006F78D2" w:rsidRDefault="00FE598A">
            <w:pPr>
              <w:pStyle w:val="NormalWeb"/>
              <w:shd w:val="clear" w:color="auto" w:fill="FFFFFF"/>
              <w:spacing w:beforeAutospacing="0" w:afterAutospacing="0"/>
              <w:rPr>
                <w:sz w:val="20"/>
                <w:szCs w:val="20"/>
              </w:rPr>
            </w:pPr>
            <w:r>
              <w:rPr>
                <w:color w:val="000000"/>
                <w:sz w:val="20"/>
                <w:szCs w:val="20"/>
              </w:rPr>
              <w:t xml:space="preserve">ShellPCR </w:t>
            </w:r>
          </w:p>
        </w:tc>
        <w:tc>
          <w:tcPr>
            <w:tcW w:w="1263" w:type="dxa"/>
            <w:tcBorders>
              <w:top w:val="single" w:sz="4" w:space="0" w:color="000000"/>
              <w:left w:val="single" w:sz="4" w:space="0" w:color="000000"/>
              <w:bottom w:val="single" w:sz="4" w:space="0" w:color="000000"/>
              <w:right w:val="single" w:sz="4" w:space="0" w:color="000000"/>
            </w:tcBorders>
          </w:tcPr>
          <w:p w14:paraId="5E95FC2F" w14:textId="77777777" w:rsidR="006F78D2" w:rsidRDefault="00FE598A">
            <w:pPr>
              <w:rPr>
                <w:color w:val="000000"/>
                <w:sz w:val="20"/>
                <w:szCs w:val="20"/>
              </w:rPr>
            </w:pPr>
            <w:r>
              <w:rPr>
                <w:color w:val="000000"/>
                <w:sz w:val="20"/>
                <w:szCs w:val="20"/>
              </w:rPr>
              <w:t>6504499</w:t>
            </w:r>
          </w:p>
          <w:p w14:paraId="3AF88080" w14:textId="77777777" w:rsidR="006F78D2" w:rsidRDefault="006F78D2">
            <w:pPr>
              <w:rPr>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6A6677C7" w14:textId="77777777" w:rsidR="006F78D2" w:rsidRDefault="00FE598A">
            <w:pPr>
              <w:pStyle w:val="NormalWeb"/>
              <w:shd w:val="clear" w:color="auto" w:fill="FFFFFF"/>
              <w:spacing w:beforeAutospacing="0" w:afterAutospacing="0"/>
              <w:rPr>
                <w:sz w:val="20"/>
                <w:szCs w:val="20"/>
              </w:rPr>
            </w:pPr>
            <w:r>
              <w:rPr>
                <w:sz w:val="20"/>
                <w:szCs w:val="20"/>
              </w:rPr>
              <w:t>Development of elisa and immuno-pcr for sensitive and specific detection of shellfish tropomyosin</w:t>
            </w:r>
          </w:p>
        </w:tc>
        <w:tc>
          <w:tcPr>
            <w:tcW w:w="2762" w:type="dxa"/>
            <w:tcBorders>
              <w:top w:val="single" w:sz="4" w:space="0" w:color="000000"/>
              <w:left w:val="single" w:sz="4" w:space="0" w:color="000000"/>
              <w:bottom w:val="single" w:sz="4" w:space="0" w:color="000000"/>
              <w:right w:val="single" w:sz="4" w:space="0" w:color="000000"/>
            </w:tcBorders>
          </w:tcPr>
          <w:p w14:paraId="780DFFDB" w14:textId="77777777" w:rsidR="006F78D2" w:rsidRDefault="00FE598A">
            <w:pPr>
              <w:rPr>
                <w:color w:val="000000"/>
                <w:sz w:val="20"/>
                <w:szCs w:val="20"/>
              </w:rPr>
            </w:pPr>
            <w:r>
              <w:rPr>
                <w:color w:val="000000"/>
                <w:sz w:val="20"/>
                <w:szCs w:val="20"/>
              </w:rPr>
              <w:t>Тања Ћирковић Величковић</w:t>
            </w:r>
          </w:p>
          <w:p w14:paraId="4C1D6A58" w14:textId="77777777" w:rsidR="006F78D2" w:rsidRDefault="006F78D2">
            <w:pPr>
              <w:rPr>
                <w:color w:val="000000"/>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1F85A07E" w14:textId="77777777" w:rsidR="006F78D2" w:rsidRDefault="00FE598A">
            <w:pPr>
              <w:pStyle w:val="NormalWeb"/>
              <w:spacing w:beforeAutospacing="0" w:afterAutospacing="0"/>
              <w:rPr>
                <w:sz w:val="20"/>
                <w:szCs w:val="20"/>
              </w:rPr>
            </w:pPr>
            <w:r>
              <w:rPr>
                <w:sz w:val="20"/>
                <w:szCs w:val="20"/>
              </w:rPr>
              <w:t>УБХФ</w:t>
            </w:r>
          </w:p>
        </w:tc>
        <w:tc>
          <w:tcPr>
            <w:tcW w:w="1557" w:type="dxa"/>
            <w:tcBorders>
              <w:top w:val="single" w:sz="4" w:space="0" w:color="000000"/>
              <w:left w:val="single" w:sz="4" w:space="0" w:color="000000"/>
              <w:bottom w:val="single" w:sz="4" w:space="0" w:color="000000"/>
              <w:right w:val="single" w:sz="4" w:space="0" w:color="000000"/>
            </w:tcBorders>
          </w:tcPr>
          <w:p w14:paraId="646AB22D" w14:textId="77777777" w:rsidR="006F78D2" w:rsidRDefault="00FE598A">
            <w:pPr>
              <w:rPr>
                <w:color w:val="000000"/>
                <w:sz w:val="20"/>
                <w:szCs w:val="20"/>
              </w:rPr>
            </w:pPr>
            <w:r>
              <w:rPr>
                <w:color w:val="000000"/>
                <w:sz w:val="20"/>
                <w:szCs w:val="20"/>
              </w:rPr>
              <w:t>Андреја Рајковић</w:t>
            </w:r>
          </w:p>
          <w:p w14:paraId="6C424F39" w14:textId="77777777" w:rsidR="006F78D2" w:rsidRDefault="006F78D2">
            <w:pPr>
              <w:rPr>
                <w:color w:val="000000"/>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46E6269B" w14:textId="77777777" w:rsidR="006F78D2" w:rsidRDefault="00FE598A">
            <w:pPr>
              <w:rPr>
                <w:color w:val="000000"/>
                <w:sz w:val="20"/>
                <w:szCs w:val="20"/>
              </w:rPr>
            </w:pPr>
            <w:r>
              <w:rPr>
                <w:color w:val="000000"/>
                <w:sz w:val="20"/>
                <w:szCs w:val="20"/>
              </w:rPr>
              <w:t xml:space="preserve">Faculty of Bioscience Engineering, Ghent University </w:t>
            </w:r>
          </w:p>
          <w:p w14:paraId="0663ED8A" w14:textId="77777777" w:rsidR="006F78D2" w:rsidRDefault="006F78D2">
            <w:pPr>
              <w:rPr>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tcPr>
          <w:p w14:paraId="429C89D2" w14:textId="77777777" w:rsidR="006F78D2" w:rsidRDefault="00FE598A">
            <w:pPr>
              <w:pStyle w:val="NormalWeb"/>
              <w:spacing w:beforeAutospacing="0" w:afterAutospacing="0"/>
              <w:rPr>
                <w:sz w:val="20"/>
                <w:szCs w:val="20"/>
              </w:rPr>
            </w:pPr>
            <w:r>
              <w:rPr>
                <w:sz w:val="20"/>
                <w:szCs w:val="20"/>
              </w:rPr>
              <w:t>Белгија</w:t>
            </w:r>
          </w:p>
        </w:tc>
      </w:tr>
    </w:tbl>
    <w:tbl>
      <w:tblPr>
        <w:tblStyle w:val="TableGrid"/>
        <w:tblW w:w="15588" w:type="dxa"/>
        <w:tblLayout w:type="fixed"/>
        <w:tblLook w:val="04A0" w:firstRow="1" w:lastRow="0" w:firstColumn="1" w:lastColumn="0" w:noHBand="0" w:noVBand="1"/>
      </w:tblPr>
      <w:tblGrid>
        <w:gridCol w:w="847"/>
        <w:gridCol w:w="1509"/>
        <w:gridCol w:w="926"/>
        <w:gridCol w:w="4114"/>
        <w:gridCol w:w="2745"/>
        <w:gridCol w:w="1558"/>
        <w:gridCol w:w="340"/>
        <w:gridCol w:w="1424"/>
        <w:gridCol w:w="2125"/>
      </w:tblGrid>
      <w:tr w:rsidR="006F78D2" w:rsidRPr="005A0034" w14:paraId="5F1D19CF" w14:textId="77777777">
        <w:trPr>
          <w:trHeight w:val="467"/>
        </w:trPr>
        <w:tc>
          <w:tcPr>
            <w:tcW w:w="15586" w:type="dxa"/>
            <w:gridSpan w:val="9"/>
          </w:tcPr>
          <w:p w14:paraId="216FF52A" w14:textId="77777777" w:rsidR="006F78D2" w:rsidRPr="006E7DFB" w:rsidRDefault="00FE598A">
            <w:pPr>
              <w:spacing w:after="1" w:line="276" w:lineRule="auto"/>
              <w:ind w:right="570"/>
              <w:rPr>
                <w:b/>
                <w:spacing w:val="-1"/>
                <w:sz w:val="20"/>
                <w:szCs w:val="20"/>
                <w:lang w:val="ru-RU"/>
              </w:rPr>
            </w:pPr>
            <w:r w:rsidRPr="006E7DFB">
              <w:rPr>
                <w:b/>
                <w:spacing w:val="-1"/>
                <w:sz w:val="20"/>
                <w:szCs w:val="20"/>
                <w:lang w:val="ru-RU"/>
              </w:rPr>
              <w:t>9.2 Програм за изврсне про</w:t>
            </w:r>
            <w:r>
              <w:rPr>
                <w:b/>
                <w:spacing w:val="-1"/>
                <w:sz w:val="20"/>
                <w:szCs w:val="20"/>
              </w:rPr>
              <w:t>j</w:t>
            </w:r>
            <w:r w:rsidRPr="006E7DFB">
              <w:rPr>
                <w:b/>
                <w:spacing w:val="-1"/>
                <w:sz w:val="20"/>
                <w:szCs w:val="20"/>
                <w:lang w:val="ru-RU"/>
              </w:rPr>
              <w:t>екте младих истраживача (ПРОМИС)</w:t>
            </w:r>
          </w:p>
        </w:tc>
      </w:tr>
      <w:tr w:rsidR="006F78D2" w:rsidRPr="005A0034" w14:paraId="36C44E02" w14:textId="77777777">
        <w:trPr>
          <w:trHeight w:val="631"/>
        </w:trPr>
        <w:tc>
          <w:tcPr>
            <w:tcW w:w="846" w:type="dxa"/>
          </w:tcPr>
          <w:p w14:paraId="7A73F3F6" w14:textId="77777777" w:rsidR="006F78D2" w:rsidRDefault="00FE598A">
            <w:pPr>
              <w:spacing w:after="160" w:line="259" w:lineRule="auto"/>
              <w:rPr>
                <w:rFonts w:eastAsia="Calibri"/>
                <w:color w:val="0070C0"/>
                <w:sz w:val="20"/>
                <w:szCs w:val="20"/>
              </w:rPr>
            </w:pPr>
            <w:r>
              <w:rPr>
                <w:b/>
                <w:spacing w:val="-1"/>
                <w:sz w:val="20"/>
                <w:szCs w:val="20"/>
              </w:rPr>
              <w:lastRenderedPageBreak/>
              <w:t>Р. Бр.</w:t>
            </w:r>
          </w:p>
        </w:tc>
        <w:tc>
          <w:tcPr>
            <w:tcW w:w="1509" w:type="dxa"/>
          </w:tcPr>
          <w:p w14:paraId="4D63156F" w14:textId="77777777" w:rsidR="006F78D2" w:rsidRDefault="00FE598A">
            <w:pPr>
              <w:spacing w:after="160" w:line="259" w:lineRule="auto"/>
              <w:rPr>
                <w:rFonts w:eastAsia="Calibri"/>
                <w:color w:val="0070C0"/>
                <w:sz w:val="20"/>
                <w:szCs w:val="20"/>
              </w:rPr>
            </w:pPr>
            <w:r>
              <w:rPr>
                <w:b/>
                <w:spacing w:val="-1"/>
                <w:sz w:val="20"/>
                <w:szCs w:val="20"/>
              </w:rPr>
              <w:t>Акроним</w:t>
            </w:r>
          </w:p>
        </w:tc>
        <w:tc>
          <w:tcPr>
            <w:tcW w:w="926" w:type="dxa"/>
          </w:tcPr>
          <w:p w14:paraId="6D3A20E8" w14:textId="77777777" w:rsidR="006F78D2" w:rsidRDefault="00FE598A">
            <w:pPr>
              <w:spacing w:after="160" w:line="259" w:lineRule="auto"/>
              <w:rPr>
                <w:rFonts w:eastAsia="Calibri"/>
                <w:color w:val="0070C0"/>
                <w:sz w:val="20"/>
                <w:szCs w:val="20"/>
              </w:rPr>
            </w:pPr>
            <w:r>
              <w:rPr>
                <w:b/>
                <w:spacing w:val="-1"/>
                <w:sz w:val="20"/>
                <w:szCs w:val="20"/>
              </w:rPr>
              <w:t>Шифра</w:t>
            </w:r>
          </w:p>
        </w:tc>
        <w:tc>
          <w:tcPr>
            <w:tcW w:w="4113" w:type="dxa"/>
          </w:tcPr>
          <w:p w14:paraId="6A0D5F76" w14:textId="77777777" w:rsidR="006F78D2" w:rsidRDefault="00FE598A">
            <w:pPr>
              <w:spacing w:after="160" w:line="259" w:lineRule="auto"/>
              <w:rPr>
                <w:rFonts w:eastAsia="Calibri"/>
                <w:color w:val="0070C0"/>
                <w:sz w:val="20"/>
                <w:szCs w:val="20"/>
              </w:rPr>
            </w:pPr>
            <w:r>
              <w:rPr>
                <w:b/>
                <w:spacing w:val="-1"/>
                <w:sz w:val="20"/>
                <w:szCs w:val="20"/>
              </w:rPr>
              <w:t>Назив пројекта</w:t>
            </w:r>
          </w:p>
        </w:tc>
        <w:tc>
          <w:tcPr>
            <w:tcW w:w="2745" w:type="dxa"/>
          </w:tcPr>
          <w:p w14:paraId="1E142363" w14:textId="77777777" w:rsidR="006F78D2" w:rsidRPr="006E7DFB" w:rsidRDefault="00FE598A">
            <w:pPr>
              <w:spacing w:after="160" w:line="259" w:lineRule="auto"/>
              <w:rPr>
                <w:rFonts w:eastAsia="Calibri"/>
                <w:color w:val="0070C0"/>
                <w:sz w:val="20"/>
                <w:szCs w:val="20"/>
                <w:lang w:val="ru-RU"/>
              </w:rPr>
            </w:pPr>
            <w:r w:rsidRPr="006E7DFB">
              <w:rPr>
                <w:b/>
                <w:spacing w:val="-1"/>
                <w:sz w:val="20"/>
                <w:szCs w:val="20"/>
                <w:lang w:val="ru-RU"/>
              </w:rPr>
              <w:t>Руководилац пројекта (</w:t>
            </w:r>
            <w:r>
              <w:rPr>
                <w:b/>
                <w:spacing w:val="-1"/>
                <w:sz w:val="20"/>
                <w:szCs w:val="20"/>
              </w:rPr>
              <w:t>PI</w:t>
            </w:r>
            <w:r w:rsidRPr="006E7DFB">
              <w:rPr>
                <w:b/>
                <w:spacing w:val="-1"/>
                <w:sz w:val="20"/>
                <w:szCs w:val="20"/>
                <w:lang w:val="ru-RU"/>
              </w:rPr>
              <w:t>)</w:t>
            </w:r>
            <w:r w:rsidRPr="005A0034">
              <w:rPr>
                <w:b/>
                <w:spacing w:val="-1"/>
                <w:sz w:val="20"/>
                <w:szCs w:val="20"/>
                <w:lang w:val="ru-RU"/>
              </w:rPr>
              <w:t xml:space="preserve">, </w:t>
            </w:r>
            <w:r w:rsidRPr="006E7DFB">
              <w:rPr>
                <w:b/>
                <w:spacing w:val="-1"/>
                <w:sz w:val="20"/>
                <w:szCs w:val="20"/>
                <w:lang w:val="ru-RU"/>
              </w:rPr>
              <w:t>учесници пројекта</w:t>
            </w:r>
          </w:p>
        </w:tc>
        <w:tc>
          <w:tcPr>
            <w:tcW w:w="1898" w:type="dxa"/>
            <w:gridSpan w:val="2"/>
          </w:tcPr>
          <w:p w14:paraId="059E4790" w14:textId="77777777" w:rsidR="006F78D2" w:rsidRDefault="00FE598A">
            <w:pPr>
              <w:spacing w:after="160" w:line="259" w:lineRule="auto"/>
              <w:rPr>
                <w:b/>
                <w:spacing w:val="-1"/>
                <w:sz w:val="20"/>
                <w:szCs w:val="20"/>
              </w:rPr>
            </w:pPr>
            <w:r>
              <w:rPr>
                <w:b/>
                <w:spacing w:val="-1"/>
                <w:sz w:val="20"/>
                <w:szCs w:val="20"/>
              </w:rPr>
              <w:t>Период реализације</w:t>
            </w:r>
          </w:p>
          <w:p w14:paraId="242C1470" w14:textId="77777777" w:rsidR="006F78D2" w:rsidRDefault="006F78D2">
            <w:pPr>
              <w:rPr>
                <w:rFonts w:eastAsia="Calibri"/>
                <w:color w:val="0070C0"/>
                <w:sz w:val="20"/>
                <w:szCs w:val="20"/>
              </w:rPr>
            </w:pPr>
          </w:p>
        </w:tc>
        <w:tc>
          <w:tcPr>
            <w:tcW w:w="1424" w:type="dxa"/>
          </w:tcPr>
          <w:p w14:paraId="4A18DE36" w14:textId="77777777" w:rsidR="006F78D2" w:rsidRDefault="00FE598A">
            <w:pPr>
              <w:spacing w:after="160" w:line="259" w:lineRule="auto"/>
              <w:rPr>
                <w:rFonts w:eastAsia="Calibri"/>
                <w:color w:val="0070C0"/>
                <w:sz w:val="20"/>
                <w:szCs w:val="20"/>
              </w:rPr>
            </w:pPr>
            <w:r>
              <w:rPr>
                <w:b/>
                <w:spacing w:val="-1"/>
                <w:sz w:val="20"/>
                <w:szCs w:val="20"/>
              </w:rPr>
              <w:t>НИО</w:t>
            </w:r>
          </w:p>
        </w:tc>
        <w:tc>
          <w:tcPr>
            <w:tcW w:w="2125" w:type="dxa"/>
            <w:vAlign w:val="center"/>
          </w:tcPr>
          <w:p w14:paraId="37118912" w14:textId="77777777" w:rsidR="006F78D2" w:rsidRPr="006E7DFB" w:rsidRDefault="00FE598A">
            <w:pPr>
              <w:spacing w:after="160" w:line="259" w:lineRule="auto"/>
              <w:rPr>
                <w:rFonts w:eastAsia="Calibri"/>
                <w:color w:val="0070C0"/>
                <w:sz w:val="20"/>
                <w:szCs w:val="20"/>
                <w:lang w:val="ru-RU"/>
              </w:rPr>
            </w:pPr>
            <w:r w:rsidRPr="006E7DFB">
              <w:rPr>
                <w:b/>
                <w:bCs/>
                <w:w w:val="110"/>
                <w:sz w:val="20"/>
                <w:szCs w:val="20"/>
                <w:lang w:val="ru-RU"/>
              </w:rPr>
              <w:t>Укупна вредност пројекта/</w:t>
            </w:r>
            <w:r w:rsidRPr="005A0034">
              <w:rPr>
                <w:b/>
                <w:bCs/>
                <w:w w:val="110"/>
                <w:sz w:val="20"/>
                <w:szCs w:val="20"/>
                <w:lang w:val="ru-RU"/>
              </w:rPr>
              <w:t xml:space="preserve"> </w:t>
            </w:r>
            <w:r w:rsidRPr="006E7DFB">
              <w:rPr>
                <w:b/>
                <w:bCs/>
                <w:w w:val="110"/>
                <w:sz w:val="20"/>
                <w:szCs w:val="20"/>
                <w:lang w:val="ru-RU"/>
              </w:rPr>
              <w:t>Вредност за ХФ</w:t>
            </w:r>
          </w:p>
        </w:tc>
      </w:tr>
      <w:tr w:rsidR="006F78D2" w14:paraId="0F121485" w14:textId="77777777">
        <w:trPr>
          <w:trHeight w:hRule="exact" w:val="695"/>
        </w:trPr>
        <w:tc>
          <w:tcPr>
            <w:tcW w:w="846" w:type="dxa"/>
          </w:tcPr>
          <w:p w14:paraId="23F16DBB" w14:textId="77777777" w:rsidR="006F78D2" w:rsidRDefault="00FE598A">
            <w:pPr>
              <w:spacing w:after="160" w:line="259" w:lineRule="auto"/>
              <w:rPr>
                <w:sz w:val="20"/>
                <w:szCs w:val="20"/>
              </w:rPr>
            </w:pPr>
            <w:r>
              <w:rPr>
                <w:sz w:val="20"/>
                <w:szCs w:val="20"/>
              </w:rPr>
              <w:t xml:space="preserve">9.2.1 </w:t>
            </w:r>
          </w:p>
        </w:tc>
        <w:tc>
          <w:tcPr>
            <w:tcW w:w="1509" w:type="dxa"/>
          </w:tcPr>
          <w:p w14:paraId="000B71F5" w14:textId="77777777" w:rsidR="006F78D2" w:rsidRDefault="00FE598A">
            <w:pPr>
              <w:spacing w:after="160" w:line="259" w:lineRule="auto"/>
              <w:rPr>
                <w:sz w:val="20"/>
                <w:szCs w:val="20"/>
              </w:rPr>
            </w:pPr>
            <w:r>
              <w:rPr>
                <w:sz w:val="20"/>
                <w:szCs w:val="20"/>
              </w:rPr>
              <w:t>CD-HEM</w:t>
            </w:r>
          </w:p>
        </w:tc>
        <w:tc>
          <w:tcPr>
            <w:tcW w:w="926" w:type="dxa"/>
          </w:tcPr>
          <w:p w14:paraId="521F815F" w14:textId="77777777" w:rsidR="006F78D2" w:rsidRDefault="00FE598A">
            <w:pPr>
              <w:spacing w:after="160" w:line="259" w:lineRule="auto"/>
              <w:rPr>
                <w:sz w:val="20"/>
                <w:szCs w:val="20"/>
              </w:rPr>
            </w:pPr>
            <w:r>
              <w:rPr>
                <w:sz w:val="20"/>
                <w:szCs w:val="20"/>
              </w:rPr>
              <w:t>6066886</w:t>
            </w:r>
          </w:p>
        </w:tc>
        <w:tc>
          <w:tcPr>
            <w:tcW w:w="4113" w:type="dxa"/>
          </w:tcPr>
          <w:p w14:paraId="1DB2EA4A" w14:textId="77777777" w:rsidR="006F78D2" w:rsidRDefault="00FE598A">
            <w:pPr>
              <w:spacing w:after="160" w:line="259" w:lineRule="auto"/>
              <w:rPr>
                <w:sz w:val="20"/>
                <w:szCs w:val="20"/>
              </w:rPr>
            </w:pPr>
            <w:r>
              <w:rPr>
                <w:sz w:val="20"/>
                <w:szCs w:val="20"/>
              </w:rPr>
              <w:t xml:space="preserve">Computational design of high energetic materials: Case of chelate complexes </w:t>
            </w:r>
          </w:p>
        </w:tc>
        <w:tc>
          <w:tcPr>
            <w:tcW w:w="2745" w:type="dxa"/>
          </w:tcPr>
          <w:p w14:paraId="73D2D2A6" w14:textId="77777777" w:rsidR="006F78D2" w:rsidRPr="006E7DFB" w:rsidRDefault="00FE598A">
            <w:pPr>
              <w:spacing w:after="160" w:line="259" w:lineRule="auto"/>
              <w:rPr>
                <w:sz w:val="20"/>
                <w:szCs w:val="20"/>
                <w:lang w:val="ru-RU"/>
              </w:rPr>
            </w:pPr>
            <w:r w:rsidRPr="006E7DFB">
              <w:rPr>
                <w:b/>
                <w:bCs/>
                <w:sz w:val="20"/>
                <w:szCs w:val="20"/>
                <w:lang w:val="ru-RU"/>
              </w:rPr>
              <w:t>Душан Вељковић</w:t>
            </w:r>
            <w:r w:rsidRPr="006E7DFB">
              <w:rPr>
                <w:sz w:val="20"/>
                <w:szCs w:val="20"/>
                <w:lang w:val="ru-RU"/>
              </w:rPr>
              <w:t>, Душан Маленов, Снежана Зарић</w:t>
            </w:r>
          </w:p>
          <w:p w14:paraId="79E82C3A" w14:textId="77777777" w:rsidR="006F78D2" w:rsidRPr="006E7DFB" w:rsidRDefault="006F78D2">
            <w:pPr>
              <w:rPr>
                <w:sz w:val="20"/>
                <w:szCs w:val="20"/>
                <w:lang w:val="ru-RU"/>
              </w:rPr>
            </w:pPr>
          </w:p>
        </w:tc>
        <w:tc>
          <w:tcPr>
            <w:tcW w:w="1898" w:type="dxa"/>
            <w:gridSpan w:val="2"/>
          </w:tcPr>
          <w:p w14:paraId="5AF5AC13" w14:textId="77777777" w:rsidR="006F78D2" w:rsidRDefault="00FE598A">
            <w:pPr>
              <w:rPr>
                <w:sz w:val="20"/>
                <w:szCs w:val="20"/>
              </w:rPr>
            </w:pPr>
            <w:r>
              <w:rPr>
                <w:sz w:val="20"/>
                <w:szCs w:val="20"/>
              </w:rPr>
              <w:t>15.07.2020. – 14.</w:t>
            </w:r>
            <w:r>
              <w:rPr>
                <w:sz w:val="20"/>
                <w:szCs w:val="20"/>
                <w:lang w:val="en-GB"/>
              </w:rPr>
              <w:t>10</w:t>
            </w:r>
            <w:r>
              <w:rPr>
                <w:sz w:val="20"/>
                <w:szCs w:val="20"/>
              </w:rPr>
              <w:t>.2022.</w:t>
            </w:r>
          </w:p>
        </w:tc>
        <w:tc>
          <w:tcPr>
            <w:tcW w:w="1424" w:type="dxa"/>
          </w:tcPr>
          <w:p w14:paraId="1DD72A40" w14:textId="77777777" w:rsidR="006F78D2" w:rsidRDefault="00FE598A">
            <w:pPr>
              <w:spacing w:after="160" w:line="259" w:lineRule="auto"/>
              <w:rPr>
                <w:sz w:val="20"/>
                <w:szCs w:val="20"/>
              </w:rPr>
            </w:pPr>
            <w:r>
              <w:rPr>
                <w:sz w:val="20"/>
                <w:szCs w:val="20"/>
              </w:rPr>
              <w:t>УБХФ</w:t>
            </w:r>
          </w:p>
        </w:tc>
        <w:tc>
          <w:tcPr>
            <w:tcW w:w="2125" w:type="dxa"/>
          </w:tcPr>
          <w:p w14:paraId="627C8874" w14:textId="77777777" w:rsidR="006F78D2" w:rsidRDefault="00FE598A">
            <w:pPr>
              <w:spacing w:line="259" w:lineRule="auto"/>
              <w:rPr>
                <w:sz w:val="20"/>
                <w:szCs w:val="20"/>
              </w:rPr>
            </w:pPr>
            <w:r>
              <w:rPr>
                <w:sz w:val="20"/>
                <w:szCs w:val="20"/>
              </w:rPr>
              <w:t xml:space="preserve"> 46.859,94 € / </w:t>
            </w:r>
          </w:p>
          <w:p w14:paraId="5E8BB49D" w14:textId="77777777" w:rsidR="006F78D2" w:rsidRDefault="00FE598A">
            <w:pPr>
              <w:spacing w:line="259" w:lineRule="auto"/>
              <w:rPr>
                <w:sz w:val="20"/>
                <w:szCs w:val="20"/>
              </w:rPr>
            </w:pPr>
            <w:r>
              <w:rPr>
                <w:sz w:val="20"/>
                <w:szCs w:val="20"/>
              </w:rPr>
              <w:t>36.812,99 €</w:t>
            </w:r>
          </w:p>
          <w:p w14:paraId="309CC925" w14:textId="77777777" w:rsidR="006F78D2" w:rsidRDefault="006F78D2">
            <w:pPr>
              <w:spacing w:after="160" w:line="259" w:lineRule="auto"/>
              <w:rPr>
                <w:sz w:val="20"/>
                <w:szCs w:val="20"/>
              </w:rPr>
            </w:pPr>
          </w:p>
          <w:p w14:paraId="09DD6FAE" w14:textId="77777777" w:rsidR="006F78D2" w:rsidRDefault="00FE598A">
            <w:pPr>
              <w:spacing w:after="160" w:line="259" w:lineRule="auto"/>
              <w:rPr>
                <w:sz w:val="20"/>
                <w:szCs w:val="20"/>
              </w:rPr>
            </w:pPr>
            <w:r>
              <w:rPr>
                <w:sz w:val="20"/>
                <w:szCs w:val="20"/>
              </w:rPr>
              <w:t xml:space="preserve"> </w:t>
            </w:r>
          </w:p>
        </w:tc>
      </w:tr>
      <w:tr w:rsidR="006F78D2" w14:paraId="0EBA1BB2" w14:textId="77777777">
        <w:trPr>
          <w:trHeight w:val="556"/>
        </w:trPr>
        <w:tc>
          <w:tcPr>
            <w:tcW w:w="846" w:type="dxa"/>
          </w:tcPr>
          <w:p w14:paraId="43A9EF88" w14:textId="77777777" w:rsidR="006F78D2" w:rsidRDefault="00FE598A">
            <w:pPr>
              <w:spacing w:after="160" w:line="259" w:lineRule="auto"/>
              <w:rPr>
                <w:sz w:val="20"/>
                <w:szCs w:val="20"/>
              </w:rPr>
            </w:pPr>
            <w:r>
              <w:rPr>
                <w:sz w:val="20"/>
                <w:szCs w:val="20"/>
              </w:rPr>
              <w:t>9.2.2</w:t>
            </w:r>
          </w:p>
        </w:tc>
        <w:tc>
          <w:tcPr>
            <w:tcW w:w="1509" w:type="dxa"/>
          </w:tcPr>
          <w:p w14:paraId="69571D9A" w14:textId="77777777" w:rsidR="006F78D2" w:rsidRDefault="00FE598A">
            <w:pPr>
              <w:spacing w:after="160" w:line="259" w:lineRule="auto"/>
              <w:rPr>
                <w:sz w:val="20"/>
                <w:szCs w:val="20"/>
              </w:rPr>
            </w:pPr>
            <w:r>
              <w:rPr>
                <w:sz w:val="20"/>
                <w:szCs w:val="20"/>
              </w:rPr>
              <w:t>SYMBIOSIS</w:t>
            </w:r>
          </w:p>
        </w:tc>
        <w:tc>
          <w:tcPr>
            <w:tcW w:w="926" w:type="dxa"/>
          </w:tcPr>
          <w:p w14:paraId="4E179E0C" w14:textId="77777777" w:rsidR="006F78D2" w:rsidRDefault="00FE598A">
            <w:pPr>
              <w:spacing w:after="160" w:line="259" w:lineRule="auto"/>
              <w:rPr>
                <w:sz w:val="20"/>
                <w:szCs w:val="20"/>
              </w:rPr>
            </w:pPr>
            <w:r>
              <w:rPr>
                <w:sz w:val="20"/>
                <w:szCs w:val="20"/>
              </w:rPr>
              <w:t>6066997</w:t>
            </w:r>
          </w:p>
        </w:tc>
        <w:tc>
          <w:tcPr>
            <w:tcW w:w="4113" w:type="dxa"/>
          </w:tcPr>
          <w:p w14:paraId="7B170AEC" w14:textId="77777777" w:rsidR="006F78D2" w:rsidRDefault="00FE598A">
            <w:pPr>
              <w:spacing w:after="160" w:line="259" w:lineRule="auto"/>
              <w:rPr>
                <w:sz w:val="20"/>
                <w:szCs w:val="20"/>
              </w:rPr>
            </w:pPr>
            <w:r>
              <w:rPr>
                <w:sz w:val="20"/>
                <w:szCs w:val="20"/>
              </w:rPr>
              <w:t xml:space="preserve">Controllable design of efficient enzyme@mof composites for biocatalysis </w:t>
            </w:r>
          </w:p>
        </w:tc>
        <w:tc>
          <w:tcPr>
            <w:tcW w:w="2745" w:type="dxa"/>
          </w:tcPr>
          <w:p w14:paraId="3E0AF466" w14:textId="77777777" w:rsidR="006F78D2" w:rsidRPr="006E7DFB" w:rsidRDefault="00FE598A">
            <w:pPr>
              <w:rPr>
                <w:sz w:val="20"/>
                <w:szCs w:val="20"/>
                <w:lang w:val="ru-RU"/>
              </w:rPr>
            </w:pPr>
            <w:r w:rsidRPr="006E7DFB">
              <w:rPr>
                <w:b/>
                <w:bCs/>
                <w:sz w:val="20"/>
                <w:szCs w:val="20"/>
                <w:lang w:val="ru-RU"/>
              </w:rPr>
              <w:t>Тамара Тодоровић</w:t>
            </w:r>
            <w:r w:rsidRPr="006E7DFB">
              <w:rPr>
                <w:sz w:val="20"/>
                <w:szCs w:val="20"/>
                <w:lang w:val="ru-RU"/>
              </w:rPr>
              <w:t>, Радивоје Продановић, Предраг Ристић, Марија Станишић</w:t>
            </w:r>
          </w:p>
        </w:tc>
        <w:tc>
          <w:tcPr>
            <w:tcW w:w="1898" w:type="dxa"/>
            <w:gridSpan w:val="2"/>
          </w:tcPr>
          <w:p w14:paraId="454EBFDA" w14:textId="77777777" w:rsidR="006F78D2" w:rsidRDefault="00FE598A">
            <w:pPr>
              <w:rPr>
                <w:sz w:val="20"/>
                <w:szCs w:val="20"/>
              </w:rPr>
            </w:pPr>
            <w:r>
              <w:rPr>
                <w:sz w:val="20"/>
                <w:szCs w:val="20"/>
              </w:rPr>
              <w:t>17.07.2020. – 16.</w:t>
            </w:r>
            <w:r>
              <w:rPr>
                <w:sz w:val="20"/>
                <w:szCs w:val="20"/>
                <w:lang w:val="en-GB"/>
              </w:rPr>
              <w:t>10</w:t>
            </w:r>
            <w:r>
              <w:rPr>
                <w:sz w:val="20"/>
                <w:szCs w:val="20"/>
              </w:rPr>
              <w:t>.2022.</w:t>
            </w:r>
          </w:p>
        </w:tc>
        <w:tc>
          <w:tcPr>
            <w:tcW w:w="1424" w:type="dxa"/>
          </w:tcPr>
          <w:p w14:paraId="7922DD04" w14:textId="77777777" w:rsidR="006F78D2" w:rsidRDefault="00FE598A">
            <w:pPr>
              <w:spacing w:after="160" w:line="259" w:lineRule="auto"/>
              <w:rPr>
                <w:sz w:val="20"/>
                <w:szCs w:val="20"/>
              </w:rPr>
            </w:pPr>
            <w:r>
              <w:rPr>
                <w:sz w:val="20"/>
                <w:szCs w:val="20"/>
              </w:rPr>
              <w:t>УБХФ</w:t>
            </w:r>
          </w:p>
        </w:tc>
        <w:tc>
          <w:tcPr>
            <w:tcW w:w="2125" w:type="dxa"/>
          </w:tcPr>
          <w:p w14:paraId="4985E5F4" w14:textId="77777777" w:rsidR="006F78D2" w:rsidRDefault="00FE598A">
            <w:pPr>
              <w:spacing w:line="259" w:lineRule="auto"/>
              <w:rPr>
                <w:sz w:val="20"/>
                <w:szCs w:val="20"/>
              </w:rPr>
            </w:pPr>
            <w:r>
              <w:rPr>
                <w:sz w:val="20"/>
                <w:szCs w:val="20"/>
              </w:rPr>
              <w:t xml:space="preserve"> 129.524,02 € /</w:t>
            </w:r>
          </w:p>
          <w:p w14:paraId="30D39317" w14:textId="77777777" w:rsidR="006F78D2" w:rsidRDefault="00FE598A">
            <w:pPr>
              <w:spacing w:line="259" w:lineRule="auto"/>
              <w:rPr>
                <w:sz w:val="20"/>
                <w:szCs w:val="20"/>
              </w:rPr>
            </w:pPr>
            <w:r>
              <w:rPr>
                <w:sz w:val="20"/>
                <w:szCs w:val="20"/>
              </w:rPr>
              <w:t>109.031,39 €</w:t>
            </w:r>
          </w:p>
          <w:p w14:paraId="3FBE9DD7" w14:textId="77777777" w:rsidR="006F78D2" w:rsidRDefault="00FE598A">
            <w:pPr>
              <w:spacing w:after="160" w:line="259" w:lineRule="auto"/>
              <w:rPr>
                <w:sz w:val="20"/>
                <w:szCs w:val="20"/>
              </w:rPr>
            </w:pPr>
            <w:r>
              <w:rPr>
                <w:sz w:val="20"/>
                <w:szCs w:val="20"/>
              </w:rPr>
              <w:t xml:space="preserve"> </w:t>
            </w:r>
          </w:p>
        </w:tc>
      </w:tr>
      <w:tr w:rsidR="006F78D2" w14:paraId="36BA4230" w14:textId="77777777">
        <w:tc>
          <w:tcPr>
            <w:tcW w:w="846" w:type="dxa"/>
          </w:tcPr>
          <w:p w14:paraId="14C5464C" w14:textId="77777777" w:rsidR="006F78D2" w:rsidRDefault="00FE598A">
            <w:pPr>
              <w:rPr>
                <w:sz w:val="20"/>
                <w:szCs w:val="20"/>
              </w:rPr>
            </w:pPr>
            <w:r>
              <w:rPr>
                <w:sz w:val="20"/>
                <w:szCs w:val="20"/>
              </w:rPr>
              <w:t>9.2.3</w:t>
            </w:r>
          </w:p>
        </w:tc>
        <w:tc>
          <w:tcPr>
            <w:tcW w:w="1509" w:type="dxa"/>
          </w:tcPr>
          <w:p w14:paraId="6F2681C9" w14:textId="77777777" w:rsidR="006F78D2" w:rsidRDefault="00FE598A">
            <w:pPr>
              <w:rPr>
                <w:sz w:val="20"/>
                <w:szCs w:val="20"/>
              </w:rPr>
            </w:pPr>
            <w:r>
              <w:rPr>
                <w:sz w:val="20"/>
                <w:szCs w:val="20"/>
              </w:rPr>
              <w:t>LEAPSyn-SCI</w:t>
            </w:r>
          </w:p>
        </w:tc>
        <w:tc>
          <w:tcPr>
            <w:tcW w:w="926" w:type="dxa"/>
          </w:tcPr>
          <w:p w14:paraId="334DF45B" w14:textId="77777777" w:rsidR="006F78D2" w:rsidRDefault="00FE598A">
            <w:pPr>
              <w:rPr>
                <w:sz w:val="20"/>
                <w:szCs w:val="20"/>
              </w:rPr>
            </w:pPr>
            <w:r>
              <w:rPr>
                <w:sz w:val="20"/>
                <w:szCs w:val="20"/>
              </w:rPr>
              <w:t>6039663</w:t>
            </w:r>
          </w:p>
        </w:tc>
        <w:tc>
          <w:tcPr>
            <w:tcW w:w="4113" w:type="dxa"/>
          </w:tcPr>
          <w:p w14:paraId="50A4161B" w14:textId="77777777" w:rsidR="006F78D2" w:rsidRDefault="00FE598A">
            <w:pPr>
              <w:rPr>
                <w:sz w:val="20"/>
                <w:szCs w:val="20"/>
              </w:rPr>
            </w:pPr>
            <w:r>
              <w:rPr>
                <w:sz w:val="20"/>
                <w:szCs w:val="20"/>
              </w:rPr>
              <w:t>Late Embryogenesis Abundant Proteins: Structural Characterization and Interaction with α-Synuclein - LEAPSyn-SCI</w:t>
            </w:r>
          </w:p>
        </w:tc>
        <w:tc>
          <w:tcPr>
            <w:tcW w:w="2745" w:type="dxa"/>
          </w:tcPr>
          <w:p w14:paraId="41F0FBDA" w14:textId="77777777" w:rsidR="006F78D2" w:rsidRDefault="00FE598A">
            <w:pPr>
              <w:rPr>
                <w:b/>
                <w:bCs/>
                <w:sz w:val="20"/>
                <w:szCs w:val="20"/>
              </w:rPr>
            </w:pPr>
            <w:r>
              <w:rPr>
                <w:b/>
                <w:bCs/>
                <w:sz w:val="20"/>
                <w:szCs w:val="20"/>
              </w:rPr>
              <w:t>Јелена Радосављевић</w:t>
            </w:r>
          </w:p>
          <w:p w14:paraId="54FA9F34" w14:textId="77777777" w:rsidR="006F78D2" w:rsidRDefault="006F78D2">
            <w:pPr>
              <w:rPr>
                <w:sz w:val="20"/>
                <w:szCs w:val="20"/>
              </w:rPr>
            </w:pPr>
          </w:p>
        </w:tc>
        <w:tc>
          <w:tcPr>
            <w:tcW w:w="1898" w:type="dxa"/>
            <w:gridSpan w:val="2"/>
          </w:tcPr>
          <w:p w14:paraId="2DBA72E5" w14:textId="77777777" w:rsidR="006F78D2" w:rsidRDefault="00FE598A">
            <w:pPr>
              <w:rPr>
                <w:sz w:val="20"/>
                <w:szCs w:val="20"/>
              </w:rPr>
            </w:pPr>
            <w:r>
              <w:rPr>
                <w:sz w:val="20"/>
                <w:szCs w:val="20"/>
              </w:rPr>
              <w:t>14.07.2020. – 13.</w:t>
            </w:r>
            <w:r>
              <w:rPr>
                <w:sz w:val="20"/>
                <w:szCs w:val="20"/>
                <w:lang w:val="en-GB"/>
              </w:rPr>
              <w:t>10</w:t>
            </w:r>
            <w:r>
              <w:rPr>
                <w:sz w:val="20"/>
                <w:szCs w:val="20"/>
              </w:rPr>
              <w:t>.2022.</w:t>
            </w:r>
          </w:p>
        </w:tc>
        <w:tc>
          <w:tcPr>
            <w:tcW w:w="1424" w:type="dxa"/>
          </w:tcPr>
          <w:p w14:paraId="64D68F55" w14:textId="77777777" w:rsidR="006F78D2" w:rsidRDefault="00FE598A">
            <w:pPr>
              <w:rPr>
                <w:sz w:val="20"/>
                <w:szCs w:val="20"/>
              </w:rPr>
            </w:pPr>
            <w:r>
              <w:rPr>
                <w:sz w:val="20"/>
                <w:szCs w:val="20"/>
              </w:rPr>
              <w:t>ИМГГИ</w:t>
            </w:r>
          </w:p>
        </w:tc>
        <w:tc>
          <w:tcPr>
            <w:tcW w:w="2125" w:type="dxa"/>
          </w:tcPr>
          <w:p w14:paraId="1645AF69" w14:textId="77777777" w:rsidR="006F78D2" w:rsidRDefault="00FE598A">
            <w:pPr>
              <w:rPr>
                <w:sz w:val="20"/>
                <w:szCs w:val="20"/>
              </w:rPr>
            </w:pPr>
            <w:r>
              <w:rPr>
                <w:sz w:val="20"/>
                <w:szCs w:val="20"/>
              </w:rPr>
              <w:t>178.110,44 € /</w:t>
            </w:r>
          </w:p>
          <w:p w14:paraId="0A670878" w14:textId="77777777" w:rsidR="006F78D2" w:rsidRDefault="00FE598A">
            <w:pPr>
              <w:rPr>
                <w:sz w:val="20"/>
                <w:szCs w:val="20"/>
              </w:rPr>
            </w:pPr>
            <w:r>
              <w:rPr>
                <w:sz w:val="20"/>
                <w:szCs w:val="20"/>
              </w:rPr>
              <w:t xml:space="preserve">18.657,96 € </w:t>
            </w:r>
          </w:p>
          <w:p w14:paraId="2DBC9559" w14:textId="77777777" w:rsidR="006F78D2" w:rsidRDefault="006F78D2">
            <w:pPr>
              <w:rPr>
                <w:sz w:val="20"/>
                <w:szCs w:val="20"/>
              </w:rPr>
            </w:pPr>
          </w:p>
        </w:tc>
      </w:tr>
      <w:tr w:rsidR="006F78D2" w14:paraId="20DD0A4A" w14:textId="77777777">
        <w:trPr>
          <w:trHeight w:val="457"/>
        </w:trPr>
        <w:tc>
          <w:tcPr>
            <w:tcW w:w="15586" w:type="dxa"/>
            <w:gridSpan w:val="9"/>
          </w:tcPr>
          <w:p w14:paraId="2289F086" w14:textId="77777777" w:rsidR="006F78D2" w:rsidRDefault="00FE598A">
            <w:pPr>
              <w:spacing w:after="1" w:line="276" w:lineRule="auto"/>
              <w:ind w:left="270" w:right="570" w:hanging="270"/>
              <w:rPr>
                <w:b/>
                <w:spacing w:val="-1"/>
                <w:sz w:val="20"/>
                <w:szCs w:val="20"/>
              </w:rPr>
            </w:pPr>
            <w:r>
              <w:rPr>
                <w:b/>
                <w:spacing w:val="-1"/>
                <w:sz w:val="20"/>
                <w:szCs w:val="20"/>
              </w:rPr>
              <w:t>9.3 Специјални програм COVID-19</w:t>
            </w:r>
          </w:p>
        </w:tc>
      </w:tr>
      <w:tr w:rsidR="006F78D2" w:rsidRPr="005A0034" w14:paraId="7515318E" w14:textId="77777777">
        <w:trPr>
          <w:trHeight w:hRule="exact" w:val="874"/>
        </w:trPr>
        <w:tc>
          <w:tcPr>
            <w:tcW w:w="846" w:type="dxa"/>
          </w:tcPr>
          <w:p w14:paraId="5AE088E8" w14:textId="77777777" w:rsidR="006F78D2" w:rsidRDefault="00FE598A">
            <w:pPr>
              <w:spacing w:after="160" w:line="259" w:lineRule="auto"/>
              <w:rPr>
                <w:sz w:val="20"/>
                <w:szCs w:val="20"/>
              </w:rPr>
            </w:pPr>
            <w:r>
              <w:rPr>
                <w:b/>
                <w:spacing w:val="-1"/>
                <w:sz w:val="20"/>
                <w:szCs w:val="20"/>
              </w:rPr>
              <w:t>Р. Бр.</w:t>
            </w:r>
          </w:p>
        </w:tc>
        <w:tc>
          <w:tcPr>
            <w:tcW w:w="1509" w:type="dxa"/>
          </w:tcPr>
          <w:p w14:paraId="72F105D1" w14:textId="77777777" w:rsidR="006F78D2" w:rsidRDefault="00FE598A">
            <w:pPr>
              <w:spacing w:after="160" w:line="259" w:lineRule="auto"/>
              <w:rPr>
                <w:sz w:val="20"/>
                <w:szCs w:val="20"/>
              </w:rPr>
            </w:pPr>
            <w:r>
              <w:rPr>
                <w:b/>
                <w:spacing w:val="-1"/>
                <w:sz w:val="20"/>
                <w:szCs w:val="20"/>
              </w:rPr>
              <w:t>Акроним</w:t>
            </w:r>
          </w:p>
        </w:tc>
        <w:tc>
          <w:tcPr>
            <w:tcW w:w="926" w:type="dxa"/>
          </w:tcPr>
          <w:p w14:paraId="23792574" w14:textId="77777777" w:rsidR="006F78D2" w:rsidRDefault="00FE598A">
            <w:pPr>
              <w:spacing w:after="160" w:line="259" w:lineRule="auto"/>
              <w:rPr>
                <w:sz w:val="20"/>
                <w:szCs w:val="20"/>
              </w:rPr>
            </w:pPr>
            <w:r>
              <w:rPr>
                <w:b/>
                <w:spacing w:val="-1"/>
                <w:sz w:val="20"/>
                <w:szCs w:val="20"/>
              </w:rPr>
              <w:t>Шифра</w:t>
            </w:r>
          </w:p>
        </w:tc>
        <w:tc>
          <w:tcPr>
            <w:tcW w:w="4113" w:type="dxa"/>
          </w:tcPr>
          <w:p w14:paraId="799E96CC" w14:textId="77777777" w:rsidR="006F78D2" w:rsidRDefault="00FE598A">
            <w:pPr>
              <w:spacing w:after="160" w:line="259" w:lineRule="auto"/>
              <w:rPr>
                <w:sz w:val="20"/>
                <w:szCs w:val="20"/>
              </w:rPr>
            </w:pPr>
            <w:r>
              <w:rPr>
                <w:b/>
                <w:spacing w:val="-1"/>
                <w:sz w:val="20"/>
                <w:szCs w:val="20"/>
              </w:rPr>
              <w:t>Назив пројекта</w:t>
            </w:r>
          </w:p>
        </w:tc>
        <w:tc>
          <w:tcPr>
            <w:tcW w:w="2745" w:type="dxa"/>
          </w:tcPr>
          <w:p w14:paraId="540C1123" w14:textId="77777777" w:rsidR="006F78D2" w:rsidRDefault="00FE598A">
            <w:pPr>
              <w:spacing w:after="160" w:line="259" w:lineRule="auto"/>
              <w:rPr>
                <w:sz w:val="20"/>
                <w:szCs w:val="20"/>
              </w:rPr>
            </w:pPr>
            <w:r>
              <w:rPr>
                <w:b/>
                <w:spacing w:val="-1"/>
                <w:sz w:val="20"/>
                <w:szCs w:val="20"/>
              </w:rPr>
              <w:t>Руководилац пројекта (PI), учесници пројекта</w:t>
            </w:r>
          </w:p>
          <w:p w14:paraId="6DFA3D76" w14:textId="77777777" w:rsidR="006F78D2" w:rsidRDefault="006F78D2">
            <w:pPr>
              <w:spacing w:line="259" w:lineRule="auto"/>
              <w:rPr>
                <w:sz w:val="20"/>
                <w:szCs w:val="20"/>
              </w:rPr>
            </w:pPr>
          </w:p>
        </w:tc>
        <w:tc>
          <w:tcPr>
            <w:tcW w:w="1558" w:type="dxa"/>
          </w:tcPr>
          <w:p w14:paraId="3414B83A" w14:textId="77777777" w:rsidR="006F78D2" w:rsidRDefault="00FE598A">
            <w:pPr>
              <w:spacing w:after="160" w:line="259" w:lineRule="auto"/>
              <w:rPr>
                <w:color w:val="000000"/>
                <w:sz w:val="20"/>
                <w:szCs w:val="20"/>
              </w:rPr>
            </w:pPr>
            <w:r>
              <w:rPr>
                <w:b/>
                <w:spacing w:val="-1"/>
                <w:sz w:val="20"/>
                <w:szCs w:val="20"/>
              </w:rPr>
              <w:t>Период реализације</w:t>
            </w:r>
          </w:p>
        </w:tc>
        <w:tc>
          <w:tcPr>
            <w:tcW w:w="1764" w:type="dxa"/>
            <w:gridSpan w:val="2"/>
          </w:tcPr>
          <w:p w14:paraId="19EC5354" w14:textId="77777777" w:rsidR="006F78D2" w:rsidRDefault="00FE598A">
            <w:pPr>
              <w:spacing w:after="160" w:line="259" w:lineRule="auto"/>
              <w:rPr>
                <w:sz w:val="20"/>
                <w:szCs w:val="20"/>
              </w:rPr>
            </w:pPr>
            <w:r>
              <w:rPr>
                <w:b/>
                <w:spacing w:val="-1"/>
                <w:sz w:val="20"/>
                <w:szCs w:val="20"/>
              </w:rPr>
              <w:t>НИО</w:t>
            </w:r>
          </w:p>
        </w:tc>
        <w:tc>
          <w:tcPr>
            <w:tcW w:w="2125" w:type="dxa"/>
          </w:tcPr>
          <w:p w14:paraId="1A457138" w14:textId="77777777" w:rsidR="006F78D2" w:rsidRPr="006E7DFB" w:rsidRDefault="00FE598A">
            <w:pPr>
              <w:spacing w:after="240" w:line="259" w:lineRule="auto"/>
              <w:rPr>
                <w:sz w:val="20"/>
                <w:szCs w:val="20"/>
                <w:lang w:val="ru-RU"/>
              </w:rPr>
            </w:pPr>
            <w:r w:rsidRPr="006E7DFB">
              <w:rPr>
                <w:b/>
                <w:bCs/>
                <w:w w:val="110"/>
                <w:sz w:val="20"/>
                <w:szCs w:val="20"/>
                <w:lang w:val="ru-RU"/>
              </w:rPr>
              <w:t>Укупна вредност пројекта/</w:t>
            </w:r>
            <w:r w:rsidRPr="005A0034">
              <w:rPr>
                <w:b/>
                <w:bCs/>
                <w:w w:val="110"/>
                <w:sz w:val="20"/>
                <w:szCs w:val="20"/>
                <w:lang w:val="ru-RU"/>
              </w:rPr>
              <w:t xml:space="preserve"> </w:t>
            </w:r>
            <w:r w:rsidRPr="006E7DFB">
              <w:rPr>
                <w:b/>
                <w:bCs/>
                <w:w w:val="110"/>
                <w:sz w:val="20"/>
                <w:szCs w:val="20"/>
                <w:lang w:val="ru-RU"/>
              </w:rPr>
              <w:t>Вредност за ХФ</w:t>
            </w:r>
          </w:p>
        </w:tc>
      </w:tr>
      <w:tr w:rsidR="006F78D2" w14:paraId="05319B2D" w14:textId="77777777">
        <w:trPr>
          <w:trHeight w:val="979"/>
        </w:trPr>
        <w:tc>
          <w:tcPr>
            <w:tcW w:w="846" w:type="dxa"/>
            <w:shd w:val="clear" w:color="auto" w:fill="auto"/>
          </w:tcPr>
          <w:p w14:paraId="491B07FA" w14:textId="77777777" w:rsidR="006F78D2" w:rsidRDefault="00FE598A">
            <w:pPr>
              <w:spacing w:after="160" w:line="259" w:lineRule="auto"/>
              <w:rPr>
                <w:sz w:val="20"/>
                <w:szCs w:val="20"/>
              </w:rPr>
            </w:pPr>
            <w:r>
              <w:rPr>
                <w:sz w:val="20"/>
                <w:szCs w:val="20"/>
              </w:rPr>
              <w:t>9.3.1</w:t>
            </w:r>
          </w:p>
        </w:tc>
        <w:tc>
          <w:tcPr>
            <w:tcW w:w="1509" w:type="dxa"/>
            <w:shd w:val="clear" w:color="auto" w:fill="auto"/>
          </w:tcPr>
          <w:p w14:paraId="2D0DD12C" w14:textId="77777777" w:rsidR="006F78D2" w:rsidRDefault="00FE598A">
            <w:pPr>
              <w:spacing w:after="160" w:line="259" w:lineRule="auto"/>
              <w:rPr>
                <w:sz w:val="20"/>
                <w:szCs w:val="20"/>
              </w:rPr>
            </w:pPr>
            <w:r>
              <w:rPr>
                <w:sz w:val="20"/>
                <w:szCs w:val="20"/>
              </w:rPr>
              <w:t>SMART Repurposing</w:t>
            </w:r>
          </w:p>
        </w:tc>
        <w:tc>
          <w:tcPr>
            <w:tcW w:w="926" w:type="dxa"/>
            <w:shd w:val="clear" w:color="auto" w:fill="auto"/>
          </w:tcPr>
          <w:p w14:paraId="061E462D" w14:textId="77777777" w:rsidR="006F78D2" w:rsidRDefault="00FE598A">
            <w:pPr>
              <w:spacing w:after="160" w:line="259" w:lineRule="auto"/>
              <w:rPr>
                <w:sz w:val="20"/>
                <w:szCs w:val="20"/>
              </w:rPr>
            </w:pPr>
            <w:r>
              <w:rPr>
                <w:sz w:val="20"/>
                <w:szCs w:val="20"/>
              </w:rPr>
              <w:t>7547552</w:t>
            </w:r>
          </w:p>
        </w:tc>
        <w:tc>
          <w:tcPr>
            <w:tcW w:w="4113" w:type="dxa"/>
            <w:shd w:val="clear" w:color="auto" w:fill="auto"/>
          </w:tcPr>
          <w:p w14:paraId="5276E0DF" w14:textId="77777777" w:rsidR="006F78D2" w:rsidRDefault="00FE598A">
            <w:pPr>
              <w:spacing w:after="160" w:line="259" w:lineRule="auto"/>
              <w:rPr>
                <w:sz w:val="20"/>
                <w:szCs w:val="20"/>
              </w:rPr>
            </w:pPr>
            <w:r>
              <w:rPr>
                <w:sz w:val="20"/>
                <w:szCs w:val="20"/>
              </w:rPr>
              <w:t>Small Molecule Anti-RNA-virus Therapy. Repurposing Iminosugars and Chloroquine Analogues Against COVID-19</w:t>
            </w:r>
          </w:p>
        </w:tc>
        <w:tc>
          <w:tcPr>
            <w:tcW w:w="2745" w:type="dxa"/>
          </w:tcPr>
          <w:p w14:paraId="359DB184" w14:textId="77777777" w:rsidR="006F78D2" w:rsidRDefault="00FE598A">
            <w:pPr>
              <w:spacing w:after="160" w:line="259" w:lineRule="auto"/>
              <w:rPr>
                <w:sz w:val="20"/>
                <w:szCs w:val="20"/>
              </w:rPr>
            </w:pPr>
            <w:r>
              <w:rPr>
                <w:b/>
                <w:bCs/>
                <w:sz w:val="20"/>
                <w:szCs w:val="20"/>
              </w:rPr>
              <w:t>Радомир Н. Саичић</w:t>
            </w:r>
            <w:r>
              <w:rPr>
                <w:sz w:val="20"/>
                <w:szCs w:val="20"/>
              </w:rPr>
              <w:t>, Зорана Ферјанчић, Филип Бихеловић, Душан Сладић, Марио Златовић, Бојан Вуловић, Милена Трмчић, Александра Ђурђевић Ђелмаш</w:t>
            </w:r>
          </w:p>
        </w:tc>
        <w:tc>
          <w:tcPr>
            <w:tcW w:w="1558" w:type="dxa"/>
          </w:tcPr>
          <w:p w14:paraId="7DAFDB02" w14:textId="77777777" w:rsidR="006F78D2" w:rsidRDefault="00FE598A">
            <w:pPr>
              <w:spacing w:after="160" w:line="259" w:lineRule="auto"/>
              <w:rPr>
                <w:sz w:val="20"/>
                <w:szCs w:val="20"/>
              </w:rPr>
            </w:pPr>
            <w:r>
              <w:rPr>
                <w:sz w:val="20"/>
                <w:szCs w:val="20"/>
              </w:rPr>
              <w:t>22.12.2020.-22.</w:t>
            </w:r>
            <w:r>
              <w:rPr>
                <w:sz w:val="20"/>
                <w:szCs w:val="20"/>
                <w:lang w:val="en-GB"/>
              </w:rPr>
              <w:t>12</w:t>
            </w:r>
            <w:r>
              <w:rPr>
                <w:sz w:val="20"/>
                <w:szCs w:val="20"/>
              </w:rPr>
              <w:t>.2022.</w:t>
            </w:r>
          </w:p>
        </w:tc>
        <w:tc>
          <w:tcPr>
            <w:tcW w:w="1764" w:type="dxa"/>
            <w:gridSpan w:val="2"/>
            <w:shd w:val="clear" w:color="auto" w:fill="auto"/>
          </w:tcPr>
          <w:p w14:paraId="5E71D58F" w14:textId="77777777" w:rsidR="006F78D2" w:rsidRDefault="00FE598A">
            <w:pPr>
              <w:rPr>
                <w:sz w:val="20"/>
                <w:szCs w:val="20"/>
              </w:rPr>
            </w:pPr>
            <w:r>
              <w:rPr>
                <w:sz w:val="20"/>
                <w:szCs w:val="20"/>
              </w:rPr>
              <w:t>УБХФ</w:t>
            </w:r>
          </w:p>
          <w:p w14:paraId="501AB646" w14:textId="77777777" w:rsidR="006F78D2" w:rsidRDefault="00FE598A">
            <w:pPr>
              <w:rPr>
                <w:sz w:val="20"/>
                <w:szCs w:val="20"/>
              </w:rPr>
            </w:pPr>
            <w:r>
              <w:rPr>
                <w:sz w:val="20"/>
                <w:szCs w:val="20"/>
              </w:rPr>
              <w:t>ИЦХФ</w:t>
            </w:r>
          </w:p>
          <w:p w14:paraId="2BCF87C7" w14:textId="77777777" w:rsidR="006F78D2" w:rsidRDefault="00FE598A">
            <w:pPr>
              <w:rPr>
                <w:sz w:val="20"/>
                <w:szCs w:val="20"/>
              </w:rPr>
            </w:pPr>
            <w:r>
              <w:rPr>
                <w:sz w:val="20"/>
                <w:szCs w:val="20"/>
              </w:rPr>
              <w:t>ИХТМ</w:t>
            </w:r>
          </w:p>
        </w:tc>
        <w:tc>
          <w:tcPr>
            <w:tcW w:w="2125" w:type="dxa"/>
            <w:shd w:val="clear" w:color="auto" w:fill="auto"/>
          </w:tcPr>
          <w:p w14:paraId="5398A9CB" w14:textId="77777777" w:rsidR="006F78D2" w:rsidRDefault="00FE598A">
            <w:pPr>
              <w:rPr>
                <w:sz w:val="20"/>
                <w:szCs w:val="20"/>
              </w:rPr>
            </w:pPr>
            <w:r>
              <w:rPr>
                <w:sz w:val="20"/>
                <w:szCs w:val="20"/>
              </w:rPr>
              <w:t>174.268,62 € /</w:t>
            </w:r>
          </w:p>
          <w:p w14:paraId="22B6BC0C" w14:textId="77777777" w:rsidR="006F78D2" w:rsidRDefault="00FE598A">
            <w:pPr>
              <w:rPr>
                <w:sz w:val="20"/>
                <w:szCs w:val="20"/>
              </w:rPr>
            </w:pPr>
            <w:r>
              <w:rPr>
                <w:sz w:val="20"/>
                <w:szCs w:val="20"/>
              </w:rPr>
              <w:t>127.944,93 €</w:t>
            </w:r>
          </w:p>
          <w:p w14:paraId="5758D008" w14:textId="77777777" w:rsidR="006F78D2" w:rsidRDefault="006F78D2">
            <w:pPr>
              <w:spacing w:after="160" w:line="259" w:lineRule="auto"/>
              <w:rPr>
                <w:sz w:val="20"/>
                <w:szCs w:val="20"/>
              </w:rPr>
            </w:pPr>
          </w:p>
        </w:tc>
      </w:tr>
      <w:tr w:rsidR="006F78D2" w14:paraId="0B33387C" w14:textId="77777777">
        <w:trPr>
          <w:trHeight w:val="1134"/>
        </w:trPr>
        <w:tc>
          <w:tcPr>
            <w:tcW w:w="846" w:type="dxa"/>
          </w:tcPr>
          <w:p w14:paraId="5B1ABFC6" w14:textId="77777777" w:rsidR="006F78D2" w:rsidRDefault="00FE598A">
            <w:pPr>
              <w:spacing w:after="160" w:line="259" w:lineRule="auto"/>
              <w:rPr>
                <w:sz w:val="20"/>
                <w:szCs w:val="20"/>
              </w:rPr>
            </w:pPr>
            <w:r>
              <w:rPr>
                <w:sz w:val="20"/>
                <w:szCs w:val="20"/>
              </w:rPr>
              <w:t>9.3.2</w:t>
            </w:r>
          </w:p>
        </w:tc>
        <w:tc>
          <w:tcPr>
            <w:tcW w:w="1509" w:type="dxa"/>
          </w:tcPr>
          <w:p w14:paraId="2C3BF223" w14:textId="77777777" w:rsidR="006F78D2" w:rsidRDefault="00FE598A">
            <w:pPr>
              <w:spacing w:after="160" w:line="259" w:lineRule="auto"/>
              <w:rPr>
                <w:sz w:val="20"/>
                <w:szCs w:val="20"/>
              </w:rPr>
            </w:pPr>
            <w:r>
              <w:rPr>
                <w:sz w:val="20"/>
                <w:szCs w:val="20"/>
              </w:rPr>
              <w:t>CAPSIDO</w:t>
            </w:r>
          </w:p>
        </w:tc>
        <w:tc>
          <w:tcPr>
            <w:tcW w:w="926" w:type="dxa"/>
            <w:shd w:val="clear" w:color="auto" w:fill="auto"/>
          </w:tcPr>
          <w:p w14:paraId="12C4EF13" w14:textId="77777777" w:rsidR="006F78D2" w:rsidRDefault="00FE598A">
            <w:pPr>
              <w:spacing w:after="160" w:line="259" w:lineRule="auto"/>
              <w:rPr>
                <w:sz w:val="20"/>
                <w:szCs w:val="20"/>
              </w:rPr>
            </w:pPr>
            <w:r>
              <w:rPr>
                <w:sz w:val="20"/>
                <w:szCs w:val="20"/>
              </w:rPr>
              <w:t>7542203</w:t>
            </w:r>
          </w:p>
        </w:tc>
        <w:tc>
          <w:tcPr>
            <w:tcW w:w="4113" w:type="dxa"/>
          </w:tcPr>
          <w:p w14:paraId="281474E2" w14:textId="77777777" w:rsidR="006F78D2" w:rsidRDefault="00FE598A">
            <w:pPr>
              <w:spacing w:after="160" w:line="259" w:lineRule="auto"/>
              <w:rPr>
                <w:sz w:val="20"/>
                <w:szCs w:val="20"/>
              </w:rPr>
            </w:pPr>
            <w:r>
              <w:rPr>
                <w:sz w:val="20"/>
                <w:szCs w:val="20"/>
              </w:rPr>
              <w:t>Development of the assays for detection of SARS-CoV-2 virus capsid proteins in biological fluids of COVID-19 patients</w:t>
            </w:r>
          </w:p>
        </w:tc>
        <w:tc>
          <w:tcPr>
            <w:tcW w:w="2745" w:type="dxa"/>
          </w:tcPr>
          <w:p w14:paraId="33D4D8CB" w14:textId="77777777" w:rsidR="006F78D2" w:rsidRDefault="00FE598A">
            <w:pPr>
              <w:spacing w:after="160" w:line="259" w:lineRule="auto"/>
              <w:rPr>
                <w:color w:val="000000"/>
                <w:sz w:val="20"/>
                <w:szCs w:val="20"/>
              </w:rPr>
            </w:pPr>
            <w:r>
              <w:rPr>
                <w:b/>
                <w:bCs/>
                <w:color w:val="000000"/>
                <w:sz w:val="20"/>
                <w:szCs w:val="20"/>
              </w:rPr>
              <w:t>Тања Ћирковић Величковић</w:t>
            </w:r>
            <w:r>
              <w:rPr>
                <w:color w:val="000000"/>
                <w:sz w:val="20"/>
                <w:szCs w:val="20"/>
              </w:rPr>
              <w:t xml:space="preserve">, Драгана Станић-Вучинић, Јелена Радосављевић, Марија Стојадиновић, Катарина Смиљанић, Јелена Аћимовић, Маја Младеновић, Теодора Ђукић, Маја Крстић-Ристивојевић, </w:t>
            </w:r>
            <w:r>
              <w:rPr>
                <w:color w:val="000000"/>
                <w:sz w:val="20"/>
                <w:szCs w:val="20"/>
              </w:rPr>
              <w:lastRenderedPageBreak/>
              <w:t>Тамара Васовић, Мирјана Радомировић, Ана Симовић</w:t>
            </w:r>
          </w:p>
        </w:tc>
        <w:tc>
          <w:tcPr>
            <w:tcW w:w="1558" w:type="dxa"/>
          </w:tcPr>
          <w:p w14:paraId="078DC3A8" w14:textId="77777777" w:rsidR="006F78D2" w:rsidRDefault="00FE598A">
            <w:pPr>
              <w:spacing w:after="160" w:line="259" w:lineRule="auto"/>
              <w:rPr>
                <w:color w:val="000000"/>
                <w:sz w:val="20"/>
                <w:szCs w:val="20"/>
              </w:rPr>
            </w:pPr>
            <w:r>
              <w:rPr>
                <w:sz w:val="20"/>
                <w:szCs w:val="20"/>
              </w:rPr>
              <w:lastRenderedPageBreak/>
              <w:t>22.12.2020.-22.12.2022.</w:t>
            </w:r>
          </w:p>
        </w:tc>
        <w:tc>
          <w:tcPr>
            <w:tcW w:w="1764" w:type="dxa"/>
            <w:gridSpan w:val="2"/>
          </w:tcPr>
          <w:p w14:paraId="6497CAB0" w14:textId="77777777" w:rsidR="006F78D2" w:rsidRDefault="00FE598A">
            <w:pPr>
              <w:rPr>
                <w:sz w:val="20"/>
                <w:szCs w:val="20"/>
              </w:rPr>
            </w:pPr>
            <w:r>
              <w:rPr>
                <w:sz w:val="20"/>
                <w:szCs w:val="20"/>
              </w:rPr>
              <w:t>УБХФ</w:t>
            </w:r>
          </w:p>
          <w:p w14:paraId="2E47A6CB" w14:textId="77777777" w:rsidR="006F78D2" w:rsidRDefault="00FE598A">
            <w:pPr>
              <w:rPr>
                <w:sz w:val="20"/>
                <w:szCs w:val="20"/>
              </w:rPr>
            </w:pPr>
            <w:r>
              <w:rPr>
                <w:sz w:val="20"/>
                <w:szCs w:val="20"/>
              </w:rPr>
              <w:t>Пољопривредни факултет</w:t>
            </w:r>
          </w:p>
        </w:tc>
        <w:tc>
          <w:tcPr>
            <w:tcW w:w="2125" w:type="dxa"/>
          </w:tcPr>
          <w:p w14:paraId="0DD67FF5" w14:textId="77777777" w:rsidR="006F78D2" w:rsidRDefault="00FE598A">
            <w:pPr>
              <w:rPr>
                <w:sz w:val="20"/>
                <w:szCs w:val="20"/>
              </w:rPr>
            </w:pPr>
            <w:r>
              <w:rPr>
                <w:sz w:val="20"/>
                <w:szCs w:val="20"/>
              </w:rPr>
              <w:t>406.616,66 € /</w:t>
            </w:r>
          </w:p>
          <w:p w14:paraId="78F7950B" w14:textId="77777777" w:rsidR="006F78D2" w:rsidRDefault="00FE598A">
            <w:pPr>
              <w:rPr>
                <w:sz w:val="20"/>
                <w:szCs w:val="20"/>
              </w:rPr>
            </w:pPr>
            <w:r>
              <w:rPr>
                <w:sz w:val="20"/>
                <w:szCs w:val="20"/>
              </w:rPr>
              <w:t>379.276,28 €</w:t>
            </w:r>
          </w:p>
          <w:p w14:paraId="4D1DCC4B" w14:textId="77777777" w:rsidR="006F78D2" w:rsidRDefault="006F78D2">
            <w:pPr>
              <w:spacing w:after="160" w:line="259" w:lineRule="auto"/>
              <w:rPr>
                <w:sz w:val="20"/>
                <w:szCs w:val="20"/>
              </w:rPr>
            </w:pPr>
          </w:p>
        </w:tc>
      </w:tr>
      <w:tr w:rsidR="006F78D2" w14:paraId="10826230" w14:textId="77777777">
        <w:trPr>
          <w:trHeight w:val="567"/>
        </w:trPr>
        <w:tc>
          <w:tcPr>
            <w:tcW w:w="846" w:type="dxa"/>
          </w:tcPr>
          <w:p w14:paraId="470A9B5A" w14:textId="77777777" w:rsidR="006F78D2" w:rsidRDefault="00FE598A">
            <w:pPr>
              <w:spacing w:after="160" w:line="259" w:lineRule="auto"/>
              <w:rPr>
                <w:sz w:val="20"/>
                <w:szCs w:val="20"/>
              </w:rPr>
            </w:pPr>
            <w:r>
              <w:rPr>
                <w:sz w:val="20"/>
                <w:szCs w:val="20"/>
              </w:rPr>
              <w:t>9.3.3</w:t>
            </w:r>
          </w:p>
        </w:tc>
        <w:tc>
          <w:tcPr>
            <w:tcW w:w="1509" w:type="dxa"/>
          </w:tcPr>
          <w:p w14:paraId="7CF6AF46" w14:textId="77777777" w:rsidR="006F78D2" w:rsidRDefault="00FE598A">
            <w:pPr>
              <w:spacing w:after="160" w:line="259" w:lineRule="auto"/>
              <w:rPr>
                <w:sz w:val="20"/>
                <w:szCs w:val="20"/>
              </w:rPr>
            </w:pPr>
            <w:r>
              <w:rPr>
                <w:sz w:val="20"/>
                <w:szCs w:val="20"/>
              </w:rPr>
              <w:t>COVIDTARGET</w:t>
            </w:r>
          </w:p>
        </w:tc>
        <w:tc>
          <w:tcPr>
            <w:tcW w:w="926" w:type="dxa"/>
            <w:shd w:val="clear" w:color="auto" w:fill="auto"/>
          </w:tcPr>
          <w:p w14:paraId="1EAEF9A2" w14:textId="77777777" w:rsidR="006F78D2" w:rsidRDefault="00FE598A">
            <w:pPr>
              <w:spacing w:after="160" w:line="259" w:lineRule="auto"/>
              <w:rPr>
                <w:sz w:val="20"/>
                <w:szCs w:val="20"/>
              </w:rPr>
            </w:pPr>
            <w:r>
              <w:rPr>
                <w:sz w:val="20"/>
                <w:szCs w:val="20"/>
              </w:rPr>
              <w:t>7551100</w:t>
            </w:r>
          </w:p>
        </w:tc>
        <w:tc>
          <w:tcPr>
            <w:tcW w:w="4113" w:type="dxa"/>
          </w:tcPr>
          <w:p w14:paraId="39AB703A" w14:textId="77777777" w:rsidR="006F78D2" w:rsidRDefault="00FE598A">
            <w:pPr>
              <w:spacing w:after="160" w:line="259" w:lineRule="auto"/>
              <w:rPr>
                <w:sz w:val="20"/>
                <w:szCs w:val="20"/>
              </w:rPr>
            </w:pPr>
            <w:r>
              <w:rPr>
                <w:sz w:val="20"/>
                <w:szCs w:val="20"/>
              </w:rPr>
              <w:t>Repurposing of drugs for prevention and treatment of Covid-19</w:t>
            </w:r>
          </w:p>
        </w:tc>
        <w:tc>
          <w:tcPr>
            <w:tcW w:w="2745" w:type="dxa"/>
          </w:tcPr>
          <w:p w14:paraId="00FD39A4" w14:textId="77777777" w:rsidR="006F78D2" w:rsidRDefault="00FE598A">
            <w:pPr>
              <w:spacing w:after="160" w:line="259" w:lineRule="auto"/>
              <w:rPr>
                <w:sz w:val="20"/>
                <w:szCs w:val="20"/>
              </w:rPr>
            </w:pPr>
            <w:r>
              <w:rPr>
                <w:sz w:val="20"/>
                <w:szCs w:val="20"/>
              </w:rPr>
              <w:t>Радивоје Продановић, Тамара Тодоровић</w:t>
            </w:r>
          </w:p>
        </w:tc>
        <w:tc>
          <w:tcPr>
            <w:tcW w:w="1558" w:type="dxa"/>
          </w:tcPr>
          <w:p w14:paraId="0D98F085" w14:textId="77777777" w:rsidR="006F78D2" w:rsidRDefault="006F78D2">
            <w:pPr>
              <w:spacing w:after="160" w:line="259" w:lineRule="auto"/>
              <w:rPr>
                <w:sz w:val="20"/>
                <w:szCs w:val="20"/>
              </w:rPr>
            </w:pPr>
          </w:p>
        </w:tc>
        <w:tc>
          <w:tcPr>
            <w:tcW w:w="1764" w:type="dxa"/>
            <w:gridSpan w:val="2"/>
          </w:tcPr>
          <w:p w14:paraId="3F4FCAAD" w14:textId="77777777" w:rsidR="006F78D2" w:rsidRPr="005A0034" w:rsidRDefault="00FE598A">
            <w:pPr>
              <w:rPr>
                <w:sz w:val="20"/>
                <w:szCs w:val="20"/>
                <w:lang w:val="ru-RU"/>
              </w:rPr>
            </w:pPr>
            <w:r w:rsidRPr="005A0034">
              <w:rPr>
                <w:sz w:val="20"/>
                <w:szCs w:val="20"/>
                <w:lang w:val="ru-RU"/>
              </w:rPr>
              <w:t>Институт за нуклеарне науке "Винча"</w:t>
            </w:r>
          </w:p>
          <w:p w14:paraId="731F2234" w14:textId="77777777" w:rsidR="006F78D2" w:rsidRDefault="00FE598A">
            <w:pPr>
              <w:rPr>
                <w:sz w:val="20"/>
                <w:szCs w:val="20"/>
              </w:rPr>
            </w:pPr>
            <w:r>
              <w:rPr>
                <w:sz w:val="20"/>
                <w:szCs w:val="20"/>
              </w:rPr>
              <w:t>УБХФ</w:t>
            </w:r>
          </w:p>
        </w:tc>
        <w:tc>
          <w:tcPr>
            <w:tcW w:w="2125" w:type="dxa"/>
          </w:tcPr>
          <w:p w14:paraId="0C7014D6" w14:textId="77777777" w:rsidR="006F78D2" w:rsidRDefault="00FE598A">
            <w:pPr>
              <w:rPr>
                <w:sz w:val="20"/>
                <w:szCs w:val="20"/>
              </w:rPr>
            </w:pPr>
            <w:r>
              <w:rPr>
                <w:sz w:val="20"/>
                <w:szCs w:val="20"/>
              </w:rPr>
              <w:t>46.865,92 € /</w:t>
            </w:r>
          </w:p>
          <w:p w14:paraId="42DC179B" w14:textId="77777777" w:rsidR="006F78D2" w:rsidRDefault="00FE598A">
            <w:pPr>
              <w:spacing w:after="160" w:line="259" w:lineRule="auto"/>
              <w:rPr>
                <w:sz w:val="20"/>
                <w:szCs w:val="20"/>
              </w:rPr>
            </w:pPr>
            <w:r>
              <w:rPr>
                <w:sz w:val="20"/>
                <w:szCs w:val="20"/>
              </w:rPr>
              <w:t>15.711,41 €</w:t>
            </w:r>
          </w:p>
        </w:tc>
      </w:tr>
      <w:tr w:rsidR="006F78D2" w14:paraId="3E1150A0" w14:textId="77777777">
        <w:trPr>
          <w:trHeight w:val="491"/>
        </w:trPr>
        <w:tc>
          <w:tcPr>
            <w:tcW w:w="15586" w:type="dxa"/>
            <w:gridSpan w:val="9"/>
          </w:tcPr>
          <w:p w14:paraId="74FD8CD9" w14:textId="77777777" w:rsidR="006F78D2" w:rsidRDefault="00FE598A">
            <w:pPr>
              <w:spacing w:after="1" w:line="276" w:lineRule="auto"/>
              <w:ind w:left="270" w:right="570" w:hanging="270"/>
              <w:rPr>
                <w:b/>
                <w:spacing w:val="-1"/>
                <w:sz w:val="20"/>
                <w:szCs w:val="20"/>
              </w:rPr>
            </w:pPr>
            <w:r>
              <w:rPr>
                <w:b/>
                <w:spacing w:val="-1"/>
                <w:sz w:val="20"/>
                <w:szCs w:val="20"/>
              </w:rPr>
              <w:t>9.4 Програм ИДЕЈЕ</w:t>
            </w:r>
          </w:p>
        </w:tc>
      </w:tr>
      <w:tr w:rsidR="006F78D2" w:rsidRPr="005A0034" w14:paraId="544A7E2F" w14:textId="77777777">
        <w:trPr>
          <w:trHeight w:hRule="exact" w:val="813"/>
        </w:trPr>
        <w:tc>
          <w:tcPr>
            <w:tcW w:w="846" w:type="dxa"/>
          </w:tcPr>
          <w:p w14:paraId="394EE444" w14:textId="77777777" w:rsidR="006F78D2" w:rsidRDefault="00FE598A">
            <w:pPr>
              <w:spacing w:after="160" w:line="259" w:lineRule="auto"/>
              <w:rPr>
                <w:sz w:val="20"/>
                <w:szCs w:val="20"/>
              </w:rPr>
            </w:pPr>
            <w:r>
              <w:rPr>
                <w:b/>
                <w:spacing w:val="-1"/>
                <w:sz w:val="20"/>
                <w:szCs w:val="20"/>
              </w:rPr>
              <w:t>Р. Бр.</w:t>
            </w:r>
          </w:p>
        </w:tc>
        <w:tc>
          <w:tcPr>
            <w:tcW w:w="1509" w:type="dxa"/>
          </w:tcPr>
          <w:p w14:paraId="2297CBE3" w14:textId="77777777" w:rsidR="006F78D2" w:rsidRDefault="00FE598A">
            <w:pPr>
              <w:spacing w:after="160" w:line="259" w:lineRule="auto"/>
              <w:rPr>
                <w:sz w:val="20"/>
                <w:szCs w:val="20"/>
              </w:rPr>
            </w:pPr>
            <w:r>
              <w:rPr>
                <w:b/>
                <w:spacing w:val="-1"/>
                <w:sz w:val="20"/>
                <w:szCs w:val="20"/>
              </w:rPr>
              <w:t>Акроним</w:t>
            </w:r>
          </w:p>
        </w:tc>
        <w:tc>
          <w:tcPr>
            <w:tcW w:w="926" w:type="dxa"/>
          </w:tcPr>
          <w:p w14:paraId="34758C5F" w14:textId="77777777" w:rsidR="006F78D2" w:rsidRDefault="00FE598A">
            <w:pPr>
              <w:spacing w:after="160" w:line="259" w:lineRule="auto"/>
              <w:rPr>
                <w:sz w:val="20"/>
                <w:szCs w:val="20"/>
              </w:rPr>
            </w:pPr>
            <w:r>
              <w:rPr>
                <w:b/>
                <w:spacing w:val="-1"/>
                <w:sz w:val="20"/>
                <w:szCs w:val="20"/>
              </w:rPr>
              <w:t>Шифра</w:t>
            </w:r>
          </w:p>
        </w:tc>
        <w:tc>
          <w:tcPr>
            <w:tcW w:w="4113" w:type="dxa"/>
          </w:tcPr>
          <w:p w14:paraId="1C96E83D" w14:textId="77777777" w:rsidR="006F78D2" w:rsidRDefault="00FE598A">
            <w:pPr>
              <w:spacing w:after="160" w:line="259" w:lineRule="auto"/>
              <w:rPr>
                <w:sz w:val="20"/>
                <w:szCs w:val="20"/>
              </w:rPr>
            </w:pPr>
            <w:r>
              <w:rPr>
                <w:b/>
                <w:spacing w:val="-1"/>
                <w:sz w:val="20"/>
                <w:szCs w:val="20"/>
              </w:rPr>
              <w:t>Назив пројекта</w:t>
            </w:r>
          </w:p>
        </w:tc>
        <w:tc>
          <w:tcPr>
            <w:tcW w:w="2745" w:type="dxa"/>
          </w:tcPr>
          <w:p w14:paraId="645829D3" w14:textId="77777777" w:rsidR="006F78D2" w:rsidRDefault="00FE598A">
            <w:pPr>
              <w:spacing w:after="160" w:line="259" w:lineRule="auto"/>
              <w:rPr>
                <w:sz w:val="20"/>
                <w:szCs w:val="20"/>
              </w:rPr>
            </w:pPr>
            <w:r>
              <w:rPr>
                <w:b/>
                <w:spacing w:val="-1"/>
                <w:sz w:val="20"/>
                <w:szCs w:val="20"/>
              </w:rPr>
              <w:t>Руководилац пројекта (PI), учесници пројекта</w:t>
            </w:r>
          </w:p>
          <w:p w14:paraId="2549704D" w14:textId="77777777" w:rsidR="006F78D2" w:rsidRDefault="006F78D2">
            <w:pPr>
              <w:spacing w:line="259" w:lineRule="auto"/>
              <w:rPr>
                <w:sz w:val="20"/>
                <w:szCs w:val="20"/>
              </w:rPr>
            </w:pPr>
          </w:p>
        </w:tc>
        <w:tc>
          <w:tcPr>
            <w:tcW w:w="1558" w:type="dxa"/>
          </w:tcPr>
          <w:p w14:paraId="0D65FBFD" w14:textId="77777777" w:rsidR="006F78D2" w:rsidRDefault="00FE598A">
            <w:pPr>
              <w:spacing w:after="160" w:line="259" w:lineRule="auto"/>
              <w:rPr>
                <w:color w:val="000000"/>
                <w:sz w:val="20"/>
                <w:szCs w:val="20"/>
              </w:rPr>
            </w:pPr>
            <w:r>
              <w:rPr>
                <w:b/>
                <w:spacing w:val="-1"/>
                <w:sz w:val="20"/>
                <w:szCs w:val="20"/>
              </w:rPr>
              <w:t>Период реализације</w:t>
            </w:r>
          </w:p>
        </w:tc>
        <w:tc>
          <w:tcPr>
            <w:tcW w:w="1764" w:type="dxa"/>
            <w:gridSpan w:val="2"/>
          </w:tcPr>
          <w:p w14:paraId="1C80CD5D" w14:textId="77777777" w:rsidR="006F78D2" w:rsidRDefault="00FE598A">
            <w:pPr>
              <w:spacing w:after="160" w:line="259" w:lineRule="auto"/>
              <w:rPr>
                <w:sz w:val="20"/>
                <w:szCs w:val="20"/>
              </w:rPr>
            </w:pPr>
            <w:r>
              <w:rPr>
                <w:b/>
                <w:spacing w:val="-1"/>
                <w:sz w:val="20"/>
                <w:szCs w:val="20"/>
              </w:rPr>
              <w:t>НИО</w:t>
            </w:r>
          </w:p>
        </w:tc>
        <w:tc>
          <w:tcPr>
            <w:tcW w:w="2125" w:type="dxa"/>
          </w:tcPr>
          <w:p w14:paraId="145321F5" w14:textId="77777777" w:rsidR="006F78D2" w:rsidRPr="006E7DFB" w:rsidRDefault="00FE598A">
            <w:pPr>
              <w:spacing w:after="240" w:line="259" w:lineRule="auto"/>
              <w:rPr>
                <w:sz w:val="20"/>
                <w:szCs w:val="20"/>
                <w:lang w:val="ru-RU"/>
              </w:rPr>
            </w:pPr>
            <w:r w:rsidRPr="006E7DFB">
              <w:rPr>
                <w:b/>
                <w:bCs/>
                <w:w w:val="110"/>
                <w:sz w:val="20"/>
                <w:szCs w:val="20"/>
                <w:lang w:val="ru-RU"/>
              </w:rPr>
              <w:t>Укупна вредност пројекта/</w:t>
            </w:r>
            <w:r w:rsidRPr="005A0034">
              <w:rPr>
                <w:b/>
                <w:bCs/>
                <w:w w:val="110"/>
                <w:sz w:val="20"/>
                <w:szCs w:val="20"/>
                <w:lang w:val="ru-RU"/>
              </w:rPr>
              <w:t xml:space="preserve"> </w:t>
            </w:r>
            <w:r w:rsidRPr="006E7DFB">
              <w:rPr>
                <w:b/>
                <w:bCs/>
                <w:w w:val="110"/>
                <w:sz w:val="20"/>
                <w:szCs w:val="20"/>
                <w:lang w:val="ru-RU"/>
              </w:rPr>
              <w:t>Вредност за ХФ</w:t>
            </w:r>
          </w:p>
        </w:tc>
      </w:tr>
      <w:tr w:rsidR="006F78D2" w14:paraId="627B14F6" w14:textId="77777777">
        <w:trPr>
          <w:trHeight w:val="1511"/>
        </w:trPr>
        <w:tc>
          <w:tcPr>
            <w:tcW w:w="846" w:type="dxa"/>
          </w:tcPr>
          <w:p w14:paraId="48D7A42B" w14:textId="77777777" w:rsidR="006F78D2" w:rsidRDefault="00FE598A">
            <w:pPr>
              <w:spacing w:after="160" w:line="259" w:lineRule="auto"/>
              <w:rPr>
                <w:sz w:val="20"/>
                <w:szCs w:val="20"/>
              </w:rPr>
            </w:pPr>
            <w:r>
              <w:rPr>
                <w:sz w:val="20"/>
                <w:szCs w:val="20"/>
              </w:rPr>
              <w:t>9.4.1</w:t>
            </w:r>
          </w:p>
        </w:tc>
        <w:tc>
          <w:tcPr>
            <w:tcW w:w="1509" w:type="dxa"/>
          </w:tcPr>
          <w:p w14:paraId="13C1F052" w14:textId="77777777" w:rsidR="006F78D2" w:rsidRDefault="00FE598A">
            <w:pPr>
              <w:spacing w:after="160" w:line="259" w:lineRule="auto"/>
              <w:rPr>
                <w:sz w:val="20"/>
                <w:szCs w:val="20"/>
              </w:rPr>
            </w:pPr>
            <w:r>
              <w:rPr>
                <w:sz w:val="20"/>
                <w:szCs w:val="20"/>
              </w:rPr>
              <w:t>New SMART Synthesis</w:t>
            </w:r>
          </w:p>
        </w:tc>
        <w:tc>
          <w:tcPr>
            <w:tcW w:w="926" w:type="dxa"/>
            <w:shd w:val="clear" w:color="auto" w:fill="auto"/>
          </w:tcPr>
          <w:p w14:paraId="122D4672" w14:textId="77777777" w:rsidR="006F78D2" w:rsidRDefault="00FE598A">
            <w:pPr>
              <w:spacing w:after="160" w:line="259" w:lineRule="auto"/>
              <w:rPr>
                <w:sz w:val="20"/>
                <w:szCs w:val="20"/>
              </w:rPr>
            </w:pPr>
            <w:r>
              <w:rPr>
                <w:sz w:val="20"/>
                <w:szCs w:val="20"/>
              </w:rPr>
              <w:t>7750119</w:t>
            </w:r>
          </w:p>
        </w:tc>
        <w:tc>
          <w:tcPr>
            <w:tcW w:w="4113" w:type="dxa"/>
          </w:tcPr>
          <w:p w14:paraId="6DF42FEB" w14:textId="77777777" w:rsidR="006F78D2" w:rsidRDefault="00FE598A">
            <w:pPr>
              <w:spacing w:after="160" w:line="259" w:lineRule="auto"/>
              <w:rPr>
                <w:sz w:val="20"/>
                <w:szCs w:val="20"/>
              </w:rPr>
            </w:pPr>
            <w:r>
              <w:rPr>
                <w:sz w:val="20"/>
                <w:szCs w:val="20"/>
              </w:rPr>
              <w:t>New Synthetic Methods and their Applications for Rapid Total Syntheses of Complex Natural Products and Bioactive Molecules - New SMART Synthesis</w:t>
            </w:r>
          </w:p>
          <w:p w14:paraId="4BDF4687" w14:textId="77777777" w:rsidR="006F78D2" w:rsidRDefault="006F78D2">
            <w:pPr>
              <w:spacing w:after="160" w:line="259" w:lineRule="auto"/>
              <w:rPr>
                <w:sz w:val="20"/>
                <w:szCs w:val="20"/>
              </w:rPr>
            </w:pPr>
          </w:p>
        </w:tc>
        <w:tc>
          <w:tcPr>
            <w:tcW w:w="2745" w:type="dxa"/>
          </w:tcPr>
          <w:p w14:paraId="4FA18222" w14:textId="77777777" w:rsidR="006F78D2" w:rsidRDefault="00FE598A">
            <w:pPr>
              <w:spacing w:after="160" w:line="259" w:lineRule="auto"/>
              <w:rPr>
                <w:sz w:val="20"/>
                <w:szCs w:val="20"/>
              </w:rPr>
            </w:pPr>
            <w:r>
              <w:rPr>
                <w:b/>
                <w:bCs/>
                <w:sz w:val="20"/>
                <w:szCs w:val="20"/>
              </w:rPr>
              <w:t>Радомир Н. Саичић</w:t>
            </w:r>
            <w:r>
              <w:rPr>
                <w:sz w:val="20"/>
                <w:szCs w:val="20"/>
              </w:rPr>
              <w:t>, Зорана Ферјанчић, Филип Бихеловић, Бојан Вуловић, Милена Трмчић (ИЦХФ), Милош Павловић,Филип Ђурковић</w:t>
            </w:r>
          </w:p>
        </w:tc>
        <w:tc>
          <w:tcPr>
            <w:tcW w:w="1558" w:type="dxa"/>
          </w:tcPr>
          <w:p w14:paraId="020A2B12" w14:textId="77777777" w:rsidR="006F78D2" w:rsidRDefault="00FE598A">
            <w:pPr>
              <w:spacing w:after="160" w:line="259" w:lineRule="auto"/>
              <w:rPr>
                <w:sz w:val="20"/>
                <w:szCs w:val="20"/>
              </w:rPr>
            </w:pPr>
            <w:r>
              <w:rPr>
                <w:sz w:val="20"/>
                <w:szCs w:val="20"/>
              </w:rPr>
              <w:t>23.1.2022-22.1.2025.</w:t>
            </w:r>
          </w:p>
        </w:tc>
        <w:tc>
          <w:tcPr>
            <w:tcW w:w="1764" w:type="dxa"/>
            <w:gridSpan w:val="2"/>
          </w:tcPr>
          <w:p w14:paraId="5B230769" w14:textId="77777777" w:rsidR="006F78D2" w:rsidRDefault="00FE598A">
            <w:pPr>
              <w:rPr>
                <w:sz w:val="20"/>
                <w:szCs w:val="20"/>
              </w:rPr>
            </w:pPr>
            <w:r>
              <w:rPr>
                <w:sz w:val="20"/>
                <w:szCs w:val="20"/>
              </w:rPr>
              <w:t>УБХФ</w:t>
            </w:r>
          </w:p>
          <w:p w14:paraId="69E037FD" w14:textId="77777777" w:rsidR="006F78D2" w:rsidRDefault="00FE598A">
            <w:pPr>
              <w:rPr>
                <w:sz w:val="20"/>
                <w:szCs w:val="20"/>
              </w:rPr>
            </w:pPr>
            <w:r>
              <w:rPr>
                <w:sz w:val="20"/>
                <w:szCs w:val="20"/>
              </w:rPr>
              <w:t>ИЦХФ</w:t>
            </w:r>
          </w:p>
          <w:p w14:paraId="59D0C484" w14:textId="77777777" w:rsidR="006F78D2" w:rsidRDefault="00FE598A">
            <w:pPr>
              <w:rPr>
                <w:sz w:val="20"/>
                <w:szCs w:val="20"/>
              </w:rPr>
            </w:pPr>
            <w:r>
              <w:rPr>
                <w:sz w:val="20"/>
                <w:szCs w:val="20"/>
              </w:rPr>
              <w:t>ИХТМ</w:t>
            </w:r>
          </w:p>
        </w:tc>
        <w:tc>
          <w:tcPr>
            <w:tcW w:w="2125" w:type="dxa"/>
          </w:tcPr>
          <w:p w14:paraId="390FF377" w14:textId="77777777" w:rsidR="006F78D2" w:rsidRDefault="00FE598A">
            <w:pPr>
              <w:rPr>
                <w:sz w:val="20"/>
                <w:szCs w:val="20"/>
              </w:rPr>
            </w:pPr>
            <w:r>
              <w:rPr>
                <w:sz w:val="20"/>
                <w:szCs w:val="20"/>
              </w:rPr>
              <w:t>41,359,000.00 РСД/</w:t>
            </w:r>
          </w:p>
          <w:p w14:paraId="33FBEB35" w14:textId="77777777" w:rsidR="006F78D2" w:rsidRDefault="00FE598A">
            <w:pPr>
              <w:rPr>
                <w:sz w:val="20"/>
                <w:szCs w:val="20"/>
              </w:rPr>
            </w:pPr>
            <w:r>
              <w:rPr>
                <w:sz w:val="20"/>
                <w:szCs w:val="20"/>
              </w:rPr>
              <w:t>33,648,057.5 РСД</w:t>
            </w:r>
          </w:p>
        </w:tc>
      </w:tr>
      <w:tr w:rsidR="006F78D2" w14:paraId="149A9454" w14:textId="77777777">
        <w:trPr>
          <w:trHeight w:val="1407"/>
        </w:trPr>
        <w:tc>
          <w:tcPr>
            <w:tcW w:w="846" w:type="dxa"/>
          </w:tcPr>
          <w:p w14:paraId="26E010DD" w14:textId="77777777" w:rsidR="006F78D2" w:rsidRDefault="00FE598A">
            <w:pPr>
              <w:spacing w:after="160" w:line="259" w:lineRule="auto"/>
              <w:rPr>
                <w:sz w:val="20"/>
                <w:szCs w:val="20"/>
              </w:rPr>
            </w:pPr>
            <w:r>
              <w:rPr>
                <w:sz w:val="20"/>
                <w:szCs w:val="20"/>
              </w:rPr>
              <w:t>9.4.2</w:t>
            </w:r>
          </w:p>
        </w:tc>
        <w:tc>
          <w:tcPr>
            <w:tcW w:w="1509" w:type="dxa"/>
          </w:tcPr>
          <w:p w14:paraId="7CF3AC8C" w14:textId="77777777" w:rsidR="006F78D2" w:rsidRDefault="00FE598A">
            <w:pPr>
              <w:spacing w:after="160" w:line="259" w:lineRule="auto"/>
              <w:rPr>
                <w:sz w:val="20"/>
                <w:szCs w:val="20"/>
              </w:rPr>
            </w:pPr>
            <w:r>
              <w:rPr>
                <w:sz w:val="20"/>
                <w:szCs w:val="20"/>
              </w:rPr>
              <w:t>TMMagCat</w:t>
            </w:r>
          </w:p>
        </w:tc>
        <w:tc>
          <w:tcPr>
            <w:tcW w:w="926" w:type="dxa"/>
            <w:shd w:val="clear" w:color="auto" w:fill="auto"/>
          </w:tcPr>
          <w:p w14:paraId="2B2F74E4" w14:textId="77777777" w:rsidR="006F78D2" w:rsidRDefault="00FE598A">
            <w:pPr>
              <w:spacing w:after="160" w:line="259" w:lineRule="auto"/>
              <w:rPr>
                <w:sz w:val="20"/>
                <w:szCs w:val="20"/>
              </w:rPr>
            </w:pPr>
            <w:r>
              <w:rPr>
                <w:sz w:val="20"/>
                <w:szCs w:val="20"/>
              </w:rPr>
              <w:t>7750288</w:t>
            </w:r>
          </w:p>
        </w:tc>
        <w:tc>
          <w:tcPr>
            <w:tcW w:w="4113" w:type="dxa"/>
          </w:tcPr>
          <w:p w14:paraId="56A41662" w14:textId="77777777" w:rsidR="006F78D2" w:rsidRDefault="00FE598A">
            <w:pPr>
              <w:spacing w:after="160" w:line="259" w:lineRule="auto"/>
              <w:rPr>
                <w:sz w:val="20"/>
                <w:szCs w:val="20"/>
              </w:rPr>
            </w:pPr>
            <w:r>
              <w:rPr>
                <w:sz w:val="20"/>
                <w:szCs w:val="20"/>
              </w:rPr>
              <w:t>Tailoring Molecular Magnets and Catalysts Based on Transition Metal Complexes</w:t>
            </w:r>
          </w:p>
        </w:tc>
        <w:tc>
          <w:tcPr>
            <w:tcW w:w="2745" w:type="dxa"/>
          </w:tcPr>
          <w:p w14:paraId="6FFB9959" w14:textId="77777777" w:rsidR="006F78D2" w:rsidRDefault="00FE598A">
            <w:pPr>
              <w:spacing w:line="259" w:lineRule="auto"/>
              <w:rPr>
                <w:sz w:val="20"/>
                <w:szCs w:val="20"/>
              </w:rPr>
            </w:pPr>
            <w:r>
              <w:rPr>
                <w:sz w:val="20"/>
                <w:szCs w:val="20"/>
              </w:rPr>
              <w:t>Маја Груден Павловић, Катарина Анђелковић, Божидар Чобељић, Невена Стаменковић, Филип Влаховић (ИЦХФ)</w:t>
            </w:r>
          </w:p>
        </w:tc>
        <w:tc>
          <w:tcPr>
            <w:tcW w:w="1558" w:type="dxa"/>
          </w:tcPr>
          <w:p w14:paraId="2236CCD1" w14:textId="77777777" w:rsidR="006F78D2" w:rsidRDefault="00FE598A">
            <w:pPr>
              <w:spacing w:after="160" w:line="259" w:lineRule="auto"/>
              <w:rPr>
                <w:sz w:val="20"/>
                <w:szCs w:val="20"/>
              </w:rPr>
            </w:pPr>
            <w:r>
              <w:rPr>
                <w:sz w:val="20"/>
                <w:szCs w:val="20"/>
              </w:rPr>
              <w:t>23.1.2022-22.1.2025.</w:t>
            </w:r>
          </w:p>
        </w:tc>
        <w:tc>
          <w:tcPr>
            <w:tcW w:w="1764" w:type="dxa"/>
            <w:gridSpan w:val="2"/>
          </w:tcPr>
          <w:p w14:paraId="2B5C2D8B" w14:textId="77777777" w:rsidR="006F78D2" w:rsidRDefault="00FE598A">
            <w:pPr>
              <w:rPr>
                <w:sz w:val="20"/>
                <w:szCs w:val="20"/>
              </w:rPr>
            </w:pPr>
            <w:r>
              <w:rPr>
                <w:sz w:val="20"/>
                <w:szCs w:val="20"/>
              </w:rPr>
              <w:t>ИХТМ</w:t>
            </w:r>
          </w:p>
          <w:p w14:paraId="0A4BE925" w14:textId="77777777" w:rsidR="006F78D2" w:rsidRDefault="00FE598A">
            <w:pPr>
              <w:rPr>
                <w:sz w:val="20"/>
                <w:szCs w:val="20"/>
              </w:rPr>
            </w:pPr>
            <w:r>
              <w:rPr>
                <w:sz w:val="20"/>
                <w:szCs w:val="20"/>
              </w:rPr>
              <w:t>УБХФ</w:t>
            </w:r>
          </w:p>
          <w:p w14:paraId="1D3BD409" w14:textId="77777777" w:rsidR="006F78D2" w:rsidRDefault="00FE598A">
            <w:pPr>
              <w:rPr>
                <w:sz w:val="20"/>
                <w:szCs w:val="20"/>
              </w:rPr>
            </w:pPr>
            <w:r>
              <w:rPr>
                <w:sz w:val="20"/>
                <w:szCs w:val="20"/>
              </w:rPr>
              <w:t>ИЦХФ</w:t>
            </w:r>
          </w:p>
          <w:p w14:paraId="1B421B76" w14:textId="77777777" w:rsidR="006F78D2" w:rsidRDefault="006F78D2">
            <w:pPr>
              <w:rPr>
                <w:sz w:val="20"/>
                <w:szCs w:val="20"/>
              </w:rPr>
            </w:pPr>
          </w:p>
        </w:tc>
        <w:tc>
          <w:tcPr>
            <w:tcW w:w="2125" w:type="dxa"/>
          </w:tcPr>
          <w:p w14:paraId="52244E90" w14:textId="77777777" w:rsidR="006F78D2" w:rsidRDefault="00FE598A">
            <w:pPr>
              <w:rPr>
                <w:sz w:val="20"/>
                <w:szCs w:val="20"/>
              </w:rPr>
            </w:pPr>
            <w:r>
              <w:rPr>
                <w:sz w:val="20"/>
                <w:szCs w:val="20"/>
              </w:rPr>
              <w:t>29,552,336.54 РСД/</w:t>
            </w:r>
          </w:p>
          <w:p w14:paraId="55E6DC34" w14:textId="77777777" w:rsidR="006F78D2" w:rsidRDefault="00FE598A">
            <w:pPr>
              <w:rPr>
                <w:sz w:val="20"/>
                <w:szCs w:val="20"/>
              </w:rPr>
            </w:pPr>
            <w:r>
              <w:rPr>
                <w:sz w:val="20"/>
                <w:szCs w:val="20"/>
              </w:rPr>
              <w:t>13,222,775.58 РСД</w:t>
            </w:r>
          </w:p>
        </w:tc>
      </w:tr>
    </w:tbl>
    <w:p w14:paraId="09392167" w14:textId="77777777" w:rsidR="006F78D2" w:rsidRDefault="00FE598A">
      <w:pPr>
        <w:pStyle w:val="H1"/>
        <w:rPr>
          <w:rFonts w:ascii="Times New Roman" w:hAnsi="Times New Roman" w:cs="Times New Roman"/>
          <w:b/>
          <w:bCs/>
          <w:sz w:val="32"/>
          <w:szCs w:val="32"/>
        </w:rPr>
      </w:pPr>
      <w:bookmarkStart w:id="12" w:name="_Toc96898668"/>
      <w:bookmarkStart w:id="13" w:name="_Toc128583499"/>
      <w:r>
        <w:rPr>
          <w:rFonts w:ascii="Times New Roman" w:hAnsi="Times New Roman" w:cs="Times New Roman"/>
          <w:b/>
          <w:bCs/>
          <w:sz w:val="32"/>
          <w:szCs w:val="32"/>
        </w:rPr>
        <w:t>Учешће на пројектима других институција</w:t>
      </w:r>
      <w:bookmarkEnd w:id="12"/>
      <w:bookmarkEnd w:id="13"/>
    </w:p>
    <w:tbl>
      <w:tblPr>
        <w:tblW w:w="15593" w:type="dxa"/>
        <w:tblInd w:w="-5" w:type="dxa"/>
        <w:tblLayout w:type="fixed"/>
        <w:tblCellMar>
          <w:left w:w="5" w:type="dxa"/>
          <w:right w:w="5" w:type="dxa"/>
        </w:tblCellMar>
        <w:tblLook w:val="0000" w:firstRow="0" w:lastRow="0" w:firstColumn="0" w:lastColumn="0" w:noHBand="0" w:noVBand="0"/>
      </w:tblPr>
      <w:tblGrid>
        <w:gridCol w:w="568"/>
        <w:gridCol w:w="2693"/>
        <w:gridCol w:w="2835"/>
        <w:gridCol w:w="2977"/>
        <w:gridCol w:w="2126"/>
        <w:gridCol w:w="2269"/>
        <w:gridCol w:w="2125"/>
      </w:tblGrid>
      <w:tr w:rsidR="006F78D2" w14:paraId="5DC81613" w14:textId="77777777">
        <w:trPr>
          <w:trHeight w:hRule="exact" w:val="458"/>
        </w:trPr>
        <w:tc>
          <w:tcPr>
            <w:tcW w:w="15592" w:type="dxa"/>
            <w:gridSpan w:val="7"/>
            <w:tcBorders>
              <w:top w:val="single" w:sz="4" w:space="0" w:color="000000"/>
              <w:left w:val="single" w:sz="4" w:space="0" w:color="000000"/>
              <w:bottom w:val="single" w:sz="4" w:space="0" w:color="000000"/>
              <w:right w:val="single" w:sz="4" w:space="0" w:color="000000"/>
            </w:tcBorders>
          </w:tcPr>
          <w:p w14:paraId="6FC31973" w14:textId="77777777" w:rsidR="006F78D2" w:rsidRDefault="00FE598A">
            <w:pPr>
              <w:pStyle w:val="TableParagraph"/>
              <w:spacing w:before="6"/>
              <w:ind w:left="605"/>
              <w:rPr>
                <w:b/>
              </w:rPr>
            </w:pPr>
            <w:bookmarkStart w:id="14" w:name="_Hlk40843971"/>
            <w:r>
              <w:rPr>
                <w:b/>
                <w:w w:val="105"/>
              </w:rPr>
              <w:t>11. Учешће на пројектима других институција</w:t>
            </w:r>
            <w:bookmarkEnd w:id="14"/>
          </w:p>
          <w:p w14:paraId="2AB430FD" w14:textId="77777777" w:rsidR="006F78D2" w:rsidRDefault="006F78D2">
            <w:pPr>
              <w:pStyle w:val="TableParagraph"/>
              <w:spacing w:before="6"/>
              <w:ind w:left="605"/>
              <w:rPr>
                <w:b/>
                <w:w w:val="105"/>
              </w:rPr>
            </w:pPr>
          </w:p>
        </w:tc>
      </w:tr>
      <w:tr w:rsidR="006F78D2" w14:paraId="4325CB18" w14:textId="77777777">
        <w:trPr>
          <w:trHeight w:hRule="exact" w:val="650"/>
        </w:trPr>
        <w:tc>
          <w:tcPr>
            <w:tcW w:w="567" w:type="dxa"/>
            <w:tcBorders>
              <w:top w:val="single" w:sz="4" w:space="0" w:color="000000"/>
              <w:left w:val="single" w:sz="4" w:space="0" w:color="000000"/>
              <w:bottom w:val="single" w:sz="4" w:space="0" w:color="000000"/>
              <w:right w:val="single" w:sz="4" w:space="0" w:color="000000"/>
            </w:tcBorders>
          </w:tcPr>
          <w:p w14:paraId="6003D1A2" w14:textId="77777777" w:rsidR="006F78D2" w:rsidRDefault="00FE598A">
            <w:pPr>
              <w:widowControl w:val="0"/>
              <w:spacing w:before="8" w:after="8"/>
              <w:rPr>
                <w:b/>
                <w:bCs/>
                <w:sz w:val="20"/>
                <w:szCs w:val="20"/>
              </w:rPr>
            </w:pPr>
            <w:r>
              <w:rPr>
                <w:b/>
                <w:bCs/>
                <w:sz w:val="20"/>
                <w:szCs w:val="20"/>
              </w:rPr>
              <w:t>Р. Бр.</w:t>
            </w:r>
          </w:p>
        </w:tc>
        <w:tc>
          <w:tcPr>
            <w:tcW w:w="2693" w:type="dxa"/>
            <w:tcBorders>
              <w:top w:val="single" w:sz="4" w:space="0" w:color="000000"/>
              <w:left w:val="single" w:sz="4" w:space="0" w:color="000000"/>
              <w:bottom w:val="single" w:sz="4" w:space="0" w:color="000000"/>
              <w:right w:val="single" w:sz="4" w:space="0" w:color="000000"/>
            </w:tcBorders>
          </w:tcPr>
          <w:p w14:paraId="0D8E21ED" w14:textId="77777777" w:rsidR="006F78D2" w:rsidRDefault="00FE598A">
            <w:pPr>
              <w:pStyle w:val="TableParagraph"/>
              <w:spacing w:before="8" w:after="8"/>
              <w:ind w:left="95"/>
              <w:rPr>
                <w:b/>
                <w:bCs/>
                <w:sz w:val="20"/>
                <w:szCs w:val="20"/>
              </w:rPr>
            </w:pPr>
            <w:r>
              <w:rPr>
                <w:b/>
                <w:bCs/>
                <w:w w:val="105"/>
                <w:sz w:val="20"/>
                <w:szCs w:val="20"/>
              </w:rPr>
              <w:t>Назив</w:t>
            </w:r>
            <w:r>
              <w:rPr>
                <w:b/>
                <w:bCs/>
                <w:spacing w:val="-8"/>
                <w:w w:val="105"/>
                <w:sz w:val="20"/>
                <w:szCs w:val="20"/>
              </w:rPr>
              <w:t xml:space="preserve"> </w:t>
            </w:r>
            <w:r>
              <w:rPr>
                <w:b/>
                <w:bCs/>
                <w:spacing w:val="-1"/>
                <w:w w:val="105"/>
                <w:sz w:val="20"/>
                <w:szCs w:val="20"/>
              </w:rPr>
              <w:t>пројекта</w:t>
            </w:r>
          </w:p>
        </w:tc>
        <w:tc>
          <w:tcPr>
            <w:tcW w:w="2835" w:type="dxa"/>
            <w:tcBorders>
              <w:top w:val="single" w:sz="4" w:space="0" w:color="000000"/>
              <w:left w:val="single" w:sz="4" w:space="0" w:color="000000"/>
              <w:bottom w:val="single" w:sz="4" w:space="0" w:color="000000"/>
              <w:right w:val="single" w:sz="4" w:space="0" w:color="000000"/>
            </w:tcBorders>
          </w:tcPr>
          <w:p w14:paraId="20B82E0F" w14:textId="77777777" w:rsidR="006F78D2" w:rsidRDefault="00FE598A">
            <w:pPr>
              <w:widowControl w:val="0"/>
              <w:rPr>
                <w:b/>
                <w:bCs/>
                <w:color w:val="000000"/>
                <w:sz w:val="20"/>
                <w:szCs w:val="20"/>
              </w:rPr>
            </w:pPr>
            <w:r>
              <w:rPr>
                <w:b/>
                <w:bCs/>
                <w:color w:val="000000"/>
                <w:sz w:val="20"/>
                <w:szCs w:val="20"/>
              </w:rPr>
              <w:t>Институциjа реализатор проjекта</w:t>
            </w:r>
          </w:p>
          <w:p w14:paraId="54CBA853" w14:textId="77777777" w:rsidR="006F78D2" w:rsidRDefault="006F78D2">
            <w:pPr>
              <w:pStyle w:val="TableParagraph"/>
              <w:spacing w:before="8" w:after="8"/>
              <w:ind w:left="95"/>
              <w:rPr>
                <w:b/>
                <w:bCs/>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4055ECE" w14:textId="77777777" w:rsidR="006F78D2" w:rsidRPr="006E7DFB" w:rsidRDefault="00FE598A">
            <w:pPr>
              <w:widowControl w:val="0"/>
              <w:rPr>
                <w:b/>
                <w:bCs/>
                <w:color w:val="000000"/>
                <w:sz w:val="20"/>
                <w:szCs w:val="20"/>
                <w:lang w:val="ru-RU"/>
              </w:rPr>
            </w:pPr>
            <w:r w:rsidRPr="006E7DFB">
              <w:rPr>
                <w:b/>
                <w:bCs/>
                <w:color w:val="000000"/>
                <w:sz w:val="20"/>
                <w:szCs w:val="20"/>
                <w:lang w:val="ru-RU"/>
              </w:rPr>
              <w:t>Руководилац про</w:t>
            </w:r>
            <w:r>
              <w:rPr>
                <w:b/>
                <w:bCs/>
                <w:color w:val="000000"/>
                <w:sz w:val="20"/>
                <w:szCs w:val="20"/>
              </w:rPr>
              <w:t>j</w:t>
            </w:r>
            <w:r w:rsidRPr="006E7DFB">
              <w:rPr>
                <w:b/>
                <w:bCs/>
                <w:color w:val="000000"/>
                <w:sz w:val="20"/>
                <w:szCs w:val="20"/>
                <w:lang w:val="ru-RU"/>
              </w:rPr>
              <w:t>екта (</w:t>
            </w:r>
            <w:r>
              <w:rPr>
                <w:b/>
                <w:bCs/>
                <w:color w:val="000000"/>
                <w:sz w:val="20"/>
                <w:szCs w:val="20"/>
              </w:rPr>
              <w:t>PI</w:t>
            </w:r>
            <w:r w:rsidRPr="006E7DFB">
              <w:rPr>
                <w:b/>
                <w:bCs/>
                <w:color w:val="000000"/>
                <w:sz w:val="20"/>
                <w:szCs w:val="20"/>
                <w:lang w:val="ru-RU"/>
              </w:rPr>
              <w:t>) испред институци</w:t>
            </w:r>
            <w:r>
              <w:rPr>
                <w:b/>
                <w:bCs/>
                <w:color w:val="000000"/>
                <w:sz w:val="20"/>
                <w:szCs w:val="20"/>
              </w:rPr>
              <w:t>j</w:t>
            </w:r>
            <w:r w:rsidRPr="006E7DFB">
              <w:rPr>
                <w:b/>
                <w:bCs/>
                <w:color w:val="000000"/>
                <w:sz w:val="20"/>
                <w:szCs w:val="20"/>
                <w:lang w:val="ru-RU"/>
              </w:rPr>
              <w:t>е реализатора про</w:t>
            </w:r>
            <w:r>
              <w:rPr>
                <w:b/>
                <w:bCs/>
                <w:color w:val="000000"/>
                <w:sz w:val="20"/>
                <w:szCs w:val="20"/>
              </w:rPr>
              <w:t>j</w:t>
            </w:r>
            <w:r w:rsidRPr="006E7DFB">
              <w:rPr>
                <w:b/>
                <w:bCs/>
                <w:color w:val="000000"/>
                <w:sz w:val="20"/>
                <w:szCs w:val="20"/>
                <w:lang w:val="ru-RU"/>
              </w:rPr>
              <w:t>екта</w:t>
            </w:r>
          </w:p>
          <w:p w14:paraId="7D12D8D4" w14:textId="77777777" w:rsidR="006F78D2" w:rsidRPr="006E7DFB" w:rsidRDefault="006F78D2">
            <w:pPr>
              <w:pStyle w:val="TableParagraph"/>
              <w:spacing w:before="8" w:after="8"/>
              <w:ind w:left="96"/>
              <w:rPr>
                <w:b/>
                <w:bCs/>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tcPr>
          <w:p w14:paraId="57152E9B" w14:textId="77777777" w:rsidR="006F78D2" w:rsidRPr="006E7DFB" w:rsidRDefault="00FE598A">
            <w:pPr>
              <w:pStyle w:val="TableParagraph"/>
              <w:spacing w:before="8" w:after="8"/>
              <w:rPr>
                <w:b/>
                <w:bCs/>
                <w:w w:val="105"/>
                <w:sz w:val="20"/>
                <w:szCs w:val="20"/>
                <w:lang w:val="ru-RU"/>
              </w:rPr>
            </w:pPr>
            <w:r w:rsidRPr="006E7DFB">
              <w:rPr>
                <w:b/>
                <w:bCs/>
                <w:color w:val="000000"/>
                <w:sz w:val="20"/>
                <w:szCs w:val="20"/>
                <w:lang w:val="ru-RU"/>
              </w:rPr>
              <w:t xml:space="preserve">Руководилац радног пакета </w:t>
            </w:r>
            <w:r>
              <w:rPr>
                <w:b/>
                <w:bCs/>
                <w:color w:val="000000"/>
                <w:sz w:val="20"/>
                <w:szCs w:val="20"/>
              </w:rPr>
              <w:t>W</w:t>
            </w:r>
            <w:r w:rsidRPr="006E7DFB">
              <w:rPr>
                <w:b/>
                <w:bCs/>
                <w:color w:val="000000"/>
                <w:sz w:val="20"/>
                <w:szCs w:val="20"/>
                <w:lang w:val="ru-RU"/>
              </w:rPr>
              <w:t>(</w:t>
            </w:r>
            <w:r>
              <w:rPr>
                <w:b/>
                <w:bCs/>
                <w:color w:val="000000"/>
                <w:sz w:val="20"/>
                <w:szCs w:val="20"/>
              </w:rPr>
              <w:t>PL</w:t>
            </w:r>
            <w:r w:rsidRPr="006E7DFB">
              <w:rPr>
                <w:b/>
                <w:bCs/>
                <w:color w:val="000000"/>
                <w:sz w:val="20"/>
                <w:szCs w:val="20"/>
                <w:lang w:val="ru-RU"/>
              </w:rPr>
              <w:t>) испред ХФ</w:t>
            </w:r>
          </w:p>
        </w:tc>
        <w:tc>
          <w:tcPr>
            <w:tcW w:w="2269" w:type="dxa"/>
            <w:tcBorders>
              <w:top w:val="single" w:sz="4" w:space="0" w:color="000000"/>
              <w:left w:val="single" w:sz="4" w:space="0" w:color="000000"/>
              <w:bottom w:val="single" w:sz="4" w:space="0" w:color="000000"/>
              <w:right w:val="single" w:sz="4" w:space="0" w:color="000000"/>
            </w:tcBorders>
          </w:tcPr>
          <w:p w14:paraId="62A9D83B" w14:textId="77777777" w:rsidR="006F78D2" w:rsidRDefault="00FE598A">
            <w:pPr>
              <w:widowControl w:val="0"/>
              <w:rPr>
                <w:b/>
                <w:bCs/>
                <w:color w:val="000000"/>
                <w:sz w:val="20"/>
                <w:szCs w:val="20"/>
              </w:rPr>
            </w:pPr>
            <w:r>
              <w:rPr>
                <w:b/>
                <w:bCs/>
                <w:color w:val="000000"/>
                <w:sz w:val="20"/>
                <w:szCs w:val="20"/>
              </w:rPr>
              <w:t>Учесници пројекта са ХФ</w:t>
            </w:r>
          </w:p>
          <w:p w14:paraId="28D94D2A" w14:textId="77777777" w:rsidR="006F78D2" w:rsidRDefault="006F78D2">
            <w:pPr>
              <w:pStyle w:val="TableParagraph"/>
              <w:spacing w:before="8" w:after="8"/>
              <w:ind w:left="96"/>
              <w:rPr>
                <w:b/>
                <w:bCs/>
                <w:w w:val="105"/>
                <w:sz w:val="20"/>
                <w:szCs w:val="20"/>
              </w:rPr>
            </w:pPr>
          </w:p>
        </w:tc>
        <w:tc>
          <w:tcPr>
            <w:tcW w:w="2125" w:type="dxa"/>
            <w:tcBorders>
              <w:top w:val="single" w:sz="4" w:space="0" w:color="000000"/>
              <w:left w:val="single" w:sz="4" w:space="0" w:color="000000"/>
              <w:bottom w:val="single" w:sz="4" w:space="0" w:color="000000"/>
              <w:right w:val="single" w:sz="4" w:space="0" w:color="000000"/>
            </w:tcBorders>
          </w:tcPr>
          <w:p w14:paraId="33721628" w14:textId="77777777" w:rsidR="006F78D2" w:rsidRDefault="00FE598A">
            <w:pPr>
              <w:widowControl w:val="0"/>
              <w:rPr>
                <w:b/>
                <w:bCs/>
                <w:color w:val="000000"/>
                <w:sz w:val="20"/>
                <w:szCs w:val="20"/>
              </w:rPr>
            </w:pPr>
            <w:r>
              <w:rPr>
                <w:b/>
                <w:bCs/>
                <w:color w:val="000000"/>
                <w:sz w:val="20"/>
                <w:szCs w:val="20"/>
              </w:rPr>
              <w:t>Извор финансирања</w:t>
            </w:r>
          </w:p>
          <w:p w14:paraId="3AC8C477" w14:textId="77777777" w:rsidR="006F78D2" w:rsidRDefault="006F78D2">
            <w:pPr>
              <w:widowControl w:val="0"/>
              <w:rPr>
                <w:b/>
                <w:bCs/>
                <w:w w:val="105"/>
                <w:sz w:val="20"/>
                <w:szCs w:val="20"/>
              </w:rPr>
            </w:pPr>
          </w:p>
        </w:tc>
      </w:tr>
      <w:tr w:rsidR="006F78D2" w14:paraId="41F4CE24" w14:textId="77777777">
        <w:trPr>
          <w:trHeight w:val="1459"/>
        </w:trPr>
        <w:tc>
          <w:tcPr>
            <w:tcW w:w="567" w:type="dxa"/>
            <w:tcBorders>
              <w:top w:val="single" w:sz="4" w:space="0" w:color="000000"/>
              <w:left w:val="single" w:sz="4" w:space="0" w:color="000000"/>
              <w:right w:val="single" w:sz="4" w:space="0" w:color="000000"/>
            </w:tcBorders>
          </w:tcPr>
          <w:p w14:paraId="1BED2499" w14:textId="77777777" w:rsidR="006F78D2" w:rsidRDefault="00FE598A">
            <w:pPr>
              <w:widowControl w:val="0"/>
              <w:spacing w:before="8" w:after="8"/>
              <w:rPr>
                <w:sz w:val="20"/>
                <w:szCs w:val="20"/>
              </w:rPr>
            </w:pPr>
            <w:r>
              <w:rPr>
                <w:sz w:val="20"/>
                <w:szCs w:val="20"/>
              </w:rPr>
              <w:lastRenderedPageBreak/>
              <w:t>11.1</w:t>
            </w:r>
          </w:p>
        </w:tc>
        <w:tc>
          <w:tcPr>
            <w:tcW w:w="2693" w:type="dxa"/>
            <w:tcBorders>
              <w:top w:val="single" w:sz="4" w:space="0" w:color="000000"/>
              <w:left w:val="single" w:sz="4" w:space="0" w:color="000000"/>
              <w:right w:val="single" w:sz="4" w:space="0" w:color="000000"/>
            </w:tcBorders>
          </w:tcPr>
          <w:p w14:paraId="73A1C2FE" w14:textId="77777777" w:rsidR="006F78D2" w:rsidRDefault="00FE598A">
            <w:pPr>
              <w:widowControl w:val="0"/>
              <w:rPr>
                <w:color w:val="000000" w:themeColor="text1"/>
                <w:sz w:val="20"/>
                <w:szCs w:val="20"/>
              </w:rPr>
            </w:pPr>
            <w:r>
              <w:rPr>
                <w:color w:val="000000" w:themeColor="text1"/>
                <w:sz w:val="20"/>
                <w:szCs w:val="20"/>
              </w:rPr>
              <w:t>The Bio Innovation of a Circular Economy for Plastics</w:t>
            </w:r>
          </w:p>
          <w:p w14:paraId="1FC27A12" w14:textId="77777777" w:rsidR="006F78D2" w:rsidRDefault="006F78D2">
            <w:pPr>
              <w:pStyle w:val="TableParagraph"/>
              <w:spacing w:before="8" w:after="8"/>
              <w:ind w:left="95"/>
              <w:rPr>
                <w:b/>
                <w:bCs/>
                <w:w w:val="105"/>
                <w:sz w:val="20"/>
                <w:szCs w:val="20"/>
              </w:rPr>
            </w:pPr>
          </w:p>
        </w:tc>
        <w:tc>
          <w:tcPr>
            <w:tcW w:w="2835" w:type="dxa"/>
            <w:tcBorders>
              <w:top w:val="single" w:sz="4" w:space="0" w:color="000000"/>
              <w:left w:val="single" w:sz="4" w:space="0" w:color="000000"/>
              <w:right w:val="single" w:sz="4" w:space="0" w:color="000000"/>
            </w:tcBorders>
          </w:tcPr>
          <w:p w14:paraId="02D1B852" w14:textId="77777777" w:rsidR="006F78D2" w:rsidRDefault="00FE598A">
            <w:pPr>
              <w:widowControl w:val="0"/>
              <w:rPr>
                <w:color w:val="000000" w:themeColor="text1"/>
                <w:sz w:val="20"/>
                <w:szCs w:val="20"/>
              </w:rPr>
            </w:pPr>
            <w:r>
              <w:rPr>
                <w:color w:val="000000" w:themeColor="text1"/>
                <w:sz w:val="20"/>
                <w:szCs w:val="20"/>
              </w:rPr>
              <w:t>Athlone institute of technology of Dublin Road, Athlone, County Westmeath,</w:t>
            </w:r>
          </w:p>
          <w:p w14:paraId="4298C29C" w14:textId="77777777" w:rsidR="006F78D2" w:rsidRDefault="00FE598A">
            <w:pPr>
              <w:widowControl w:val="0"/>
              <w:rPr>
                <w:b/>
                <w:bCs/>
                <w:color w:val="000000"/>
                <w:sz w:val="20"/>
                <w:szCs w:val="20"/>
              </w:rPr>
            </w:pPr>
            <w:r>
              <w:rPr>
                <w:color w:val="000000" w:themeColor="text1"/>
                <w:sz w:val="20"/>
                <w:szCs w:val="20"/>
              </w:rPr>
              <w:t>Институт за мултидисциплинарна истраживања</w:t>
            </w:r>
          </w:p>
        </w:tc>
        <w:tc>
          <w:tcPr>
            <w:tcW w:w="2977" w:type="dxa"/>
            <w:tcBorders>
              <w:top w:val="single" w:sz="4" w:space="0" w:color="000000"/>
              <w:left w:val="single" w:sz="4" w:space="0" w:color="000000"/>
              <w:right w:val="single" w:sz="4" w:space="0" w:color="000000"/>
            </w:tcBorders>
          </w:tcPr>
          <w:p w14:paraId="796EA394" w14:textId="77777777" w:rsidR="006F78D2" w:rsidRDefault="00FE598A">
            <w:pPr>
              <w:widowControl w:val="0"/>
              <w:rPr>
                <w:color w:val="000000" w:themeColor="text1"/>
                <w:sz w:val="20"/>
                <w:szCs w:val="20"/>
              </w:rPr>
            </w:pPr>
            <w:r>
              <w:rPr>
                <w:color w:val="000000" w:themeColor="text1"/>
                <w:sz w:val="20"/>
                <w:szCs w:val="20"/>
              </w:rPr>
              <w:t xml:space="preserve">Margaret Brennan Fournet </w:t>
            </w:r>
          </w:p>
          <w:p w14:paraId="24864B7F" w14:textId="77777777" w:rsidR="006F78D2" w:rsidRDefault="00FE598A">
            <w:pPr>
              <w:widowControl w:val="0"/>
              <w:rPr>
                <w:color w:val="000000" w:themeColor="text1"/>
                <w:sz w:val="20"/>
                <w:szCs w:val="20"/>
              </w:rPr>
            </w:pPr>
            <w:r>
              <w:rPr>
                <w:color w:val="000000" w:themeColor="text1"/>
                <w:sz w:val="20"/>
                <w:szCs w:val="20"/>
                <w:lang w:eastAsia="en-US"/>
              </w:rPr>
              <w:t>Јасмина Никодиновић Рунић</w:t>
            </w:r>
          </w:p>
          <w:p w14:paraId="4F0AFBD0" w14:textId="77777777" w:rsidR="006F78D2" w:rsidRDefault="006F78D2">
            <w:pPr>
              <w:widowControl w:val="0"/>
              <w:rPr>
                <w:b/>
                <w:bCs/>
                <w:color w:val="000000"/>
                <w:sz w:val="20"/>
                <w:szCs w:val="20"/>
              </w:rPr>
            </w:pPr>
          </w:p>
        </w:tc>
        <w:tc>
          <w:tcPr>
            <w:tcW w:w="2126" w:type="dxa"/>
            <w:tcBorders>
              <w:top w:val="single" w:sz="4" w:space="0" w:color="000000"/>
              <w:left w:val="single" w:sz="4" w:space="0" w:color="000000"/>
              <w:right w:val="single" w:sz="4" w:space="0" w:color="000000"/>
            </w:tcBorders>
          </w:tcPr>
          <w:p w14:paraId="736B28A3" w14:textId="77777777" w:rsidR="006F78D2" w:rsidRDefault="00FE598A">
            <w:pPr>
              <w:pStyle w:val="TableParagraph"/>
              <w:spacing w:before="8" w:after="8"/>
              <w:rPr>
                <w:b/>
                <w:bCs/>
                <w:color w:val="000000"/>
                <w:sz w:val="20"/>
                <w:szCs w:val="20"/>
              </w:rPr>
            </w:pPr>
            <w:r>
              <w:rPr>
                <w:color w:val="000000" w:themeColor="text1"/>
                <w:sz w:val="20"/>
                <w:szCs w:val="20"/>
              </w:rPr>
              <w:t>Веселин Маслак</w:t>
            </w:r>
          </w:p>
          <w:p w14:paraId="7102D964" w14:textId="77777777" w:rsidR="006F78D2" w:rsidRDefault="00FE598A">
            <w:pPr>
              <w:pStyle w:val="TableParagraph"/>
              <w:spacing w:before="8" w:after="8"/>
              <w:rPr>
                <w:b/>
                <w:bCs/>
                <w:color w:val="000000"/>
                <w:sz w:val="20"/>
                <w:szCs w:val="20"/>
              </w:rPr>
            </w:pPr>
            <w:r>
              <w:rPr>
                <w:color w:val="000000" w:themeColor="text1"/>
                <w:sz w:val="20"/>
                <w:szCs w:val="20"/>
              </w:rPr>
              <w:t>Владимир Бешкоски</w:t>
            </w:r>
          </w:p>
        </w:tc>
        <w:tc>
          <w:tcPr>
            <w:tcW w:w="2269" w:type="dxa"/>
            <w:tcBorders>
              <w:top w:val="single" w:sz="4" w:space="0" w:color="000000"/>
              <w:left w:val="single" w:sz="4" w:space="0" w:color="000000"/>
              <w:right w:val="single" w:sz="4" w:space="0" w:color="000000"/>
            </w:tcBorders>
          </w:tcPr>
          <w:p w14:paraId="155ACBFD" w14:textId="77777777" w:rsidR="006F78D2" w:rsidRDefault="00FE598A">
            <w:pPr>
              <w:widowControl w:val="0"/>
              <w:rPr>
                <w:color w:val="000000" w:themeColor="text1"/>
                <w:sz w:val="20"/>
                <w:szCs w:val="20"/>
              </w:rPr>
            </w:pPr>
            <w:r>
              <w:rPr>
                <w:color w:val="000000" w:themeColor="text1"/>
                <w:sz w:val="20"/>
                <w:szCs w:val="20"/>
              </w:rPr>
              <w:t xml:space="preserve">Веселин Маслак, </w:t>
            </w:r>
          </w:p>
          <w:p w14:paraId="575069B9" w14:textId="77777777" w:rsidR="006F78D2" w:rsidRDefault="00FE598A">
            <w:pPr>
              <w:widowControl w:val="0"/>
              <w:rPr>
                <w:color w:val="000000" w:themeColor="text1"/>
                <w:sz w:val="20"/>
                <w:szCs w:val="20"/>
              </w:rPr>
            </w:pPr>
            <w:r>
              <w:rPr>
                <w:color w:val="000000" w:themeColor="text1"/>
                <w:sz w:val="20"/>
                <w:szCs w:val="20"/>
              </w:rPr>
              <w:t>Владимир Бешкоски</w:t>
            </w:r>
          </w:p>
        </w:tc>
        <w:tc>
          <w:tcPr>
            <w:tcW w:w="2125" w:type="dxa"/>
            <w:tcBorders>
              <w:top w:val="single" w:sz="4" w:space="0" w:color="000000"/>
              <w:left w:val="single" w:sz="4" w:space="0" w:color="000000"/>
              <w:right w:val="single" w:sz="4" w:space="0" w:color="000000"/>
            </w:tcBorders>
          </w:tcPr>
          <w:p w14:paraId="42F4BC9E" w14:textId="77777777" w:rsidR="006F78D2" w:rsidRDefault="00FE598A">
            <w:pPr>
              <w:pStyle w:val="TableParagraph"/>
              <w:spacing w:before="8" w:after="8"/>
              <w:ind w:left="96"/>
              <w:rPr>
                <w:b/>
                <w:bCs/>
                <w:color w:val="000000"/>
                <w:sz w:val="20"/>
                <w:szCs w:val="20"/>
              </w:rPr>
            </w:pPr>
            <w:r>
              <w:rPr>
                <w:color w:val="000000" w:themeColor="text1"/>
                <w:sz w:val="20"/>
                <w:szCs w:val="20"/>
              </w:rPr>
              <w:t>Horizon 2020</w:t>
            </w:r>
          </w:p>
        </w:tc>
      </w:tr>
      <w:tr w:rsidR="006F78D2" w14:paraId="4759C5A1" w14:textId="77777777">
        <w:trPr>
          <w:trHeight w:hRule="exact" w:val="1287"/>
        </w:trPr>
        <w:tc>
          <w:tcPr>
            <w:tcW w:w="567" w:type="dxa"/>
            <w:tcBorders>
              <w:top w:val="single" w:sz="4" w:space="0" w:color="000000"/>
              <w:left w:val="single" w:sz="4" w:space="0" w:color="000000"/>
              <w:bottom w:val="single" w:sz="4" w:space="0" w:color="000000"/>
              <w:right w:val="single" w:sz="4" w:space="0" w:color="000000"/>
            </w:tcBorders>
          </w:tcPr>
          <w:p w14:paraId="679525A0" w14:textId="77777777" w:rsidR="006F78D2" w:rsidRDefault="00FE598A">
            <w:pPr>
              <w:widowControl w:val="0"/>
              <w:spacing w:before="8" w:after="8"/>
              <w:rPr>
                <w:sz w:val="20"/>
                <w:szCs w:val="20"/>
              </w:rPr>
            </w:pPr>
            <w:r>
              <w:rPr>
                <w:sz w:val="20"/>
                <w:szCs w:val="20"/>
              </w:rPr>
              <w:t>11.2</w:t>
            </w:r>
          </w:p>
        </w:tc>
        <w:tc>
          <w:tcPr>
            <w:tcW w:w="2693" w:type="dxa"/>
            <w:tcBorders>
              <w:top w:val="single" w:sz="4" w:space="0" w:color="000000"/>
              <w:left w:val="single" w:sz="4" w:space="0" w:color="000000"/>
              <w:bottom w:val="single" w:sz="4" w:space="0" w:color="000000"/>
              <w:right w:val="single" w:sz="4" w:space="0" w:color="000000"/>
            </w:tcBorders>
          </w:tcPr>
          <w:p w14:paraId="5FD15034" w14:textId="77777777" w:rsidR="006F78D2" w:rsidRPr="006E7DFB" w:rsidRDefault="00FE598A">
            <w:pPr>
              <w:widowControl w:val="0"/>
              <w:rPr>
                <w:color w:val="000000"/>
                <w:sz w:val="20"/>
                <w:szCs w:val="20"/>
                <w:lang w:val="ru-RU"/>
              </w:rPr>
            </w:pPr>
            <w:r w:rsidRPr="006E7DFB">
              <w:rPr>
                <w:color w:val="000000"/>
                <w:sz w:val="20"/>
                <w:szCs w:val="20"/>
                <w:lang w:val="ru-RU"/>
              </w:rPr>
              <w:t>Прекогранична мрежа за едукаци</w:t>
            </w:r>
            <w:r>
              <w:rPr>
                <w:color w:val="000000"/>
                <w:sz w:val="20"/>
                <w:szCs w:val="20"/>
              </w:rPr>
              <w:t>j</w:t>
            </w:r>
            <w:r w:rsidRPr="006E7DFB">
              <w:rPr>
                <w:color w:val="000000"/>
                <w:sz w:val="20"/>
                <w:szCs w:val="20"/>
                <w:lang w:val="ru-RU"/>
              </w:rPr>
              <w:t>у и истраживање природних ресурса</w:t>
            </w:r>
          </w:p>
        </w:tc>
        <w:tc>
          <w:tcPr>
            <w:tcW w:w="2835" w:type="dxa"/>
            <w:tcBorders>
              <w:top w:val="single" w:sz="4" w:space="0" w:color="000000"/>
              <w:left w:val="single" w:sz="4" w:space="0" w:color="000000"/>
              <w:bottom w:val="single" w:sz="4" w:space="0" w:color="000000"/>
              <w:right w:val="single" w:sz="4" w:space="0" w:color="000000"/>
            </w:tcBorders>
          </w:tcPr>
          <w:p w14:paraId="7BFEB600" w14:textId="77777777" w:rsidR="006F78D2" w:rsidRDefault="00FE598A">
            <w:pPr>
              <w:widowControl w:val="0"/>
              <w:rPr>
                <w:color w:val="000000"/>
                <w:sz w:val="20"/>
                <w:szCs w:val="20"/>
              </w:rPr>
            </w:pPr>
            <w:r>
              <w:rPr>
                <w:color w:val="000000"/>
                <w:sz w:val="20"/>
                <w:szCs w:val="20"/>
              </w:rPr>
              <w:t>Banat’s University of Agricultural Sciences and Veterinary Medicine “King Michael I of Romania”; Hemijsko - medicinska škola</w:t>
            </w:r>
          </w:p>
        </w:tc>
        <w:tc>
          <w:tcPr>
            <w:tcW w:w="2977" w:type="dxa"/>
            <w:tcBorders>
              <w:top w:val="single" w:sz="4" w:space="0" w:color="000000"/>
              <w:left w:val="single" w:sz="4" w:space="0" w:color="000000"/>
              <w:bottom w:val="single" w:sz="4" w:space="0" w:color="000000"/>
              <w:right w:val="single" w:sz="4" w:space="0" w:color="000000"/>
            </w:tcBorders>
          </w:tcPr>
          <w:p w14:paraId="75991967" w14:textId="77777777" w:rsidR="006F78D2" w:rsidRDefault="00FE598A">
            <w:pPr>
              <w:widowControl w:val="0"/>
              <w:rPr>
                <w:color w:val="000000"/>
                <w:sz w:val="20"/>
                <w:szCs w:val="20"/>
              </w:rPr>
            </w:pPr>
            <w:r>
              <w:rPr>
                <w:color w:val="000000"/>
                <w:sz w:val="20"/>
                <w:szCs w:val="20"/>
              </w:rPr>
              <w:t>Florin Crista, Banat’s University of Agricultural Sciences and Veterinary Medicine “King Michael I of Romania” Timisaora; Nenad Zarić, Hemijsko - medicinska škola</w:t>
            </w:r>
          </w:p>
        </w:tc>
        <w:tc>
          <w:tcPr>
            <w:tcW w:w="2126" w:type="dxa"/>
            <w:tcBorders>
              <w:top w:val="single" w:sz="4" w:space="0" w:color="000000"/>
              <w:left w:val="single" w:sz="4" w:space="0" w:color="000000"/>
              <w:bottom w:val="single" w:sz="4" w:space="0" w:color="000000"/>
              <w:right w:val="single" w:sz="4" w:space="0" w:color="000000"/>
            </w:tcBorders>
          </w:tcPr>
          <w:p w14:paraId="0D708AEB" w14:textId="77777777" w:rsidR="006F78D2" w:rsidRDefault="00FE598A">
            <w:pPr>
              <w:pStyle w:val="TableParagraph"/>
              <w:spacing w:before="8" w:after="8"/>
              <w:rPr>
                <w:color w:val="000000"/>
                <w:sz w:val="20"/>
                <w:szCs w:val="20"/>
              </w:rPr>
            </w:pPr>
            <w:r>
              <w:rPr>
                <w:color w:val="000000"/>
                <w:sz w:val="20"/>
                <w:szCs w:val="20"/>
              </w:rPr>
              <w:t>Бранимир Јованчићевић</w:t>
            </w:r>
          </w:p>
        </w:tc>
        <w:tc>
          <w:tcPr>
            <w:tcW w:w="2269" w:type="dxa"/>
            <w:tcBorders>
              <w:top w:val="single" w:sz="4" w:space="0" w:color="000000"/>
              <w:left w:val="single" w:sz="4" w:space="0" w:color="000000"/>
              <w:bottom w:val="single" w:sz="4" w:space="0" w:color="000000"/>
              <w:right w:val="single" w:sz="4" w:space="0" w:color="000000"/>
            </w:tcBorders>
          </w:tcPr>
          <w:p w14:paraId="318E0EA5" w14:textId="77777777" w:rsidR="006F78D2" w:rsidRDefault="00FE598A">
            <w:pPr>
              <w:widowControl w:val="0"/>
              <w:rPr>
                <w:color w:val="000000"/>
                <w:sz w:val="20"/>
                <w:szCs w:val="20"/>
              </w:rPr>
            </w:pPr>
            <w:r>
              <w:rPr>
                <w:color w:val="000000"/>
                <w:sz w:val="20"/>
                <w:szCs w:val="20"/>
              </w:rPr>
              <w:t>Бранимир Јованчићевић</w:t>
            </w:r>
          </w:p>
        </w:tc>
        <w:tc>
          <w:tcPr>
            <w:tcW w:w="2125" w:type="dxa"/>
            <w:tcBorders>
              <w:top w:val="single" w:sz="4" w:space="0" w:color="000000"/>
              <w:left w:val="single" w:sz="4" w:space="0" w:color="000000"/>
              <w:bottom w:val="single" w:sz="4" w:space="0" w:color="000000"/>
              <w:right w:val="single" w:sz="4" w:space="0" w:color="000000"/>
            </w:tcBorders>
          </w:tcPr>
          <w:p w14:paraId="31D4AF67" w14:textId="77777777" w:rsidR="006F78D2" w:rsidRDefault="00FE598A">
            <w:pPr>
              <w:widowControl w:val="0"/>
              <w:rPr>
                <w:color w:val="000000"/>
                <w:sz w:val="20"/>
                <w:szCs w:val="20"/>
              </w:rPr>
            </w:pPr>
            <w:r>
              <w:rPr>
                <w:color w:val="000000"/>
                <w:sz w:val="20"/>
                <w:szCs w:val="20"/>
              </w:rPr>
              <w:t>Interreg-IPA Cross-border Cooperation</w:t>
            </w:r>
          </w:p>
        </w:tc>
      </w:tr>
      <w:tr w:rsidR="006F78D2" w14:paraId="72C3C2EE" w14:textId="77777777">
        <w:trPr>
          <w:trHeight w:hRule="exact" w:val="1277"/>
        </w:trPr>
        <w:tc>
          <w:tcPr>
            <w:tcW w:w="567" w:type="dxa"/>
            <w:tcBorders>
              <w:top w:val="single" w:sz="4" w:space="0" w:color="000000"/>
              <w:left w:val="single" w:sz="4" w:space="0" w:color="000000"/>
              <w:bottom w:val="single" w:sz="4" w:space="0" w:color="000000"/>
              <w:right w:val="single" w:sz="4" w:space="0" w:color="000000"/>
            </w:tcBorders>
          </w:tcPr>
          <w:p w14:paraId="59FF88B4" w14:textId="77777777" w:rsidR="006F78D2" w:rsidRDefault="00FE598A">
            <w:pPr>
              <w:widowControl w:val="0"/>
              <w:spacing w:before="8" w:after="8"/>
              <w:rPr>
                <w:sz w:val="20"/>
                <w:szCs w:val="20"/>
              </w:rPr>
            </w:pPr>
            <w:r>
              <w:rPr>
                <w:sz w:val="20"/>
                <w:szCs w:val="20"/>
              </w:rPr>
              <w:t>11.3</w:t>
            </w:r>
          </w:p>
        </w:tc>
        <w:tc>
          <w:tcPr>
            <w:tcW w:w="2693" w:type="dxa"/>
            <w:tcBorders>
              <w:top w:val="single" w:sz="4" w:space="0" w:color="000000"/>
              <w:left w:val="single" w:sz="4" w:space="0" w:color="000000"/>
              <w:bottom w:val="single" w:sz="4" w:space="0" w:color="000000"/>
              <w:right w:val="single" w:sz="4" w:space="0" w:color="000000"/>
            </w:tcBorders>
          </w:tcPr>
          <w:p w14:paraId="3B2C4BB7" w14:textId="77777777" w:rsidR="006F78D2" w:rsidRDefault="00FE598A">
            <w:pPr>
              <w:widowControl w:val="0"/>
              <w:rPr>
                <w:color w:val="000000"/>
                <w:sz w:val="20"/>
                <w:szCs w:val="20"/>
              </w:rPr>
            </w:pPr>
            <w:r>
              <w:rPr>
                <w:rFonts w:eastAsiaTheme="minorHAnsi"/>
                <w:sz w:val="20"/>
                <w:szCs w:val="20"/>
                <w:lang w:val="en-GB" w:eastAsia="en-US"/>
              </w:rPr>
              <w:t>CIII-RS-1310-02-1920 - Advanced Trends in Education and Research of Biochemistry, Biophysics and Biotechnology of Macromolecules</w:t>
            </w:r>
          </w:p>
        </w:tc>
        <w:tc>
          <w:tcPr>
            <w:tcW w:w="2835" w:type="dxa"/>
            <w:tcBorders>
              <w:top w:val="single" w:sz="4" w:space="0" w:color="000000"/>
              <w:left w:val="single" w:sz="4" w:space="0" w:color="000000"/>
              <w:bottom w:val="single" w:sz="4" w:space="0" w:color="000000"/>
              <w:right w:val="single" w:sz="4" w:space="0" w:color="000000"/>
            </w:tcBorders>
          </w:tcPr>
          <w:p w14:paraId="2D617BA8" w14:textId="77777777" w:rsidR="006F78D2" w:rsidRDefault="006F78D2">
            <w:pPr>
              <w:widowControl w:val="0"/>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FD19D26" w14:textId="77777777" w:rsidR="006F78D2" w:rsidRDefault="00FE598A">
            <w:pPr>
              <w:widowControl w:val="0"/>
              <w:ind w:left="114"/>
              <w:rPr>
                <w:color w:val="000000"/>
                <w:sz w:val="20"/>
                <w:szCs w:val="20"/>
              </w:rPr>
            </w:pPr>
            <w:r>
              <w:rPr>
                <w:color w:val="000000" w:themeColor="text1"/>
                <w:sz w:val="20"/>
                <w:szCs w:val="20"/>
              </w:rPr>
              <w:t>Универзитет у Београду</w:t>
            </w:r>
          </w:p>
        </w:tc>
        <w:tc>
          <w:tcPr>
            <w:tcW w:w="2126" w:type="dxa"/>
            <w:tcBorders>
              <w:top w:val="single" w:sz="4" w:space="0" w:color="000000"/>
              <w:left w:val="single" w:sz="4" w:space="0" w:color="000000"/>
              <w:bottom w:val="single" w:sz="4" w:space="0" w:color="000000"/>
              <w:right w:val="single" w:sz="4" w:space="0" w:color="000000"/>
            </w:tcBorders>
          </w:tcPr>
          <w:p w14:paraId="7786685C" w14:textId="77777777" w:rsidR="006F78D2" w:rsidRDefault="00FE598A">
            <w:pPr>
              <w:pStyle w:val="TableParagraph"/>
              <w:spacing w:before="8" w:after="8"/>
              <w:rPr>
                <w:color w:val="000000"/>
                <w:sz w:val="20"/>
                <w:szCs w:val="20"/>
              </w:rPr>
            </w:pPr>
            <w:r>
              <w:rPr>
                <w:color w:val="000000" w:themeColor="text1"/>
                <w:sz w:val="20"/>
                <w:szCs w:val="20"/>
              </w:rPr>
              <w:t>Милица Поповић</w:t>
            </w:r>
          </w:p>
        </w:tc>
        <w:tc>
          <w:tcPr>
            <w:tcW w:w="2269" w:type="dxa"/>
            <w:tcBorders>
              <w:top w:val="single" w:sz="4" w:space="0" w:color="000000"/>
              <w:left w:val="single" w:sz="4" w:space="0" w:color="000000"/>
              <w:bottom w:val="single" w:sz="4" w:space="0" w:color="000000"/>
              <w:right w:val="single" w:sz="4" w:space="0" w:color="000000"/>
            </w:tcBorders>
          </w:tcPr>
          <w:p w14:paraId="7A5E7C0B" w14:textId="77777777" w:rsidR="006F78D2" w:rsidRDefault="00FE598A">
            <w:pPr>
              <w:widowControl w:val="0"/>
              <w:rPr>
                <w:color w:val="000000"/>
                <w:sz w:val="20"/>
                <w:szCs w:val="20"/>
              </w:rPr>
            </w:pPr>
            <w:r>
              <w:rPr>
                <w:color w:val="000000" w:themeColor="text1"/>
                <w:sz w:val="20"/>
                <w:szCs w:val="20"/>
              </w:rPr>
              <w:t>Наталија Половић, Радивоје Продановић</w:t>
            </w:r>
          </w:p>
        </w:tc>
        <w:tc>
          <w:tcPr>
            <w:tcW w:w="2125" w:type="dxa"/>
            <w:tcBorders>
              <w:top w:val="single" w:sz="4" w:space="0" w:color="000000"/>
              <w:left w:val="single" w:sz="4" w:space="0" w:color="000000"/>
              <w:bottom w:val="single" w:sz="4" w:space="0" w:color="000000"/>
              <w:right w:val="single" w:sz="4" w:space="0" w:color="000000"/>
            </w:tcBorders>
          </w:tcPr>
          <w:p w14:paraId="15C99E1F" w14:textId="77777777" w:rsidR="006F78D2" w:rsidRDefault="00FE598A">
            <w:pPr>
              <w:widowControl w:val="0"/>
              <w:rPr>
                <w:color w:val="000000"/>
                <w:sz w:val="20"/>
                <w:szCs w:val="20"/>
              </w:rPr>
            </w:pPr>
            <w:r>
              <w:rPr>
                <w:color w:val="000000" w:themeColor="text1"/>
                <w:sz w:val="20"/>
                <w:szCs w:val="20"/>
              </w:rPr>
              <w:t>CEEPUS</w:t>
            </w:r>
          </w:p>
        </w:tc>
      </w:tr>
      <w:tr w:rsidR="006F78D2" w14:paraId="4145F646" w14:textId="77777777">
        <w:trPr>
          <w:trHeight w:hRule="exact" w:val="1551"/>
        </w:trPr>
        <w:tc>
          <w:tcPr>
            <w:tcW w:w="567" w:type="dxa"/>
            <w:tcBorders>
              <w:top w:val="single" w:sz="4" w:space="0" w:color="000000"/>
              <w:left w:val="single" w:sz="4" w:space="0" w:color="000000"/>
              <w:bottom w:val="single" w:sz="4" w:space="0" w:color="000000"/>
              <w:right w:val="single" w:sz="4" w:space="0" w:color="000000"/>
            </w:tcBorders>
          </w:tcPr>
          <w:p w14:paraId="5B1A2317" w14:textId="77777777" w:rsidR="006F78D2" w:rsidRDefault="00FE598A">
            <w:pPr>
              <w:widowControl w:val="0"/>
              <w:spacing w:before="8" w:after="8"/>
              <w:rPr>
                <w:sz w:val="20"/>
                <w:szCs w:val="20"/>
              </w:rPr>
            </w:pPr>
            <w:r>
              <w:rPr>
                <w:sz w:val="20"/>
                <w:szCs w:val="20"/>
              </w:rPr>
              <w:t>11.4</w:t>
            </w:r>
          </w:p>
        </w:tc>
        <w:tc>
          <w:tcPr>
            <w:tcW w:w="2693" w:type="dxa"/>
            <w:tcBorders>
              <w:top w:val="single" w:sz="4" w:space="0" w:color="000000"/>
              <w:left w:val="single" w:sz="4" w:space="0" w:color="000000"/>
              <w:bottom w:val="single" w:sz="4" w:space="0" w:color="000000"/>
              <w:right w:val="single" w:sz="4" w:space="0" w:color="000000"/>
            </w:tcBorders>
          </w:tcPr>
          <w:p w14:paraId="14C1024C" w14:textId="77777777" w:rsidR="006F78D2" w:rsidRDefault="00FE598A">
            <w:pPr>
              <w:widowControl w:val="0"/>
              <w:rPr>
                <w:rFonts w:eastAsiaTheme="minorHAnsi"/>
                <w:sz w:val="20"/>
                <w:szCs w:val="20"/>
                <w:lang w:val="en-GB" w:eastAsia="en-US"/>
              </w:rPr>
            </w:pPr>
            <w:r>
              <w:rPr>
                <w:rFonts w:eastAsiaTheme="minorHAnsi"/>
                <w:sz w:val="20"/>
                <w:szCs w:val="20"/>
                <w:lang w:val="en-GB" w:eastAsia="en-US"/>
              </w:rPr>
              <w:t>CIII-SI-0905-05-1819 (Umbrella)-M-124003 for CIII-SI-0905-05-1819 (Umbrella) - Training and research in environmental chemistry and toxicology</w:t>
            </w:r>
          </w:p>
        </w:tc>
        <w:tc>
          <w:tcPr>
            <w:tcW w:w="2835" w:type="dxa"/>
            <w:tcBorders>
              <w:top w:val="single" w:sz="4" w:space="0" w:color="000000"/>
              <w:left w:val="single" w:sz="4" w:space="0" w:color="000000"/>
              <w:bottom w:val="single" w:sz="4" w:space="0" w:color="000000"/>
              <w:right w:val="single" w:sz="4" w:space="0" w:color="000000"/>
            </w:tcBorders>
          </w:tcPr>
          <w:p w14:paraId="4B81E863" w14:textId="77777777" w:rsidR="006F78D2" w:rsidRDefault="006F78D2">
            <w:pPr>
              <w:widowControl w:val="0"/>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1BD0271" w14:textId="77777777" w:rsidR="006F78D2" w:rsidRDefault="00FE598A">
            <w:pPr>
              <w:widowControl w:val="0"/>
              <w:ind w:left="114"/>
              <w:rPr>
                <w:color w:val="000000" w:themeColor="text1"/>
                <w:sz w:val="20"/>
                <w:szCs w:val="20"/>
              </w:rPr>
            </w:pPr>
            <w:r>
              <w:rPr>
                <w:color w:val="000000" w:themeColor="text1"/>
                <w:sz w:val="20"/>
                <w:szCs w:val="20"/>
              </w:rPr>
              <w:t>Универзитет у Београду</w:t>
            </w:r>
          </w:p>
        </w:tc>
        <w:tc>
          <w:tcPr>
            <w:tcW w:w="2126" w:type="dxa"/>
            <w:tcBorders>
              <w:top w:val="single" w:sz="4" w:space="0" w:color="000000"/>
              <w:left w:val="single" w:sz="4" w:space="0" w:color="000000"/>
              <w:bottom w:val="single" w:sz="4" w:space="0" w:color="000000"/>
              <w:right w:val="single" w:sz="4" w:space="0" w:color="000000"/>
            </w:tcBorders>
          </w:tcPr>
          <w:p w14:paraId="5B139924" w14:textId="77777777" w:rsidR="006F78D2" w:rsidRDefault="00FE598A">
            <w:pPr>
              <w:pStyle w:val="TableParagraph"/>
              <w:spacing w:before="8" w:after="8"/>
              <w:ind w:left="96"/>
              <w:rPr>
                <w:color w:val="000000" w:themeColor="text1"/>
                <w:sz w:val="20"/>
                <w:szCs w:val="20"/>
              </w:rPr>
            </w:pPr>
            <w:r>
              <w:rPr>
                <w:color w:val="000000" w:themeColor="text1"/>
                <w:sz w:val="20"/>
                <w:szCs w:val="20"/>
              </w:rPr>
              <w:t>Константин Илијевић</w:t>
            </w:r>
          </w:p>
        </w:tc>
        <w:tc>
          <w:tcPr>
            <w:tcW w:w="2269" w:type="dxa"/>
            <w:tcBorders>
              <w:top w:val="single" w:sz="4" w:space="0" w:color="000000"/>
              <w:left w:val="single" w:sz="4" w:space="0" w:color="000000"/>
              <w:bottom w:val="single" w:sz="4" w:space="0" w:color="000000"/>
              <w:right w:val="single" w:sz="4" w:space="0" w:color="000000"/>
            </w:tcBorders>
          </w:tcPr>
          <w:p w14:paraId="19E6F018" w14:textId="77777777" w:rsidR="006F78D2" w:rsidRDefault="006F78D2">
            <w:pPr>
              <w:widowControl w:val="0"/>
              <w:rPr>
                <w:color w:val="000000" w:themeColor="text1"/>
                <w:sz w:val="20"/>
                <w:szCs w:val="20"/>
              </w:rPr>
            </w:pPr>
          </w:p>
        </w:tc>
        <w:tc>
          <w:tcPr>
            <w:tcW w:w="2125" w:type="dxa"/>
            <w:tcBorders>
              <w:top w:val="single" w:sz="4" w:space="0" w:color="000000"/>
              <w:left w:val="single" w:sz="4" w:space="0" w:color="000000"/>
              <w:bottom w:val="single" w:sz="4" w:space="0" w:color="000000"/>
              <w:right w:val="single" w:sz="4" w:space="0" w:color="000000"/>
            </w:tcBorders>
          </w:tcPr>
          <w:p w14:paraId="4B957F6B" w14:textId="77777777" w:rsidR="006F78D2" w:rsidRDefault="00FE598A">
            <w:pPr>
              <w:widowControl w:val="0"/>
              <w:rPr>
                <w:color w:val="000000" w:themeColor="text1"/>
                <w:sz w:val="20"/>
                <w:szCs w:val="20"/>
              </w:rPr>
            </w:pPr>
            <w:r>
              <w:rPr>
                <w:color w:val="000000" w:themeColor="text1"/>
                <w:sz w:val="20"/>
                <w:szCs w:val="20"/>
              </w:rPr>
              <w:t>CEEPUS</w:t>
            </w:r>
          </w:p>
        </w:tc>
      </w:tr>
      <w:tr w:rsidR="006F78D2" w:rsidRPr="00E07820" w14:paraId="7135230F" w14:textId="77777777">
        <w:trPr>
          <w:trHeight w:hRule="exact" w:val="1134"/>
        </w:trPr>
        <w:tc>
          <w:tcPr>
            <w:tcW w:w="567" w:type="dxa"/>
            <w:tcBorders>
              <w:top w:val="single" w:sz="4" w:space="0" w:color="000000"/>
              <w:left w:val="single" w:sz="4" w:space="0" w:color="000000"/>
              <w:bottom w:val="single" w:sz="4" w:space="0" w:color="000000"/>
              <w:right w:val="single" w:sz="4" w:space="0" w:color="000000"/>
            </w:tcBorders>
          </w:tcPr>
          <w:p w14:paraId="3405C36E" w14:textId="77777777" w:rsidR="006F78D2" w:rsidRDefault="00FE598A">
            <w:pPr>
              <w:widowControl w:val="0"/>
              <w:spacing w:before="8" w:after="8"/>
              <w:rPr>
                <w:sz w:val="20"/>
                <w:szCs w:val="20"/>
              </w:rPr>
            </w:pPr>
            <w:r>
              <w:rPr>
                <w:color w:val="000000"/>
                <w:sz w:val="20"/>
                <w:szCs w:val="20"/>
                <w:lang w:eastAsia="en-US"/>
              </w:rPr>
              <w:t>11.5</w:t>
            </w:r>
          </w:p>
        </w:tc>
        <w:tc>
          <w:tcPr>
            <w:tcW w:w="2693" w:type="dxa"/>
            <w:tcBorders>
              <w:top w:val="single" w:sz="4" w:space="0" w:color="000000"/>
              <w:left w:val="single" w:sz="4" w:space="0" w:color="000000"/>
              <w:bottom w:val="single" w:sz="4" w:space="0" w:color="000000"/>
              <w:right w:val="single" w:sz="4" w:space="0" w:color="000000"/>
            </w:tcBorders>
          </w:tcPr>
          <w:p w14:paraId="5C27314B" w14:textId="77777777" w:rsidR="006F78D2" w:rsidRPr="006E7DFB" w:rsidRDefault="00FE598A">
            <w:pPr>
              <w:widowControl w:val="0"/>
              <w:rPr>
                <w:rFonts w:eastAsiaTheme="minorEastAsia"/>
                <w:color w:val="000000"/>
                <w:sz w:val="20"/>
                <w:szCs w:val="20"/>
                <w:lang w:val="ru-RU"/>
              </w:rPr>
            </w:pPr>
            <w:r w:rsidRPr="006E7DFB">
              <w:rPr>
                <w:color w:val="000000"/>
                <w:sz w:val="20"/>
                <w:szCs w:val="20"/>
                <w:lang w:val="ru-RU"/>
              </w:rPr>
              <w:t>Геохеми</w:t>
            </w:r>
            <w:r>
              <w:rPr>
                <w:color w:val="000000"/>
                <w:sz w:val="20"/>
                <w:szCs w:val="20"/>
              </w:rPr>
              <w:t>j</w:t>
            </w:r>
            <w:r w:rsidRPr="006E7DFB">
              <w:rPr>
                <w:color w:val="000000"/>
                <w:sz w:val="20"/>
                <w:szCs w:val="20"/>
                <w:lang w:val="ru-RU"/>
              </w:rPr>
              <w:t>ски приступи у испитивању карактеристика терапеутских пелоида бања Срби</w:t>
            </w:r>
            <w:r>
              <w:rPr>
                <w:color w:val="000000"/>
                <w:sz w:val="20"/>
                <w:szCs w:val="20"/>
              </w:rPr>
              <w:t>j</w:t>
            </w:r>
            <w:r w:rsidRPr="006E7DFB">
              <w:rPr>
                <w:color w:val="000000"/>
                <w:sz w:val="20"/>
                <w:szCs w:val="20"/>
                <w:lang w:val="ru-RU"/>
              </w:rPr>
              <w:t>е и Словени</w:t>
            </w:r>
            <w:r>
              <w:rPr>
                <w:color w:val="000000"/>
                <w:sz w:val="20"/>
                <w:szCs w:val="20"/>
              </w:rPr>
              <w:t>j</w:t>
            </w:r>
            <w:r w:rsidRPr="006E7DFB">
              <w:rPr>
                <w:color w:val="000000"/>
                <w:sz w:val="20"/>
                <w:szCs w:val="20"/>
                <w:lang w:val="ru-RU"/>
              </w:rPr>
              <w:t>е</w:t>
            </w:r>
          </w:p>
          <w:p w14:paraId="669AFE62" w14:textId="77777777" w:rsidR="006F78D2" w:rsidRPr="006E7DFB" w:rsidRDefault="006F78D2">
            <w:pPr>
              <w:widowControl w:val="0"/>
              <w:rPr>
                <w:color w:val="000000"/>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tcPr>
          <w:p w14:paraId="631DE445" w14:textId="77777777" w:rsidR="006F78D2" w:rsidRDefault="00FE598A">
            <w:pPr>
              <w:widowControl w:val="0"/>
              <w:rPr>
                <w:color w:val="000000"/>
                <w:sz w:val="20"/>
                <w:szCs w:val="20"/>
              </w:rPr>
            </w:pPr>
            <w:r>
              <w:rPr>
                <w:color w:val="000000"/>
                <w:sz w:val="20"/>
                <w:szCs w:val="20"/>
                <w:lang w:eastAsia="en-US"/>
              </w:rPr>
              <w:t>ИХТМ</w:t>
            </w:r>
          </w:p>
        </w:tc>
        <w:tc>
          <w:tcPr>
            <w:tcW w:w="2977" w:type="dxa"/>
            <w:tcBorders>
              <w:top w:val="single" w:sz="4" w:space="0" w:color="000000"/>
              <w:left w:val="single" w:sz="4" w:space="0" w:color="000000"/>
              <w:bottom w:val="single" w:sz="4" w:space="0" w:color="000000"/>
              <w:right w:val="single" w:sz="4" w:space="0" w:color="000000"/>
            </w:tcBorders>
          </w:tcPr>
          <w:p w14:paraId="0CCB0FC6" w14:textId="77777777" w:rsidR="006F78D2" w:rsidRDefault="006F78D2">
            <w:pPr>
              <w:widowControl w:val="0"/>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528D733" w14:textId="77777777" w:rsidR="006F78D2" w:rsidRDefault="00FE598A">
            <w:pPr>
              <w:widowControl w:val="0"/>
              <w:rPr>
                <w:rFonts w:eastAsiaTheme="minorEastAsia"/>
                <w:color w:val="000000"/>
                <w:sz w:val="20"/>
                <w:szCs w:val="20"/>
              </w:rPr>
            </w:pPr>
            <w:r>
              <w:rPr>
                <w:color w:val="000000"/>
                <w:sz w:val="20"/>
                <w:szCs w:val="20"/>
              </w:rPr>
              <w:t>Александра Шаjновић</w:t>
            </w:r>
          </w:p>
          <w:p w14:paraId="6AD4A92D" w14:textId="77777777" w:rsidR="006F78D2" w:rsidRDefault="006F78D2">
            <w:pPr>
              <w:pStyle w:val="TableParagraph"/>
              <w:spacing w:before="8" w:after="8"/>
              <w:ind w:left="96"/>
              <w:rPr>
                <w:color w:val="000000"/>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7B6B0187" w14:textId="77777777" w:rsidR="006F78D2" w:rsidRPr="006E7DFB" w:rsidRDefault="00FE598A">
            <w:pPr>
              <w:widowControl w:val="0"/>
              <w:spacing w:after="280"/>
              <w:rPr>
                <w:rFonts w:eastAsiaTheme="minorEastAsia"/>
                <w:color w:val="000000"/>
                <w:sz w:val="20"/>
                <w:szCs w:val="20"/>
                <w:lang w:val="ru-RU"/>
              </w:rPr>
            </w:pPr>
            <w:r w:rsidRPr="006E7DFB">
              <w:rPr>
                <w:color w:val="000000"/>
                <w:sz w:val="20"/>
                <w:szCs w:val="20"/>
                <w:lang w:val="ru-RU"/>
              </w:rPr>
              <w:t xml:space="preserve">Бранимир </w:t>
            </w:r>
            <w:r>
              <w:rPr>
                <w:color w:val="000000"/>
                <w:sz w:val="20"/>
                <w:szCs w:val="20"/>
              </w:rPr>
              <w:t>J</w:t>
            </w:r>
            <w:r w:rsidRPr="006E7DFB">
              <w:rPr>
                <w:color w:val="000000"/>
                <w:sz w:val="20"/>
                <w:szCs w:val="20"/>
                <w:lang w:val="ru-RU"/>
              </w:rPr>
              <w:t xml:space="preserve">ованчиевић </w:t>
            </w:r>
            <w:r w:rsidRPr="006E7DFB">
              <w:rPr>
                <w:color w:val="000000"/>
                <w:sz w:val="20"/>
                <w:szCs w:val="20"/>
                <w:lang w:val="ru-RU"/>
              </w:rPr>
              <w:br/>
              <w:t>Никола Буразер (студент докторских студи</w:t>
            </w:r>
            <w:r>
              <w:rPr>
                <w:color w:val="000000"/>
                <w:sz w:val="20"/>
                <w:szCs w:val="20"/>
              </w:rPr>
              <w:t>j</w:t>
            </w:r>
            <w:r w:rsidRPr="006E7DFB">
              <w:rPr>
                <w:color w:val="000000"/>
                <w:sz w:val="20"/>
                <w:szCs w:val="20"/>
                <w:lang w:val="ru-RU"/>
              </w:rPr>
              <w:t>а)</w:t>
            </w:r>
          </w:p>
          <w:p w14:paraId="5326A4AF" w14:textId="77777777" w:rsidR="006F78D2" w:rsidRPr="006E7DFB" w:rsidRDefault="006F78D2">
            <w:pPr>
              <w:widowControl w:val="0"/>
              <w:rPr>
                <w:color w:val="000000"/>
                <w:sz w:val="20"/>
                <w:szCs w:val="20"/>
                <w:lang w:val="ru-RU"/>
              </w:rPr>
            </w:pPr>
          </w:p>
        </w:tc>
        <w:tc>
          <w:tcPr>
            <w:tcW w:w="2125" w:type="dxa"/>
            <w:tcBorders>
              <w:top w:val="single" w:sz="4" w:space="0" w:color="000000"/>
              <w:left w:val="single" w:sz="4" w:space="0" w:color="000000"/>
              <w:bottom w:val="single" w:sz="4" w:space="0" w:color="000000"/>
              <w:right w:val="single" w:sz="4" w:space="0" w:color="000000"/>
            </w:tcBorders>
          </w:tcPr>
          <w:p w14:paraId="0C88A52B" w14:textId="77777777" w:rsidR="006F78D2" w:rsidRPr="006E7DFB" w:rsidRDefault="00FE598A">
            <w:pPr>
              <w:widowControl w:val="0"/>
              <w:spacing w:after="280"/>
              <w:rPr>
                <w:color w:val="000000"/>
                <w:sz w:val="20"/>
                <w:szCs w:val="20"/>
                <w:lang w:val="ru-RU"/>
              </w:rPr>
            </w:pPr>
            <w:r w:rsidRPr="006E7DFB">
              <w:rPr>
                <w:color w:val="000000"/>
                <w:sz w:val="20"/>
                <w:szCs w:val="20"/>
                <w:lang w:val="ru-RU" w:eastAsia="en-US"/>
              </w:rPr>
              <w:t>МПН РС и надлежна институци</w:t>
            </w:r>
            <w:r>
              <w:rPr>
                <w:color w:val="000000"/>
                <w:sz w:val="20"/>
                <w:szCs w:val="20"/>
                <w:lang w:eastAsia="en-US"/>
              </w:rPr>
              <w:t>j</w:t>
            </w:r>
            <w:r w:rsidRPr="006E7DFB">
              <w:rPr>
                <w:color w:val="000000"/>
                <w:sz w:val="20"/>
                <w:szCs w:val="20"/>
                <w:lang w:val="ru-RU" w:eastAsia="en-US"/>
              </w:rPr>
              <w:t>а из Словени</w:t>
            </w:r>
            <w:r>
              <w:rPr>
                <w:color w:val="000000"/>
                <w:sz w:val="20"/>
                <w:szCs w:val="20"/>
                <w:lang w:eastAsia="en-US"/>
              </w:rPr>
              <w:t>j</w:t>
            </w:r>
            <w:r w:rsidRPr="006E7DFB">
              <w:rPr>
                <w:color w:val="000000"/>
                <w:sz w:val="20"/>
                <w:szCs w:val="20"/>
                <w:lang w:val="ru-RU" w:eastAsia="en-US"/>
              </w:rPr>
              <w:t>е -Билатерални пројекти</w:t>
            </w:r>
          </w:p>
        </w:tc>
      </w:tr>
      <w:tr w:rsidR="006F78D2" w:rsidRPr="005A0034" w14:paraId="12A2AD46" w14:textId="77777777">
        <w:trPr>
          <w:trHeight w:hRule="exact" w:val="1001"/>
        </w:trPr>
        <w:tc>
          <w:tcPr>
            <w:tcW w:w="567" w:type="dxa"/>
            <w:tcBorders>
              <w:top w:val="single" w:sz="4" w:space="0" w:color="000000"/>
              <w:left w:val="single" w:sz="4" w:space="0" w:color="000000"/>
              <w:bottom w:val="single" w:sz="4" w:space="0" w:color="000000"/>
              <w:right w:val="single" w:sz="4" w:space="0" w:color="000000"/>
            </w:tcBorders>
          </w:tcPr>
          <w:p w14:paraId="1E8ED862" w14:textId="77777777" w:rsidR="006F78D2" w:rsidRDefault="00FE598A">
            <w:pPr>
              <w:pStyle w:val="TableParagraph"/>
              <w:spacing w:before="6"/>
              <w:rPr>
                <w:color w:val="000000"/>
                <w:sz w:val="20"/>
                <w:szCs w:val="20"/>
                <w:lang w:eastAsia="en-US"/>
              </w:rPr>
            </w:pPr>
            <w:r>
              <w:rPr>
                <w:sz w:val="20"/>
                <w:szCs w:val="20"/>
              </w:rPr>
              <w:t>11.6</w:t>
            </w:r>
          </w:p>
        </w:tc>
        <w:tc>
          <w:tcPr>
            <w:tcW w:w="2693" w:type="dxa"/>
            <w:tcBorders>
              <w:top w:val="single" w:sz="4" w:space="0" w:color="000000"/>
              <w:left w:val="single" w:sz="4" w:space="0" w:color="000000"/>
              <w:bottom w:val="single" w:sz="4" w:space="0" w:color="000000"/>
              <w:right w:val="single" w:sz="4" w:space="0" w:color="000000"/>
            </w:tcBorders>
          </w:tcPr>
          <w:p w14:paraId="690FEAA9" w14:textId="77777777" w:rsidR="006F78D2" w:rsidRPr="006E7DFB" w:rsidRDefault="00FE598A">
            <w:pPr>
              <w:pStyle w:val="TableParagraph"/>
              <w:spacing w:before="6" w:line="249" w:lineRule="auto"/>
              <w:ind w:right="109"/>
              <w:rPr>
                <w:color w:val="000000"/>
                <w:sz w:val="20"/>
                <w:szCs w:val="20"/>
                <w:lang w:val="ru-RU" w:eastAsia="en-US"/>
              </w:rPr>
            </w:pPr>
            <w:r w:rsidRPr="006E7DFB">
              <w:rPr>
                <w:color w:val="000000"/>
                <w:sz w:val="20"/>
                <w:szCs w:val="20"/>
                <w:lang w:val="ru-RU"/>
              </w:rPr>
              <w:t>Ток воде и седиментног материјала унутар урбаних и периурбаних подручја</w:t>
            </w:r>
          </w:p>
        </w:tc>
        <w:tc>
          <w:tcPr>
            <w:tcW w:w="2835" w:type="dxa"/>
            <w:tcBorders>
              <w:top w:val="single" w:sz="4" w:space="0" w:color="000000"/>
              <w:left w:val="single" w:sz="4" w:space="0" w:color="000000"/>
              <w:bottom w:val="single" w:sz="4" w:space="0" w:color="000000"/>
              <w:right w:val="single" w:sz="4" w:space="0" w:color="000000"/>
            </w:tcBorders>
          </w:tcPr>
          <w:p w14:paraId="22AA450A" w14:textId="77777777" w:rsidR="006F78D2" w:rsidRDefault="00FE598A">
            <w:pPr>
              <w:pStyle w:val="TableParagraph"/>
              <w:spacing w:before="6" w:line="249" w:lineRule="auto"/>
              <w:ind w:left="75" w:right="220"/>
              <w:rPr>
                <w:color w:val="000000"/>
                <w:sz w:val="20"/>
                <w:szCs w:val="20"/>
                <w:lang w:eastAsia="en-US"/>
              </w:rPr>
            </w:pPr>
            <w:r>
              <w:rPr>
                <w:color w:val="000000"/>
                <w:sz w:val="20"/>
                <w:szCs w:val="20"/>
              </w:rPr>
              <w:t>ИХТМ</w:t>
            </w:r>
          </w:p>
        </w:tc>
        <w:tc>
          <w:tcPr>
            <w:tcW w:w="2977" w:type="dxa"/>
            <w:tcBorders>
              <w:top w:val="single" w:sz="4" w:space="0" w:color="000000"/>
              <w:left w:val="single" w:sz="4" w:space="0" w:color="000000"/>
              <w:bottom w:val="single" w:sz="4" w:space="0" w:color="000000"/>
              <w:right w:val="single" w:sz="4" w:space="0" w:color="000000"/>
            </w:tcBorders>
          </w:tcPr>
          <w:p w14:paraId="79275CD5" w14:textId="77777777" w:rsidR="006F78D2" w:rsidRDefault="00FE598A">
            <w:pPr>
              <w:widowControl w:val="0"/>
              <w:rPr>
                <w:color w:val="000000"/>
                <w:sz w:val="20"/>
                <w:szCs w:val="20"/>
              </w:rPr>
            </w:pPr>
            <w:r>
              <w:rPr>
                <w:color w:val="000000"/>
                <w:sz w:val="20"/>
                <w:szCs w:val="20"/>
              </w:rPr>
              <w:t>Милицa Кaшaнин-Грубин</w:t>
            </w:r>
          </w:p>
        </w:tc>
        <w:tc>
          <w:tcPr>
            <w:tcW w:w="2126" w:type="dxa"/>
            <w:tcBorders>
              <w:top w:val="single" w:sz="4" w:space="0" w:color="000000"/>
              <w:left w:val="single" w:sz="4" w:space="0" w:color="000000"/>
              <w:bottom w:val="single" w:sz="4" w:space="0" w:color="000000"/>
              <w:right w:val="single" w:sz="4" w:space="0" w:color="000000"/>
            </w:tcBorders>
          </w:tcPr>
          <w:p w14:paraId="76214D2A" w14:textId="77777777" w:rsidR="006F78D2" w:rsidRDefault="00FE598A">
            <w:pPr>
              <w:pStyle w:val="TableParagraph"/>
              <w:spacing w:before="6" w:line="249" w:lineRule="auto"/>
              <w:ind w:right="727"/>
              <w:rPr>
                <w:color w:val="000000"/>
                <w:sz w:val="20"/>
                <w:szCs w:val="20"/>
                <w:lang w:eastAsia="en-US"/>
              </w:rPr>
            </w:pPr>
            <w:r>
              <w:rPr>
                <w:color w:val="000000"/>
                <w:sz w:val="20"/>
                <w:szCs w:val="20"/>
              </w:rPr>
              <w:t>Бранимир Јованчићевић</w:t>
            </w:r>
          </w:p>
        </w:tc>
        <w:tc>
          <w:tcPr>
            <w:tcW w:w="2269" w:type="dxa"/>
            <w:tcBorders>
              <w:top w:val="single" w:sz="4" w:space="0" w:color="000000"/>
              <w:left w:val="single" w:sz="4" w:space="0" w:color="000000"/>
              <w:bottom w:val="single" w:sz="4" w:space="0" w:color="000000"/>
              <w:right w:val="single" w:sz="4" w:space="0" w:color="000000"/>
            </w:tcBorders>
          </w:tcPr>
          <w:p w14:paraId="769A32C6" w14:textId="77777777" w:rsidR="006F78D2" w:rsidRDefault="00FE598A">
            <w:pPr>
              <w:pStyle w:val="TableParagraph"/>
              <w:spacing w:before="6" w:line="249" w:lineRule="auto"/>
              <w:ind w:right="132"/>
              <w:rPr>
                <w:color w:val="000000"/>
                <w:sz w:val="20"/>
                <w:szCs w:val="20"/>
                <w:lang w:eastAsia="en-US"/>
              </w:rPr>
            </w:pPr>
            <w:r>
              <w:rPr>
                <w:color w:val="000000"/>
                <w:sz w:val="20"/>
                <w:szCs w:val="20"/>
              </w:rPr>
              <w:t>Бранимир Јованчићевић</w:t>
            </w:r>
          </w:p>
        </w:tc>
        <w:tc>
          <w:tcPr>
            <w:tcW w:w="2125" w:type="dxa"/>
            <w:tcBorders>
              <w:top w:val="single" w:sz="4" w:space="0" w:color="000000"/>
              <w:left w:val="single" w:sz="4" w:space="0" w:color="000000"/>
              <w:bottom w:val="single" w:sz="4" w:space="0" w:color="000000"/>
              <w:right w:val="single" w:sz="4" w:space="0" w:color="000000"/>
            </w:tcBorders>
          </w:tcPr>
          <w:p w14:paraId="149AD323" w14:textId="77777777" w:rsidR="006F78D2" w:rsidRPr="006E7DFB" w:rsidRDefault="00FE598A">
            <w:pPr>
              <w:pStyle w:val="TableParagraph"/>
              <w:spacing w:before="6" w:line="249" w:lineRule="auto"/>
              <w:ind w:left="95"/>
              <w:rPr>
                <w:color w:val="000000"/>
                <w:sz w:val="20"/>
                <w:szCs w:val="20"/>
                <w:lang w:val="ru-RU" w:eastAsia="en-US"/>
              </w:rPr>
            </w:pPr>
            <w:r w:rsidRPr="006E7DFB">
              <w:rPr>
                <w:color w:val="000000"/>
                <w:sz w:val="20"/>
                <w:szCs w:val="20"/>
                <w:lang w:val="ru-RU"/>
              </w:rPr>
              <w:t>МПН РС и н</w:t>
            </w:r>
            <w:r>
              <w:rPr>
                <w:color w:val="000000"/>
                <w:sz w:val="20"/>
                <w:szCs w:val="20"/>
              </w:rPr>
              <w:t>a</w:t>
            </w:r>
            <w:r w:rsidRPr="006E7DFB">
              <w:rPr>
                <w:color w:val="000000"/>
                <w:sz w:val="20"/>
                <w:szCs w:val="20"/>
                <w:lang w:val="ru-RU"/>
              </w:rPr>
              <w:t>длежн</w:t>
            </w:r>
            <w:r>
              <w:rPr>
                <w:color w:val="000000"/>
                <w:sz w:val="20"/>
                <w:szCs w:val="20"/>
              </w:rPr>
              <w:t>a</w:t>
            </w:r>
            <w:r w:rsidRPr="006E7DFB">
              <w:rPr>
                <w:color w:val="000000"/>
                <w:sz w:val="20"/>
                <w:szCs w:val="20"/>
                <w:lang w:val="ru-RU"/>
              </w:rPr>
              <w:t xml:space="preserve"> институци</w:t>
            </w:r>
            <w:r>
              <w:rPr>
                <w:color w:val="000000"/>
                <w:sz w:val="20"/>
                <w:szCs w:val="20"/>
              </w:rPr>
              <w:t>ja</w:t>
            </w:r>
            <w:r w:rsidRPr="006E7DFB">
              <w:rPr>
                <w:color w:val="000000"/>
                <w:sz w:val="20"/>
                <w:szCs w:val="20"/>
                <w:lang w:val="ru-RU"/>
              </w:rPr>
              <w:t xml:space="preserve"> из Португ</w:t>
            </w:r>
            <w:r>
              <w:rPr>
                <w:color w:val="000000"/>
                <w:sz w:val="20"/>
                <w:szCs w:val="20"/>
              </w:rPr>
              <w:t>a</w:t>
            </w:r>
            <w:r w:rsidRPr="006E7DFB">
              <w:rPr>
                <w:color w:val="000000"/>
                <w:sz w:val="20"/>
                <w:szCs w:val="20"/>
                <w:lang w:val="ru-RU"/>
              </w:rPr>
              <w:t>ли</w:t>
            </w:r>
            <w:r>
              <w:rPr>
                <w:color w:val="000000"/>
                <w:sz w:val="20"/>
                <w:szCs w:val="20"/>
              </w:rPr>
              <w:t>j</w:t>
            </w:r>
            <w:r w:rsidRPr="006E7DFB">
              <w:rPr>
                <w:color w:val="000000"/>
                <w:sz w:val="20"/>
                <w:szCs w:val="20"/>
                <w:lang w:val="ru-RU"/>
              </w:rPr>
              <w:t xml:space="preserve">е </w:t>
            </w:r>
            <w:r w:rsidRPr="006E7DFB">
              <w:rPr>
                <w:color w:val="000000"/>
                <w:sz w:val="20"/>
                <w:szCs w:val="20"/>
                <w:lang w:val="ru-RU" w:eastAsia="en-US"/>
              </w:rPr>
              <w:t>-Билатерални пројекти</w:t>
            </w:r>
          </w:p>
        </w:tc>
      </w:tr>
      <w:tr w:rsidR="006F78D2" w14:paraId="09D80610" w14:textId="77777777">
        <w:trPr>
          <w:trHeight w:hRule="exact" w:val="1271"/>
        </w:trPr>
        <w:tc>
          <w:tcPr>
            <w:tcW w:w="567" w:type="dxa"/>
            <w:tcBorders>
              <w:top w:val="single" w:sz="4" w:space="0" w:color="000000"/>
              <w:left w:val="single" w:sz="4" w:space="0" w:color="000000"/>
              <w:bottom w:val="single" w:sz="4" w:space="0" w:color="000000"/>
              <w:right w:val="single" w:sz="4" w:space="0" w:color="000000"/>
            </w:tcBorders>
          </w:tcPr>
          <w:p w14:paraId="05DE1BD1" w14:textId="77777777" w:rsidR="006F78D2" w:rsidRDefault="00FE598A">
            <w:pPr>
              <w:pStyle w:val="TableParagraph"/>
              <w:spacing w:before="6"/>
              <w:rPr>
                <w:color w:val="000000"/>
                <w:sz w:val="20"/>
                <w:szCs w:val="20"/>
                <w:lang w:eastAsia="en-US"/>
              </w:rPr>
            </w:pPr>
            <w:r>
              <w:rPr>
                <w:color w:val="000000"/>
                <w:sz w:val="20"/>
                <w:szCs w:val="20"/>
                <w:lang w:eastAsia="en-US"/>
              </w:rPr>
              <w:lastRenderedPageBreak/>
              <w:t>11.7</w:t>
            </w:r>
          </w:p>
        </w:tc>
        <w:tc>
          <w:tcPr>
            <w:tcW w:w="2693" w:type="dxa"/>
            <w:tcBorders>
              <w:top w:val="single" w:sz="4" w:space="0" w:color="000000"/>
              <w:left w:val="single" w:sz="4" w:space="0" w:color="000000"/>
              <w:bottom w:val="single" w:sz="4" w:space="0" w:color="000000"/>
              <w:right w:val="single" w:sz="4" w:space="0" w:color="000000"/>
            </w:tcBorders>
          </w:tcPr>
          <w:p w14:paraId="34DDDC0C" w14:textId="77777777" w:rsidR="006F78D2" w:rsidRDefault="00FE598A">
            <w:pPr>
              <w:pStyle w:val="TableParagraph"/>
              <w:spacing w:before="6" w:line="249" w:lineRule="auto"/>
              <w:ind w:right="-3"/>
              <w:rPr>
                <w:color w:val="000000"/>
                <w:sz w:val="20"/>
                <w:szCs w:val="20"/>
              </w:rPr>
            </w:pPr>
            <w:r>
              <w:rPr>
                <w:color w:val="000000"/>
                <w:sz w:val="20"/>
                <w:szCs w:val="20"/>
              </w:rPr>
              <w:t xml:space="preserve">Detection of herbs and dietary supplements fraud using metabolomics approach OPCW project No L/ICA/ICB/218811/19 </w:t>
            </w:r>
          </w:p>
        </w:tc>
        <w:tc>
          <w:tcPr>
            <w:tcW w:w="2835" w:type="dxa"/>
            <w:tcBorders>
              <w:top w:val="single" w:sz="4" w:space="0" w:color="000000"/>
              <w:left w:val="single" w:sz="4" w:space="0" w:color="000000"/>
              <w:bottom w:val="single" w:sz="4" w:space="0" w:color="000000"/>
              <w:right w:val="single" w:sz="4" w:space="0" w:color="000000"/>
            </w:tcBorders>
          </w:tcPr>
          <w:p w14:paraId="3E4F77E6" w14:textId="77777777" w:rsidR="006F78D2" w:rsidRDefault="00FE598A">
            <w:pPr>
              <w:pStyle w:val="TableParagraph"/>
              <w:spacing w:before="6" w:line="249" w:lineRule="auto"/>
              <w:ind w:left="75" w:right="220"/>
              <w:rPr>
                <w:color w:val="000000"/>
                <w:sz w:val="20"/>
                <w:szCs w:val="20"/>
              </w:rPr>
            </w:pPr>
            <w:r>
              <w:rPr>
                <w:color w:val="000000"/>
                <w:sz w:val="20"/>
                <w:szCs w:val="20"/>
              </w:rPr>
              <w:t>ИХТМ</w:t>
            </w:r>
          </w:p>
        </w:tc>
        <w:tc>
          <w:tcPr>
            <w:tcW w:w="2977" w:type="dxa"/>
            <w:tcBorders>
              <w:top w:val="single" w:sz="4" w:space="0" w:color="000000"/>
              <w:left w:val="single" w:sz="4" w:space="0" w:color="000000"/>
              <w:bottom w:val="single" w:sz="4" w:space="0" w:color="000000"/>
              <w:right w:val="single" w:sz="4" w:space="0" w:color="000000"/>
            </w:tcBorders>
          </w:tcPr>
          <w:p w14:paraId="09B78D99" w14:textId="77777777" w:rsidR="006F78D2" w:rsidRDefault="00FE598A">
            <w:pPr>
              <w:widowControl w:val="0"/>
              <w:rPr>
                <w:color w:val="000000"/>
                <w:sz w:val="20"/>
                <w:szCs w:val="20"/>
              </w:rPr>
            </w:pPr>
            <w:r>
              <w:rPr>
                <w:color w:val="000000"/>
                <w:sz w:val="20"/>
                <w:szCs w:val="20"/>
              </w:rPr>
              <w:t>Дејан Гођевац</w:t>
            </w:r>
          </w:p>
        </w:tc>
        <w:tc>
          <w:tcPr>
            <w:tcW w:w="2126" w:type="dxa"/>
            <w:tcBorders>
              <w:top w:val="single" w:sz="4" w:space="0" w:color="000000"/>
              <w:left w:val="single" w:sz="4" w:space="0" w:color="000000"/>
              <w:bottom w:val="single" w:sz="4" w:space="0" w:color="000000"/>
              <w:right w:val="single" w:sz="4" w:space="0" w:color="000000"/>
            </w:tcBorders>
          </w:tcPr>
          <w:p w14:paraId="61BFCE4B" w14:textId="77777777" w:rsidR="006F78D2" w:rsidRDefault="00FE598A">
            <w:pPr>
              <w:pStyle w:val="TableParagraph"/>
              <w:spacing w:before="6" w:line="249" w:lineRule="auto"/>
              <w:ind w:left="95" w:right="727"/>
              <w:rPr>
                <w:color w:val="000000"/>
                <w:sz w:val="20"/>
                <w:szCs w:val="20"/>
              </w:rPr>
            </w:pPr>
            <w:r>
              <w:rPr>
                <w:color w:val="000000"/>
                <w:sz w:val="20"/>
                <w:szCs w:val="20"/>
              </w:rPr>
              <w:t>Љубодраг Вујисић</w:t>
            </w:r>
          </w:p>
        </w:tc>
        <w:tc>
          <w:tcPr>
            <w:tcW w:w="2269" w:type="dxa"/>
            <w:tcBorders>
              <w:top w:val="single" w:sz="4" w:space="0" w:color="000000"/>
              <w:left w:val="single" w:sz="4" w:space="0" w:color="000000"/>
              <w:bottom w:val="single" w:sz="4" w:space="0" w:color="000000"/>
              <w:right w:val="single" w:sz="4" w:space="0" w:color="000000"/>
            </w:tcBorders>
          </w:tcPr>
          <w:p w14:paraId="1659F76E" w14:textId="77777777" w:rsidR="006F78D2" w:rsidRDefault="00FE598A">
            <w:pPr>
              <w:pStyle w:val="TableParagraph"/>
              <w:spacing w:before="6" w:line="249" w:lineRule="auto"/>
              <w:ind w:right="132"/>
              <w:rPr>
                <w:color w:val="000000"/>
                <w:sz w:val="20"/>
                <w:szCs w:val="20"/>
              </w:rPr>
            </w:pPr>
            <w:r>
              <w:rPr>
                <w:color w:val="000000"/>
                <w:sz w:val="20"/>
                <w:szCs w:val="20"/>
              </w:rPr>
              <w:t>Веле Тешевић, Снежана Трифуновић, Борис Мандић, Бобан Анђелковић, Гордана Крстић, Ивана Софренић</w:t>
            </w:r>
          </w:p>
        </w:tc>
        <w:tc>
          <w:tcPr>
            <w:tcW w:w="2125" w:type="dxa"/>
            <w:tcBorders>
              <w:top w:val="single" w:sz="4" w:space="0" w:color="000000"/>
              <w:left w:val="single" w:sz="4" w:space="0" w:color="000000"/>
              <w:bottom w:val="single" w:sz="4" w:space="0" w:color="000000"/>
              <w:right w:val="single" w:sz="4" w:space="0" w:color="000000"/>
            </w:tcBorders>
          </w:tcPr>
          <w:p w14:paraId="1475E4D2" w14:textId="77777777" w:rsidR="006F78D2" w:rsidRDefault="00FE598A">
            <w:pPr>
              <w:pStyle w:val="TableParagraph"/>
              <w:spacing w:before="6" w:line="249" w:lineRule="auto"/>
              <w:ind w:left="95"/>
              <w:rPr>
                <w:color w:val="000000"/>
                <w:sz w:val="20"/>
                <w:szCs w:val="20"/>
              </w:rPr>
            </w:pPr>
            <w:r>
              <w:rPr>
                <w:color w:val="000000"/>
                <w:sz w:val="20"/>
                <w:szCs w:val="20"/>
              </w:rPr>
              <w:t>OPCW Међународни истраживачки пројекат</w:t>
            </w:r>
          </w:p>
        </w:tc>
      </w:tr>
      <w:tr w:rsidR="006F78D2" w14:paraId="4DC43317" w14:textId="77777777" w:rsidTr="00AB239E">
        <w:trPr>
          <w:trHeight w:hRule="exact" w:val="1247"/>
        </w:trPr>
        <w:tc>
          <w:tcPr>
            <w:tcW w:w="567" w:type="dxa"/>
            <w:tcBorders>
              <w:top w:val="single" w:sz="4" w:space="0" w:color="000000"/>
              <w:left w:val="single" w:sz="4" w:space="0" w:color="000000"/>
              <w:bottom w:val="single" w:sz="4" w:space="0" w:color="000000"/>
              <w:right w:val="single" w:sz="4" w:space="0" w:color="000000"/>
            </w:tcBorders>
          </w:tcPr>
          <w:p w14:paraId="3F6D4903" w14:textId="77777777" w:rsidR="006F78D2" w:rsidRDefault="00FE598A">
            <w:pPr>
              <w:widowControl w:val="0"/>
              <w:spacing w:before="40" w:after="8"/>
              <w:ind w:right="144"/>
              <w:rPr>
                <w:spacing w:val="-1"/>
                <w:w w:val="105"/>
                <w:sz w:val="20"/>
                <w:szCs w:val="20"/>
              </w:rPr>
            </w:pPr>
            <w:r>
              <w:rPr>
                <w:color w:val="000000"/>
                <w:sz w:val="20"/>
                <w:szCs w:val="20"/>
                <w:lang w:eastAsia="en-US"/>
              </w:rPr>
              <w:t>11.8</w:t>
            </w:r>
          </w:p>
        </w:tc>
        <w:tc>
          <w:tcPr>
            <w:tcW w:w="2693" w:type="dxa"/>
            <w:tcBorders>
              <w:top w:val="single" w:sz="4" w:space="0" w:color="000000"/>
              <w:left w:val="single" w:sz="4" w:space="0" w:color="000000"/>
              <w:bottom w:val="single" w:sz="4" w:space="0" w:color="000000"/>
              <w:right w:val="single" w:sz="4" w:space="0" w:color="000000"/>
            </w:tcBorders>
          </w:tcPr>
          <w:p w14:paraId="5E96D094" w14:textId="77777777" w:rsidR="006F78D2" w:rsidRDefault="00FE598A">
            <w:pPr>
              <w:widowControl w:val="0"/>
              <w:ind w:firstLine="5"/>
              <w:rPr>
                <w:rFonts w:eastAsiaTheme="minorEastAsia"/>
                <w:color w:val="000000"/>
                <w:sz w:val="20"/>
                <w:szCs w:val="20"/>
              </w:rPr>
            </w:pPr>
            <w:r>
              <w:rPr>
                <w:rFonts w:eastAsiaTheme="minorEastAsia"/>
                <w:color w:val="000000"/>
                <w:sz w:val="20"/>
                <w:szCs w:val="20"/>
              </w:rPr>
              <w:t>Implementation of innovative solutions, in response to COVID-19 crisis in the Republic of North Macedonia and the Republic of Albania</w:t>
            </w:r>
          </w:p>
          <w:p w14:paraId="5ACCAB76" w14:textId="77777777" w:rsidR="006F78D2" w:rsidRDefault="006F78D2">
            <w:pPr>
              <w:widowControl w:val="0"/>
              <w:spacing w:before="40" w:after="8"/>
              <w:ind w:right="144"/>
              <w:jc w:val="both"/>
              <w:rPr>
                <w:rFonts w:eastAsiaTheme="minorEastAsia"/>
                <w:color w:val="000000"/>
                <w:sz w:val="20"/>
                <w:szCs w:val="20"/>
              </w:rPr>
            </w:pPr>
          </w:p>
          <w:p w14:paraId="78DAA4B5" w14:textId="77777777" w:rsidR="006F78D2" w:rsidRDefault="006F78D2">
            <w:pPr>
              <w:widowControl w:val="0"/>
              <w:rPr>
                <w:rFonts w:eastAsiaTheme="minorEastAsia"/>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6EDA199" w14:textId="77777777" w:rsidR="006F78D2" w:rsidRDefault="00FE598A">
            <w:pPr>
              <w:widowControl w:val="0"/>
              <w:spacing w:before="40" w:after="8"/>
              <w:ind w:right="144"/>
              <w:rPr>
                <w:rFonts w:eastAsiaTheme="minorEastAsia"/>
                <w:color w:val="000000"/>
                <w:sz w:val="20"/>
                <w:szCs w:val="20"/>
              </w:rPr>
            </w:pPr>
            <w:r>
              <w:rPr>
                <w:rFonts w:eastAsiaTheme="minorEastAsia"/>
                <w:color w:val="000000"/>
                <w:sz w:val="20"/>
                <w:szCs w:val="20"/>
              </w:rPr>
              <w:t>ИНЕП, координатор</w:t>
            </w:r>
          </w:p>
          <w:p w14:paraId="155D4F83" w14:textId="77777777" w:rsidR="006F78D2" w:rsidRDefault="006F78D2">
            <w:pPr>
              <w:widowControl w:val="0"/>
              <w:spacing w:before="40" w:after="8"/>
              <w:ind w:left="144" w:right="144"/>
              <w:rPr>
                <w:rFonts w:eastAsiaTheme="minorEastAsia"/>
                <w:color w:val="000000"/>
                <w:sz w:val="20"/>
                <w:szCs w:val="20"/>
              </w:rPr>
            </w:pPr>
          </w:p>
          <w:p w14:paraId="37C021D7" w14:textId="77777777" w:rsidR="006F78D2" w:rsidRDefault="00FE598A">
            <w:pPr>
              <w:widowControl w:val="0"/>
              <w:spacing w:before="40" w:after="8"/>
              <w:ind w:right="144"/>
              <w:jc w:val="both"/>
              <w:rPr>
                <w:rFonts w:eastAsiaTheme="minorEastAsia"/>
                <w:color w:val="000000"/>
                <w:sz w:val="20"/>
                <w:szCs w:val="20"/>
              </w:rPr>
            </w:pPr>
            <w:r>
              <w:rPr>
                <w:rFonts w:eastAsiaTheme="minorEastAsia"/>
                <w:color w:val="000000"/>
                <w:sz w:val="20"/>
                <w:szCs w:val="20"/>
              </w:rPr>
              <w:t>УБХФ, партнер</w:t>
            </w:r>
          </w:p>
        </w:tc>
        <w:tc>
          <w:tcPr>
            <w:tcW w:w="2977" w:type="dxa"/>
            <w:tcBorders>
              <w:top w:val="single" w:sz="4" w:space="0" w:color="000000"/>
              <w:left w:val="single" w:sz="2" w:space="0" w:color="000000"/>
              <w:bottom w:val="single" w:sz="4" w:space="0" w:color="000000"/>
              <w:right w:val="single" w:sz="4" w:space="0" w:color="000000"/>
            </w:tcBorders>
          </w:tcPr>
          <w:p w14:paraId="60DF195C" w14:textId="77777777" w:rsidR="006F78D2" w:rsidRDefault="00FE598A">
            <w:pPr>
              <w:widowControl w:val="0"/>
              <w:spacing w:before="40" w:after="8" w:line="247" w:lineRule="auto"/>
              <w:ind w:right="144"/>
              <w:rPr>
                <w:rFonts w:eastAsiaTheme="minorEastAsia"/>
                <w:color w:val="000000"/>
                <w:sz w:val="20"/>
                <w:szCs w:val="20"/>
              </w:rPr>
            </w:pPr>
            <w:r>
              <w:rPr>
                <w:rFonts w:eastAsiaTheme="minorEastAsia"/>
                <w:color w:val="000000"/>
                <w:sz w:val="20"/>
                <w:szCs w:val="20"/>
              </w:rPr>
              <w:t>Даница Чујић</w:t>
            </w:r>
          </w:p>
        </w:tc>
        <w:tc>
          <w:tcPr>
            <w:tcW w:w="2126" w:type="dxa"/>
            <w:tcBorders>
              <w:top w:val="single" w:sz="4" w:space="0" w:color="000000"/>
              <w:left w:val="single" w:sz="4" w:space="0" w:color="000000"/>
              <w:bottom w:val="single" w:sz="4" w:space="0" w:color="000000"/>
              <w:right w:val="single" w:sz="4" w:space="0" w:color="000000"/>
            </w:tcBorders>
          </w:tcPr>
          <w:p w14:paraId="69DCB99B" w14:textId="77777777" w:rsidR="006F78D2" w:rsidRDefault="00FE598A">
            <w:pPr>
              <w:widowControl w:val="0"/>
              <w:rPr>
                <w:rFonts w:eastAsiaTheme="minorEastAsia"/>
                <w:color w:val="000000"/>
                <w:sz w:val="20"/>
                <w:szCs w:val="20"/>
              </w:rPr>
            </w:pPr>
            <w:r>
              <w:rPr>
                <w:rFonts w:eastAsiaTheme="minorEastAsia"/>
                <w:color w:val="000000"/>
                <w:sz w:val="20"/>
                <w:szCs w:val="20"/>
              </w:rPr>
              <w:t>Тања Ћирковић Величковић</w:t>
            </w:r>
          </w:p>
        </w:tc>
        <w:tc>
          <w:tcPr>
            <w:tcW w:w="2269" w:type="dxa"/>
            <w:tcBorders>
              <w:top w:val="single" w:sz="4" w:space="0" w:color="000000"/>
              <w:left w:val="single" w:sz="4" w:space="0" w:color="000000"/>
              <w:bottom w:val="single" w:sz="4" w:space="0" w:color="000000"/>
              <w:right w:val="single" w:sz="4" w:space="0" w:color="000000"/>
            </w:tcBorders>
          </w:tcPr>
          <w:p w14:paraId="53C971AF" w14:textId="77777777" w:rsidR="006F78D2" w:rsidRDefault="00FE598A">
            <w:pPr>
              <w:widowControl w:val="0"/>
              <w:rPr>
                <w:rFonts w:eastAsiaTheme="minorEastAsia"/>
                <w:color w:val="000000"/>
                <w:sz w:val="20"/>
                <w:szCs w:val="20"/>
              </w:rPr>
            </w:pPr>
            <w:r>
              <w:rPr>
                <w:rFonts w:eastAsiaTheme="minorEastAsia"/>
                <w:color w:val="000000"/>
                <w:sz w:val="20"/>
                <w:szCs w:val="20"/>
              </w:rPr>
              <w:t>Тања Ћирковић Величковић</w:t>
            </w:r>
          </w:p>
        </w:tc>
        <w:tc>
          <w:tcPr>
            <w:tcW w:w="2125" w:type="dxa"/>
            <w:tcBorders>
              <w:top w:val="single" w:sz="4" w:space="0" w:color="000000"/>
              <w:left w:val="single" w:sz="4" w:space="0" w:color="000000"/>
              <w:bottom w:val="single" w:sz="4" w:space="0" w:color="000000"/>
              <w:right w:val="single" w:sz="4" w:space="0" w:color="000000"/>
            </w:tcBorders>
          </w:tcPr>
          <w:p w14:paraId="721B2282" w14:textId="77777777" w:rsidR="006F78D2" w:rsidRDefault="00FE598A">
            <w:pPr>
              <w:widowControl w:val="0"/>
              <w:ind w:firstLine="5"/>
              <w:rPr>
                <w:rFonts w:eastAsiaTheme="minorEastAsia"/>
                <w:color w:val="000000"/>
                <w:sz w:val="20"/>
                <w:szCs w:val="20"/>
              </w:rPr>
            </w:pPr>
            <w:r>
              <w:rPr>
                <w:rFonts w:eastAsiaTheme="minorEastAsia"/>
                <w:color w:val="000000"/>
                <w:sz w:val="20"/>
                <w:szCs w:val="20"/>
              </w:rPr>
              <w:t>UNDP Serbia,</w:t>
            </w:r>
          </w:p>
          <w:p w14:paraId="1607D090" w14:textId="77777777" w:rsidR="006F78D2" w:rsidRDefault="00FE598A">
            <w:pPr>
              <w:widowControl w:val="0"/>
              <w:ind w:firstLine="5"/>
              <w:rPr>
                <w:rFonts w:eastAsiaTheme="minorEastAsia"/>
                <w:color w:val="000000"/>
                <w:sz w:val="20"/>
                <w:szCs w:val="20"/>
              </w:rPr>
            </w:pPr>
            <w:r>
              <w:rPr>
                <w:rFonts w:eastAsiaTheme="minorEastAsia"/>
                <w:color w:val="000000"/>
                <w:sz w:val="20"/>
                <w:szCs w:val="20"/>
              </w:rPr>
              <w:t>Official Development Assistanco (ODA) Challenge</w:t>
            </w:r>
          </w:p>
          <w:p w14:paraId="44D8D730" w14:textId="77777777" w:rsidR="006F78D2" w:rsidRDefault="006F78D2">
            <w:pPr>
              <w:widowControl w:val="0"/>
              <w:rPr>
                <w:sz w:val="20"/>
                <w:szCs w:val="20"/>
              </w:rPr>
            </w:pPr>
          </w:p>
        </w:tc>
      </w:tr>
      <w:tr w:rsidR="00896F61" w:rsidRPr="00896F61" w14:paraId="3ABDC2A4" w14:textId="77777777" w:rsidTr="00F76BE2">
        <w:trPr>
          <w:trHeight w:hRule="exact" w:val="2158"/>
        </w:trPr>
        <w:tc>
          <w:tcPr>
            <w:tcW w:w="567" w:type="dxa"/>
            <w:tcBorders>
              <w:top w:val="single" w:sz="4" w:space="0" w:color="000000"/>
              <w:left w:val="single" w:sz="4" w:space="0" w:color="000000"/>
              <w:bottom w:val="single" w:sz="2" w:space="0" w:color="000000"/>
              <w:right w:val="single" w:sz="4" w:space="0" w:color="000000"/>
            </w:tcBorders>
          </w:tcPr>
          <w:p w14:paraId="7AE8CD59" w14:textId="77777777" w:rsidR="00AB239E" w:rsidRPr="00896F61" w:rsidRDefault="00AB239E">
            <w:pPr>
              <w:widowControl w:val="0"/>
              <w:spacing w:before="40" w:after="8"/>
              <w:ind w:right="144"/>
              <w:rPr>
                <w:sz w:val="20"/>
                <w:szCs w:val="20"/>
                <w:lang w:eastAsia="en-US"/>
              </w:rPr>
            </w:pPr>
            <w:r w:rsidRPr="00896F61">
              <w:rPr>
                <w:sz w:val="20"/>
                <w:szCs w:val="20"/>
                <w:lang w:eastAsia="en-US"/>
              </w:rPr>
              <w:t>11.9.</w:t>
            </w:r>
          </w:p>
        </w:tc>
        <w:tc>
          <w:tcPr>
            <w:tcW w:w="2693" w:type="dxa"/>
            <w:tcBorders>
              <w:top w:val="single" w:sz="4" w:space="0" w:color="000000"/>
              <w:left w:val="single" w:sz="4" w:space="0" w:color="000000"/>
              <w:bottom w:val="single" w:sz="2" w:space="0" w:color="000000"/>
              <w:right w:val="single" w:sz="4" w:space="0" w:color="000000"/>
            </w:tcBorders>
          </w:tcPr>
          <w:p w14:paraId="501AC0EC" w14:textId="77777777" w:rsidR="00AB239E" w:rsidRPr="00896F61" w:rsidRDefault="00AB239E">
            <w:pPr>
              <w:widowControl w:val="0"/>
              <w:ind w:firstLine="5"/>
              <w:rPr>
                <w:rFonts w:eastAsiaTheme="minorEastAsia"/>
                <w:sz w:val="20"/>
                <w:szCs w:val="20"/>
              </w:rPr>
            </w:pPr>
            <w:r w:rsidRPr="00896F61">
              <w:rPr>
                <w:bCs/>
                <w:sz w:val="20"/>
                <w:szCs w:val="20"/>
              </w:rPr>
              <w:t>Insights into temporal and spatial variability of environmental conditions during deposition and organic matter transformation into Tertiary Bulgarian coal basins of different coalification rank (Eocene-Oligocene Pernik coal Province and Late Mio-Pliocene Maritsa Iztok Basin)</w:t>
            </w:r>
          </w:p>
        </w:tc>
        <w:tc>
          <w:tcPr>
            <w:tcW w:w="2835" w:type="dxa"/>
            <w:tcBorders>
              <w:top w:val="single" w:sz="4" w:space="0" w:color="000000"/>
              <w:left w:val="single" w:sz="4" w:space="0" w:color="000000"/>
              <w:bottom w:val="single" w:sz="2" w:space="0" w:color="000000"/>
              <w:right w:val="single" w:sz="4" w:space="0" w:color="000000"/>
            </w:tcBorders>
          </w:tcPr>
          <w:p w14:paraId="2D6805A9" w14:textId="77777777" w:rsidR="00AB239E" w:rsidRPr="00896F61" w:rsidRDefault="00AB239E">
            <w:pPr>
              <w:widowControl w:val="0"/>
              <w:spacing w:before="40" w:after="8"/>
              <w:ind w:right="144"/>
              <w:rPr>
                <w:rFonts w:eastAsiaTheme="minorEastAsia"/>
                <w:sz w:val="20"/>
                <w:szCs w:val="20"/>
              </w:rPr>
            </w:pPr>
            <w:r w:rsidRPr="00896F61">
              <w:rPr>
                <w:sz w:val="20"/>
                <w:szCs w:val="20"/>
              </w:rPr>
              <w:t xml:space="preserve">Geological Institute – </w:t>
            </w:r>
            <w:r w:rsidRPr="00896F61">
              <w:rPr>
                <w:bCs/>
                <w:sz w:val="20"/>
                <w:szCs w:val="20"/>
              </w:rPr>
              <w:t>Bulgarian Academy of Sciences</w:t>
            </w:r>
          </w:p>
        </w:tc>
        <w:tc>
          <w:tcPr>
            <w:tcW w:w="2977" w:type="dxa"/>
            <w:tcBorders>
              <w:top w:val="single" w:sz="4" w:space="0" w:color="000000"/>
              <w:left w:val="single" w:sz="2" w:space="0" w:color="000000"/>
              <w:bottom w:val="single" w:sz="2" w:space="0" w:color="000000"/>
              <w:right w:val="single" w:sz="4" w:space="0" w:color="000000"/>
            </w:tcBorders>
          </w:tcPr>
          <w:p w14:paraId="0AADFBC4" w14:textId="77777777" w:rsidR="00AB239E" w:rsidRPr="00896F61" w:rsidRDefault="00AB239E">
            <w:pPr>
              <w:widowControl w:val="0"/>
              <w:spacing w:before="40" w:after="8" w:line="247" w:lineRule="auto"/>
              <w:ind w:right="144"/>
              <w:rPr>
                <w:sz w:val="20"/>
                <w:szCs w:val="20"/>
              </w:rPr>
            </w:pPr>
            <w:r w:rsidRPr="00896F61">
              <w:rPr>
                <w:sz w:val="20"/>
                <w:szCs w:val="20"/>
              </w:rPr>
              <w:t xml:space="preserve">Zlatka Milakovska </w:t>
            </w:r>
          </w:p>
          <w:p w14:paraId="4FA039BC" w14:textId="77777777" w:rsidR="00AB239E" w:rsidRPr="00896F61" w:rsidRDefault="00AB239E">
            <w:pPr>
              <w:widowControl w:val="0"/>
              <w:spacing w:before="40" w:after="8" w:line="247" w:lineRule="auto"/>
              <w:ind w:right="144"/>
              <w:rPr>
                <w:rFonts w:eastAsiaTheme="minorEastAsia"/>
                <w:sz w:val="20"/>
                <w:szCs w:val="20"/>
              </w:rPr>
            </w:pPr>
          </w:p>
        </w:tc>
        <w:tc>
          <w:tcPr>
            <w:tcW w:w="2126" w:type="dxa"/>
            <w:tcBorders>
              <w:top w:val="single" w:sz="4" w:space="0" w:color="000000"/>
              <w:left w:val="single" w:sz="4" w:space="0" w:color="000000"/>
              <w:bottom w:val="single" w:sz="2" w:space="0" w:color="000000"/>
              <w:right w:val="single" w:sz="4" w:space="0" w:color="000000"/>
            </w:tcBorders>
          </w:tcPr>
          <w:p w14:paraId="50D3CF97" w14:textId="77777777" w:rsidR="00AB239E" w:rsidRPr="00896F61" w:rsidRDefault="00AB239E">
            <w:pPr>
              <w:widowControl w:val="0"/>
              <w:rPr>
                <w:rFonts w:eastAsiaTheme="minorEastAsia"/>
                <w:sz w:val="20"/>
                <w:szCs w:val="20"/>
              </w:rPr>
            </w:pPr>
            <w:r w:rsidRPr="00896F61">
              <w:rPr>
                <w:rFonts w:eastAsiaTheme="minorEastAsia"/>
                <w:sz w:val="20"/>
                <w:szCs w:val="20"/>
              </w:rPr>
              <w:t xml:space="preserve">Ксенија Стојановић </w:t>
            </w:r>
          </w:p>
        </w:tc>
        <w:tc>
          <w:tcPr>
            <w:tcW w:w="2269" w:type="dxa"/>
            <w:tcBorders>
              <w:top w:val="single" w:sz="4" w:space="0" w:color="000000"/>
              <w:left w:val="single" w:sz="4" w:space="0" w:color="000000"/>
              <w:bottom w:val="single" w:sz="2" w:space="0" w:color="000000"/>
              <w:right w:val="single" w:sz="4" w:space="0" w:color="000000"/>
            </w:tcBorders>
          </w:tcPr>
          <w:p w14:paraId="68CFBC14" w14:textId="77777777" w:rsidR="00AB239E" w:rsidRPr="00896F61" w:rsidRDefault="00AB239E">
            <w:pPr>
              <w:widowControl w:val="0"/>
              <w:rPr>
                <w:rFonts w:eastAsiaTheme="minorEastAsia"/>
                <w:sz w:val="20"/>
                <w:szCs w:val="20"/>
              </w:rPr>
            </w:pPr>
            <w:r w:rsidRPr="00896F61">
              <w:rPr>
                <w:rFonts w:eastAsiaTheme="minorEastAsia"/>
                <w:sz w:val="20"/>
                <w:szCs w:val="20"/>
              </w:rPr>
              <w:t>Ксенија Стојановић</w:t>
            </w:r>
          </w:p>
        </w:tc>
        <w:tc>
          <w:tcPr>
            <w:tcW w:w="2125" w:type="dxa"/>
            <w:tcBorders>
              <w:top w:val="single" w:sz="4" w:space="0" w:color="000000"/>
              <w:left w:val="single" w:sz="4" w:space="0" w:color="000000"/>
              <w:bottom w:val="single" w:sz="2" w:space="0" w:color="000000"/>
              <w:right w:val="single" w:sz="4" w:space="0" w:color="000000"/>
            </w:tcBorders>
          </w:tcPr>
          <w:p w14:paraId="046F3E82" w14:textId="77777777" w:rsidR="00AB239E" w:rsidRPr="00896F61" w:rsidRDefault="00AB239E">
            <w:pPr>
              <w:widowControl w:val="0"/>
              <w:ind w:firstLine="5"/>
              <w:rPr>
                <w:rFonts w:eastAsiaTheme="minorEastAsia"/>
                <w:sz w:val="20"/>
                <w:szCs w:val="20"/>
              </w:rPr>
            </w:pPr>
            <w:r w:rsidRPr="00896F61">
              <w:rPr>
                <w:sz w:val="20"/>
                <w:szCs w:val="20"/>
              </w:rPr>
              <w:t>Bulgarian National Science Fund, Ministry of Education and Science</w:t>
            </w:r>
          </w:p>
        </w:tc>
      </w:tr>
    </w:tbl>
    <w:p w14:paraId="1CE0D703" w14:textId="77777777" w:rsidR="006F78D2" w:rsidRDefault="006F78D2">
      <w:pPr>
        <w:spacing w:after="160" w:line="259" w:lineRule="auto"/>
        <w:rPr>
          <w:sz w:val="18"/>
          <w:szCs w:val="18"/>
        </w:rPr>
      </w:pPr>
    </w:p>
    <w:p w14:paraId="78A541DD" w14:textId="77777777" w:rsidR="006F78D2" w:rsidRPr="006E7DFB" w:rsidRDefault="00FE598A">
      <w:pPr>
        <w:pStyle w:val="H1"/>
        <w:rPr>
          <w:rFonts w:ascii="Times New Roman" w:hAnsi="Times New Roman" w:cs="Times New Roman"/>
          <w:b/>
          <w:bCs/>
          <w:sz w:val="32"/>
          <w:szCs w:val="32"/>
          <w:lang w:val="ru-RU"/>
        </w:rPr>
      </w:pPr>
      <w:bookmarkStart w:id="15" w:name="_Toc96898669"/>
      <w:bookmarkStart w:id="16" w:name="_Toc128583500"/>
      <w:r w:rsidRPr="006E7DFB">
        <w:rPr>
          <w:rFonts w:ascii="Times New Roman" w:hAnsi="Times New Roman" w:cs="Times New Roman"/>
          <w:b/>
          <w:bCs/>
          <w:sz w:val="32"/>
          <w:szCs w:val="32"/>
          <w:lang w:val="ru-RU"/>
        </w:rPr>
        <w:t>Пријаве за позиве за националне и међународне пројекте</w:t>
      </w:r>
      <w:bookmarkEnd w:id="15"/>
      <w:bookmarkEnd w:id="16"/>
    </w:p>
    <w:tbl>
      <w:tblPr>
        <w:tblW w:w="15593" w:type="dxa"/>
        <w:tblInd w:w="-5" w:type="dxa"/>
        <w:tblLayout w:type="fixed"/>
        <w:tblCellMar>
          <w:left w:w="5" w:type="dxa"/>
          <w:right w:w="5" w:type="dxa"/>
        </w:tblCellMar>
        <w:tblLook w:val="0000" w:firstRow="0" w:lastRow="0" w:firstColumn="0" w:lastColumn="0" w:noHBand="0" w:noVBand="0"/>
      </w:tblPr>
      <w:tblGrid>
        <w:gridCol w:w="710"/>
        <w:gridCol w:w="5386"/>
        <w:gridCol w:w="5103"/>
        <w:gridCol w:w="4394"/>
      </w:tblGrid>
      <w:tr w:rsidR="006F78D2" w:rsidRPr="00E07820" w14:paraId="0A45BC70" w14:textId="77777777">
        <w:trPr>
          <w:trHeight w:hRule="exact" w:val="564"/>
        </w:trPr>
        <w:tc>
          <w:tcPr>
            <w:tcW w:w="15592" w:type="dxa"/>
            <w:gridSpan w:val="4"/>
            <w:tcBorders>
              <w:top w:val="single" w:sz="4" w:space="0" w:color="000000"/>
              <w:left w:val="single" w:sz="4" w:space="0" w:color="000000"/>
              <w:bottom w:val="single" w:sz="4" w:space="0" w:color="000000"/>
              <w:right w:val="single" w:sz="4" w:space="0" w:color="000000"/>
            </w:tcBorders>
            <w:vAlign w:val="center"/>
          </w:tcPr>
          <w:p w14:paraId="76DCA8D4" w14:textId="77777777" w:rsidR="006F78D2" w:rsidRPr="006E7DFB" w:rsidRDefault="00FE598A">
            <w:pPr>
              <w:pStyle w:val="TableParagraph"/>
              <w:tabs>
                <w:tab w:val="left" w:pos="774"/>
              </w:tabs>
              <w:ind w:left="433"/>
              <w:rPr>
                <w:b/>
                <w:lang w:val="ru-RU"/>
              </w:rPr>
            </w:pPr>
            <w:r w:rsidRPr="006E7DFB">
              <w:rPr>
                <w:b/>
                <w:spacing w:val="-1"/>
                <w:lang w:val="ru-RU"/>
              </w:rPr>
              <w:t>12. Пријаве за позиве за националне и међународне пројекте</w:t>
            </w:r>
          </w:p>
        </w:tc>
      </w:tr>
      <w:tr w:rsidR="006F78D2" w:rsidRPr="00E07820" w14:paraId="26533E35" w14:textId="77777777">
        <w:trPr>
          <w:trHeight w:hRule="exact" w:val="439"/>
        </w:trPr>
        <w:tc>
          <w:tcPr>
            <w:tcW w:w="15592" w:type="dxa"/>
            <w:gridSpan w:val="4"/>
            <w:tcBorders>
              <w:top w:val="single" w:sz="4" w:space="0" w:color="000000"/>
              <w:left w:val="single" w:sz="4" w:space="0" w:color="000000"/>
              <w:bottom w:val="single" w:sz="4" w:space="0" w:color="000000"/>
              <w:right w:val="single" w:sz="4" w:space="0" w:color="000000"/>
            </w:tcBorders>
          </w:tcPr>
          <w:p w14:paraId="305ACC10" w14:textId="77777777" w:rsidR="006F78D2" w:rsidRPr="006E7DFB" w:rsidRDefault="00FE598A">
            <w:pPr>
              <w:pStyle w:val="TableParagraph"/>
              <w:spacing w:before="8" w:after="8"/>
              <w:ind w:left="96"/>
              <w:rPr>
                <w:sz w:val="20"/>
                <w:szCs w:val="20"/>
                <w:lang w:val="ru-RU"/>
              </w:rPr>
            </w:pPr>
            <w:r w:rsidRPr="006E7DFB">
              <w:rPr>
                <w:b/>
                <w:spacing w:val="-1"/>
                <w:sz w:val="20"/>
                <w:szCs w:val="20"/>
                <w:lang w:val="ru-RU"/>
              </w:rPr>
              <w:t>12.1 Међународни позиви – Хоризонт  2020 и Хоризонт Европа</w:t>
            </w:r>
          </w:p>
        </w:tc>
      </w:tr>
      <w:tr w:rsidR="006F78D2" w14:paraId="1D5BBC62" w14:textId="77777777">
        <w:trPr>
          <w:trHeight w:hRule="exact" w:val="345"/>
        </w:trPr>
        <w:tc>
          <w:tcPr>
            <w:tcW w:w="709" w:type="dxa"/>
            <w:tcBorders>
              <w:top w:val="single" w:sz="4" w:space="0" w:color="000000"/>
              <w:left w:val="single" w:sz="4" w:space="0" w:color="000000"/>
              <w:bottom w:val="single" w:sz="4" w:space="0" w:color="000000"/>
              <w:right w:val="single" w:sz="4" w:space="0" w:color="000000"/>
            </w:tcBorders>
          </w:tcPr>
          <w:p w14:paraId="62863A2A" w14:textId="77777777" w:rsidR="006F78D2" w:rsidRDefault="00FE598A">
            <w:pPr>
              <w:pStyle w:val="TableParagraph"/>
              <w:spacing w:before="6"/>
              <w:ind w:left="97"/>
              <w:rPr>
                <w:b/>
                <w:bCs/>
                <w:sz w:val="20"/>
                <w:szCs w:val="20"/>
              </w:rPr>
            </w:pPr>
            <w:r>
              <w:rPr>
                <w:b/>
                <w:bCs/>
                <w:sz w:val="20"/>
                <w:szCs w:val="20"/>
              </w:rPr>
              <w:t>Р. Бр.</w:t>
            </w:r>
          </w:p>
        </w:tc>
        <w:tc>
          <w:tcPr>
            <w:tcW w:w="5386" w:type="dxa"/>
            <w:tcBorders>
              <w:top w:val="single" w:sz="4" w:space="0" w:color="000000"/>
              <w:left w:val="single" w:sz="4" w:space="0" w:color="000000"/>
              <w:bottom w:val="single" w:sz="4" w:space="0" w:color="000000"/>
              <w:right w:val="single" w:sz="4" w:space="0" w:color="000000"/>
            </w:tcBorders>
          </w:tcPr>
          <w:p w14:paraId="52723EF7" w14:textId="77777777" w:rsidR="006F78D2" w:rsidRDefault="00FE598A">
            <w:pPr>
              <w:pStyle w:val="TableParagraph"/>
              <w:spacing w:before="6" w:line="252" w:lineRule="auto"/>
              <w:ind w:left="123" w:right="181"/>
              <w:rPr>
                <w:b/>
                <w:bCs/>
                <w:sz w:val="20"/>
                <w:szCs w:val="20"/>
              </w:rPr>
            </w:pPr>
            <w:r>
              <w:rPr>
                <w:b/>
                <w:bCs/>
                <w:sz w:val="20"/>
                <w:szCs w:val="20"/>
              </w:rPr>
              <w:t>Позив</w:t>
            </w:r>
          </w:p>
        </w:tc>
        <w:tc>
          <w:tcPr>
            <w:tcW w:w="5103" w:type="dxa"/>
            <w:tcBorders>
              <w:top w:val="single" w:sz="4" w:space="0" w:color="000000"/>
              <w:left w:val="single" w:sz="4" w:space="0" w:color="000000"/>
              <w:bottom w:val="single" w:sz="4" w:space="0" w:color="000000"/>
              <w:right w:val="single" w:sz="4" w:space="0" w:color="000000"/>
            </w:tcBorders>
          </w:tcPr>
          <w:p w14:paraId="03E65E2E" w14:textId="77777777" w:rsidR="006F78D2" w:rsidRDefault="00FE598A">
            <w:pPr>
              <w:pStyle w:val="TableParagraph"/>
              <w:spacing w:before="6" w:line="252" w:lineRule="auto"/>
              <w:ind w:left="95" w:right="147"/>
              <w:rPr>
                <w:b/>
                <w:bCs/>
                <w:sz w:val="20"/>
                <w:szCs w:val="20"/>
              </w:rPr>
            </w:pPr>
            <w:r>
              <w:rPr>
                <w:b/>
                <w:bCs/>
                <w:sz w:val="20"/>
                <w:szCs w:val="20"/>
              </w:rPr>
              <w:t>Акроним пројекта</w:t>
            </w:r>
          </w:p>
        </w:tc>
        <w:tc>
          <w:tcPr>
            <w:tcW w:w="4394" w:type="dxa"/>
            <w:tcBorders>
              <w:top w:val="single" w:sz="4" w:space="0" w:color="000000"/>
              <w:left w:val="single" w:sz="4" w:space="0" w:color="000000"/>
              <w:bottom w:val="single" w:sz="4" w:space="0" w:color="000000"/>
              <w:right w:val="single" w:sz="4" w:space="0" w:color="000000"/>
            </w:tcBorders>
          </w:tcPr>
          <w:p w14:paraId="37B7B306" w14:textId="77777777" w:rsidR="006F78D2" w:rsidRDefault="00FE598A">
            <w:pPr>
              <w:pStyle w:val="TableParagraph"/>
              <w:spacing w:before="6"/>
              <w:ind w:left="95"/>
              <w:rPr>
                <w:b/>
                <w:bCs/>
                <w:sz w:val="20"/>
                <w:szCs w:val="20"/>
              </w:rPr>
            </w:pPr>
            <w:r>
              <w:rPr>
                <w:b/>
                <w:bCs/>
                <w:sz w:val="20"/>
                <w:szCs w:val="20"/>
              </w:rPr>
              <w:t>Координатор</w:t>
            </w:r>
          </w:p>
        </w:tc>
      </w:tr>
      <w:tr w:rsidR="006F78D2" w14:paraId="5327C3EB"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6356AEDA" w14:textId="77777777" w:rsidR="006F78D2" w:rsidRDefault="00FE598A">
            <w:pPr>
              <w:pStyle w:val="TableParagraph"/>
              <w:spacing w:before="6"/>
              <w:ind w:left="97"/>
              <w:rPr>
                <w:sz w:val="20"/>
                <w:szCs w:val="20"/>
              </w:rPr>
            </w:pPr>
            <w:r>
              <w:rPr>
                <w:sz w:val="20"/>
                <w:szCs w:val="20"/>
              </w:rPr>
              <w:t>12.1.1</w:t>
            </w:r>
          </w:p>
        </w:tc>
        <w:tc>
          <w:tcPr>
            <w:tcW w:w="5386" w:type="dxa"/>
            <w:tcBorders>
              <w:top w:val="single" w:sz="4" w:space="0" w:color="000000"/>
              <w:left w:val="single" w:sz="4" w:space="0" w:color="000000"/>
              <w:bottom w:val="single" w:sz="4" w:space="0" w:color="000000"/>
              <w:right w:val="single" w:sz="4" w:space="0" w:color="000000"/>
            </w:tcBorders>
          </w:tcPr>
          <w:p w14:paraId="0F7EC454" w14:textId="77777777" w:rsidR="006F78D2" w:rsidRDefault="00FE598A">
            <w:pPr>
              <w:pStyle w:val="TableParagraph"/>
              <w:spacing w:before="6"/>
              <w:ind w:left="97"/>
              <w:rPr>
                <w:sz w:val="20"/>
                <w:szCs w:val="20"/>
              </w:rPr>
            </w:pPr>
            <w:r>
              <w:rPr>
                <w:sz w:val="20"/>
                <w:szCs w:val="20"/>
              </w:rPr>
              <w:t>HORIZON-EIC-2021-PATHFINDEROPEN-01</w:t>
            </w:r>
          </w:p>
        </w:tc>
        <w:tc>
          <w:tcPr>
            <w:tcW w:w="5103" w:type="dxa"/>
            <w:tcBorders>
              <w:top w:val="single" w:sz="4" w:space="0" w:color="000000"/>
              <w:left w:val="single" w:sz="4" w:space="0" w:color="000000"/>
              <w:bottom w:val="single" w:sz="4" w:space="0" w:color="000000"/>
              <w:right w:val="single" w:sz="4" w:space="0" w:color="000000"/>
            </w:tcBorders>
          </w:tcPr>
          <w:p w14:paraId="0D3E89E9" w14:textId="77777777" w:rsidR="006F78D2" w:rsidRDefault="00FE598A">
            <w:pPr>
              <w:pStyle w:val="TableParagraph"/>
              <w:spacing w:before="6"/>
              <w:ind w:left="97"/>
              <w:rPr>
                <w:sz w:val="20"/>
                <w:szCs w:val="20"/>
              </w:rPr>
            </w:pPr>
            <w:r>
              <w:rPr>
                <w:sz w:val="20"/>
                <w:szCs w:val="20"/>
              </w:rPr>
              <w:t>FoodAllerSens</w:t>
            </w:r>
          </w:p>
        </w:tc>
        <w:tc>
          <w:tcPr>
            <w:tcW w:w="4394" w:type="dxa"/>
            <w:tcBorders>
              <w:top w:val="single" w:sz="4" w:space="0" w:color="000000"/>
              <w:left w:val="single" w:sz="4" w:space="0" w:color="000000"/>
              <w:bottom w:val="single" w:sz="4" w:space="0" w:color="000000"/>
              <w:right w:val="single" w:sz="4" w:space="0" w:color="000000"/>
            </w:tcBorders>
          </w:tcPr>
          <w:p w14:paraId="333D5662" w14:textId="77777777" w:rsidR="006F78D2" w:rsidRDefault="00FE598A">
            <w:pPr>
              <w:pStyle w:val="TableParagraph"/>
              <w:spacing w:before="6"/>
              <w:rPr>
                <w:sz w:val="20"/>
                <w:szCs w:val="20"/>
              </w:rPr>
            </w:pPr>
            <w:r>
              <w:rPr>
                <w:sz w:val="20"/>
                <w:szCs w:val="20"/>
              </w:rPr>
              <w:t>Марија Гавровић-Јанкуловић</w:t>
            </w:r>
          </w:p>
        </w:tc>
      </w:tr>
      <w:tr w:rsidR="006F78D2" w14:paraId="04AE4C05"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3793F1CD" w14:textId="77777777" w:rsidR="006F78D2" w:rsidRDefault="00FE598A">
            <w:pPr>
              <w:pStyle w:val="TableParagraph"/>
              <w:spacing w:before="6"/>
              <w:ind w:left="97"/>
              <w:rPr>
                <w:sz w:val="20"/>
                <w:szCs w:val="20"/>
              </w:rPr>
            </w:pPr>
            <w:r>
              <w:rPr>
                <w:sz w:val="20"/>
                <w:szCs w:val="20"/>
              </w:rPr>
              <w:t>12.1.2</w:t>
            </w:r>
          </w:p>
        </w:tc>
        <w:tc>
          <w:tcPr>
            <w:tcW w:w="5386" w:type="dxa"/>
            <w:tcBorders>
              <w:top w:val="single" w:sz="4" w:space="0" w:color="000000"/>
              <w:left w:val="single" w:sz="4" w:space="0" w:color="000000"/>
              <w:bottom w:val="single" w:sz="4" w:space="0" w:color="000000"/>
              <w:right w:val="single" w:sz="4" w:space="0" w:color="000000"/>
            </w:tcBorders>
          </w:tcPr>
          <w:p w14:paraId="41B020BC" w14:textId="77777777" w:rsidR="006F78D2" w:rsidRDefault="00FE598A">
            <w:pPr>
              <w:pStyle w:val="TableParagraph"/>
              <w:spacing w:before="6"/>
              <w:ind w:left="97"/>
              <w:rPr>
                <w:sz w:val="20"/>
                <w:szCs w:val="20"/>
              </w:rPr>
            </w:pPr>
            <w:r>
              <w:rPr>
                <w:sz w:val="20"/>
                <w:szCs w:val="20"/>
              </w:rPr>
              <w:t>HORIZON-MSCA-2022-PF-01</w:t>
            </w:r>
          </w:p>
        </w:tc>
        <w:tc>
          <w:tcPr>
            <w:tcW w:w="5103" w:type="dxa"/>
            <w:tcBorders>
              <w:top w:val="single" w:sz="4" w:space="0" w:color="000000"/>
              <w:left w:val="single" w:sz="4" w:space="0" w:color="000000"/>
              <w:bottom w:val="single" w:sz="4" w:space="0" w:color="000000"/>
              <w:right w:val="single" w:sz="4" w:space="0" w:color="000000"/>
            </w:tcBorders>
          </w:tcPr>
          <w:p w14:paraId="1CE4AF48" w14:textId="77777777" w:rsidR="006F78D2" w:rsidRDefault="00FE598A">
            <w:pPr>
              <w:pStyle w:val="TableParagraph"/>
              <w:spacing w:before="6"/>
              <w:ind w:left="97"/>
              <w:rPr>
                <w:sz w:val="20"/>
                <w:szCs w:val="20"/>
              </w:rPr>
            </w:pPr>
            <w:r>
              <w:rPr>
                <w:sz w:val="20"/>
                <w:szCs w:val="20"/>
              </w:rPr>
              <w:t>CWAPED</w:t>
            </w:r>
          </w:p>
        </w:tc>
        <w:tc>
          <w:tcPr>
            <w:tcW w:w="4394" w:type="dxa"/>
            <w:tcBorders>
              <w:top w:val="single" w:sz="4" w:space="0" w:color="000000"/>
              <w:left w:val="single" w:sz="4" w:space="0" w:color="000000"/>
              <w:bottom w:val="single" w:sz="4" w:space="0" w:color="000000"/>
              <w:right w:val="single" w:sz="4" w:space="0" w:color="000000"/>
            </w:tcBorders>
          </w:tcPr>
          <w:p w14:paraId="0C250E9D" w14:textId="77777777" w:rsidR="006F78D2" w:rsidRDefault="00FE598A">
            <w:pPr>
              <w:pStyle w:val="TableParagraph"/>
              <w:spacing w:before="6"/>
              <w:rPr>
                <w:sz w:val="20"/>
                <w:szCs w:val="20"/>
              </w:rPr>
            </w:pPr>
            <w:r>
              <w:rPr>
                <w:sz w:val="20"/>
                <w:szCs w:val="20"/>
              </w:rPr>
              <w:t>Ивана Софренић</w:t>
            </w:r>
          </w:p>
        </w:tc>
      </w:tr>
      <w:tr w:rsidR="006F78D2" w:rsidRPr="005A0034" w14:paraId="7C5EA949" w14:textId="77777777">
        <w:trPr>
          <w:trHeight w:hRule="exact" w:val="373"/>
        </w:trPr>
        <w:tc>
          <w:tcPr>
            <w:tcW w:w="15592" w:type="dxa"/>
            <w:gridSpan w:val="4"/>
            <w:tcBorders>
              <w:top w:val="single" w:sz="4" w:space="0" w:color="000000"/>
              <w:left w:val="single" w:sz="4" w:space="0" w:color="000000"/>
              <w:bottom w:val="single" w:sz="4" w:space="0" w:color="000000"/>
              <w:right w:val="single" w:sz="4" w:space="0" w:color="000000"/>
            </w:tcBorders>
          </w:tcPr>
          <w:p w14:paraId="2DA70B06" w14:textId="77777777" w:rsidR="006F78D2" w:rsidRPr="006E7DFB" w:rsidRDefault="00FE598A">
            <w:pPr>
              <w:pStyle w:val="TableParagraph"/>
              <w:spacing w:before="8" w:after="8"/>
              <w:ind w:left="96"/>
              <w:rPr>
                <w:b/>
                <w:spacing w:val="-1"/>
                <w:sz w:val="20"/>
                <w:szCs w:val="20"/>
                <w:lang w:val="ru-RU"/>
              </w:rPr>
            </w:pPr>
            <w:r w:rsidRPr="006E7DFB">
              <w:rPr>
                <w:b/>
                <w:spacing w:val="-1"/>
                <w:sz w:val="20"/>
                <w:szCs w:val="20"/>
                <w:lang w:val="ru-RU"/>
              </w:rPr>
              <w:t>12.2 Одобрени међународни пројекти чија реализација почиње током 2023. године</w:t>
            </w:r>
          </w:p>
        </w:tc>
      </w:tr>
      <w:tr w:rsidR="006F78D2" w14:paraId="2BE8ADC4" w14:textId="77777777">
        <w:trPr>
          <w:trHeight w:hRule="exact" w:val="421"/>
        </w:trPr>
        <w:tc>
          <w:tcPr>
            <w:tcW w:w="709" w:type="dxa"/>
            <w:tcBorders>
              <w:top w:val="single" w:sz="4" w:space="0" w:color="000000"/>
              <w:left w:val="single" w:sz="4" w:space="0" w:color="000000"/>
              <w:bottom w:val="single" w:sz="4" w:space="0" w:color="000000"/>
              <w:right w:val="single" w:sz="4" w:space="0" w:color="000000"/>
            </w:tcBorders>
          </w:tcPr>
          <w:p w14:paraId="569159FE" w14:textId="77777777" w:rsidR="006F78D2" w:rsidRDefault="00FE598A">
            <w:pPr>
              <w:pStyle w:val="TableParagraph"/>
              <w:spacing w:before="6"/>
              <w:ind w:left="97"/>
              <w:rPr>
                <w:b/>
                <w:bCs/>
                <w:sz w:val="20"/>
                <w:szCs w:val="20"/>
              </w:rPr>
            </w:pPr>
            <w:r>
              <w:rPr>
                <w:b/>
                <w:bCs/>
                <w:sz w:val="20"/>
                <w:szCs w:val="20"/>
              </w:rPr>
              <w:lastRenderedPageBreak/>
              <w:t>Р. Бр.</w:t>
            </w:r>
          </w:p>
        </w:tc>
        <w:tc>
          <w:tcPr>
            <w:tcW w:w="5386" w:type="dxa"/>
            <w:tcBorders>
              <w:top w:val="single" w:sz="4" w:space="0" w:color="000000"/>
              <w:left w:val="single" w:sz="4" w:space="0" w:color="000000"/>
              <w:bottom w:val="single" w:sz="4" w:space="0" w:color="000000"/>
              <w:right w:val="single" w:sz="4" w:space="0" w:color="000000"/>
            </w:tcBorders>
          </w:tcPr>
          <w:p w14:paraId="21364482" w14:textId="77777777" w:rsidR="006F78D2" w:rsidRDefault="00FE598A">
            <w:pPr>
              <w:pStyle w:val="TableParagraph"/>
              <w:spacing w:before="6"/>
              <w:ind w:left="97"/>
              <w:rPr>
                <w:b/>
                <w:bCs/>
                <w:sz w:val="20"/>
                <w:szCs w:val="20"/>
              </w:rPr>
            </w:pPr>
            <w:r>
              <w:rPr>
                <w:b/>
                <w:bCs/>
                <w:sz w:val="20"/>
                <w:szCs w:val="20"/>
              </w:rPr>
              <w:t>Позив</w:t>
            </w:r>
          </w:p>
        </w:tc>
        <w:tc>
          <w:tcPr>
            <w:tcW w:w="5103" w:type="dxa"/>
            <w:tcBorders>
              <w:top w:val="single" w:sz="4" w:space="0" w:color="000000"/>
              <w:left w:val="single" w:sz="4" w:space="0" w:color="000000"/>
              <w:bottom w:val="single" w:sz="4" w:space="0" w:color="000000"/>
              <w:right w:val="single" w:sz="4" w:space="0" w:color="000000"/>
            </w:tcBorders>
          </w:tcPr>
          <w:p w14:paraId="39EF03E5" w14:textId="77777777" w:rsidR="006F78D2" w:rsidRDefault="00FE598A">
            <w:pPr>
              <w:pStyle w:val="TableParagraph"/>
              <w:spacing w:before="6"/>
              <w:ind w:left="97"/>
              <w:rPr>
                <w:b/>
                <w:bCs/>
                <w:sz w:val="20"/>
                <w:szCs w:val="20"/>
              </w:rPr>
            </w:pPr>
            <w:r>
              <w:rPr>
                <w:b/>
                <w:bCs/>
                <w:sz w:val="20"/>
                <w:szCs w:val="20"/>
              </w:rPr>
              <w:t>Акорним пројекта</w:t>
            </w:r>
          </w:p>
        </w:tc>
        <w:tc>
          <w:tcPr>
            <w:tcW w:w="4394" w:type="dxa"/>
            <w:tcBorders>
              <w:top w:val="single" w:sz="4" w:space="0" w:color="000000"/>
              <w:left w:val="single" w:sz="4" w:space="0" w:color="000000"/>
              <w:bottom w:val="single" w:sz="4" w:space="0" w:color="000000"/>
              <w:right w:val="single" w:sz="4" w:space="0" w:color="000000"/>
            </w:tcBorders>
          </w:tcPr>
          <w:p w14:paraId="21754BC6" w14:textId="77777777" w:rsidR="006F78D2" w:rsidRDefault="00FE598A">
            <w:pPr>
              <w:pStyle w:val="TableParagraph"/>
              <w:spacing w:before="6"/>
              <w:ind w:left="97"/>
              <w:rPr>
                <w:b/>
                <w:bCs/>
                <w:sz w:val="20"/>
                <w:szCs w:val="20"/>
              </w:rPr>
            </w:pPr>
            <w:r>
              <w:rPr>
                <w:b/>
                <w:bCs/>
                <w:sz w:val="20"/>
                <w:szCs w:val="20"/>
              </w:rPr>
              <w:t>Координатор</w:t>
            </w:r>
          </w:p>
        </w:tc>
      </w:tr>
      <w:tr w:rsidR="006F78D2" w14:paraId="649E8F1B"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185F12F2" w14:textId="77777777" w:rsidR="006F78D2" w:rsidRDefault="00FE598A">
            <w:pPr>
              <w:pStyle w:val="TableParagraph"/>
              <w:spacing w:before="6"/>
              <w:ind w:left="97"/>
              <w:rPr>
                <w:sz w:val="20"/>
                <w:szCs w:val="20"/>
              </w:rPr>
            </w:pPr>
            <w:r>
              <w:rPr>
                <w:sz w:val="20"/>
                <w:szCs w:val="20"/>
              </w:rPr>
              <w:t>12.2.1</w:t>
            </w:r>
          </w:p>
        </w:tc>
        <w:tc>
          <w:tcPr>
            <w:tcW w:w="5386" w:type="dxa"/>
            <w:tcBorders>
              <w:top w:val="single" w:sz="4" w:space="0" w:color="000000"/>
              <w:left w:val="single" w:sz="4" w:space="0" w:color="000000"/>
              <w:bottom w:val="single" w:sz="4" w:space="0" w:color="000000"/>
              <w:right w:val="single" w:sz="4" w:space="0" w:color="000000"/>
            </w:tcBorders>
          </w:tcPr>
          <w:p w14:paraId="1266801E" w14:textId="77777777" w:rsidR="006F78D2" w:rsidRDefault="00FE598A">
            <w:pPr>
              <w:pStyle w:val="TableParagraph"/>
              <w:spacing w:before="6"/>
              <w:ind w:left="97"/>
              <w:rPr>
                <w:color w:val="000000"/>
                <w:sz w:val="20"/>
                <w:szCs w:val="20"/>
              </w:rPr>
            </w:pPr>
            <w:r>
              <w:rPr>
                <w:color w:val="000000"/>
                <w:sz w:val="20"/>
                <w:szCs w:val="20"/>
              </w:rPr>
              <w:t>HORIZON-MSCA-2021-PF-01</w:t>
            </w:r>
          </w:p>
        </w:tc>
        <w:tc>
          <w:tcPr>
            <w:tcW w:w="5103" w:type="dxa"/>
            <w:tcBorders>
              <w:top w:val="single" w:sz="4" w:space="0" w:color="000000"/>
              <w:left w:val="single" w:sz="4" w:space="0" w:color="000000"/>
              <w:bottom w:val="single" w:sz="4" w:space="0" w:color="000000"/>
              <w:right w:val="single" w:sz="4" w:space="0" w:color="000000"/>
            </w:tcBorders>
          </w:tcPr>
          <w:p w14:paraId="014DCD34" w14:textId="77777777" w:rsidR="006F78D2" w:rsidRDefault="00FE598A">
            <w:pPr>
              <w:pStyle w:val="TableParagraph"/>
              <w:spacing w:before="6"/>
              <w:rPr>
                <w:color w:val="000000"/>
                <w:sz w:val="20"/>
                <w:szCs w:val="20"/>
              </w:rPr>
            </w:pPr>
            <w:r>
              <w:rPr>
                <w:color w:val="000000"/>
                <w:sz w:val="20"/>
                <w:szCs w:val="20"/>
              </w:rPr>
              <w:t xml:space="preserve">Microprot </w:t>
            </w:r>
          </w:p>
        </w:tc>
        <w:tc>
          <w:tcPr>
            <w:tcW w:w="4394" w:type="dxa"/>
            <w:tcBorders>
              <w:top w:val="single" w:sz="4" w:space="0" w:color="000000"/>
              <w:left w:val="single" w:sz="4" w:space="0" w:color="000000"/>
              <w:bottom w:val="single" w:sz="4" w:space="0" w:color="000000"/>
              <w:right w:val="single" w:sz="4" w:space="0" w:color="000000"/>
            </w:tcBorders>
          </w:tcPr>
          <w:p w14:paraId="20C5F040" w14:textId="77777777" w:rsidR="006F78D2" w:rsidRDefault="00FE598A">
            <w:pPr>
              <w:widowControl w:val="0"/>
              <w:rPr>
                <w:sz w:val="20"/>
                <w:szCs w:val="20"/>
              </w:rPr>
            </w:pPr>
            <w:r>
              <w:rPr>
                <w:sz w:val="20"/>
                <w:szCs w:val="20"/>
              </w:rPr>
              <w:t>Тања Ћирковић Беличковић</w:t>
            </w:r>
          </w:p>
        </w:tc>
      </w:tr>
      <w:tr w:rsidR="006F78D2" w14:paraId="2F123CCB"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31E4EB91" w14:textId="77777777" w:rsidR="006F78D2" w:rsidRDefault="00FE598A">
            <w:pPr>
              <w:pStyle w:val="TableParagraph"/>
              <w:spacing w:before="6"/>
              <w:ind w:left="97"/>
              <w:rPr>
                <w:sz w:val="20"/>
                <w:szCs w:val="20"/>
              </w:rPr>
            </w:pPr>
            <w:r>
              <w:rPr>
                <w:sz w:val="20"/>
                <w:szCs w:val="20"/>
              </w:rPr>
              <w:t>12.2.2</w:t>
            </w:r>
          </w:p>
        </w:tc>
        <w:tc>
          <w:tcPr>
            <w:tcW w:w="5386" w:type="dxa"/>
            <w:tcBorders>
              <w:top w:val="single" w:sz="4" w:space="0" w:color="000000"/>
              <w:left w:val="single" w:sz="4" w:space="0" w:color="000000"/>
              <w:bottom w:val="single" w:sz="4" w:space="0" w:color="000000"/>
              <w:right w:val="single" w:sz="4" w:space="0" w:color="000000"/>
            </w:tcBorders>
          </w:tcPr>
          <w:p w14:paraId="362DF949" w14:textId="77777777" w:rsidR="006F78D2" w:rsidRDefault="00FE598A">
            <w:pPr>
              <w:widowControl w:val="0"/>
              <w:rPr>
                <w:rFonts w:eastAsiaTheme="minorEastAsia"/>
                <w:color w:val="000000"/>
                <w:sz w:val="20"/>
                <w:szCs w:val="20"/>
                <w:lang w:val="en-GB"/>
              </w:rPr>
            </w:pPr>
            <w:r>
              <w:rPr>
                <w:rFonts w:eastAsiaTheme="minorEastAsia"/>
                <w:color w:val="000000"/>
                <w:sz w:val="20"/>
                <w:szCs w:val="20"/>
              </w:rPr>
              <w:t xml:space="preserve"> </w:t>
            </w:r>
            <w:r>
              <w:rPr>
                <w:rFonts w:eastAsiaTheme="minorEastAsia"/>
                <w:color w:val="000000"/>
                <w:sz w:val="20"/>
                <w:szCs w:val="20"/>
                <w:lang w:val="en-GB"/>
              </w:rPr>
              <w:t>Good Food Institute, Delawere, US</w:t>
            </w:r>
          </w:p>
        </w:tc>
        <w:tc>
          <w:tcPr>
            <w:tcW w:w="5103" w:type="dxa"/>
            <w:tcBorders>
              <w:top w:val="single" w:sz="4" w:space="0" w:color="000000"/>
              <w:left w:val="single" w:sz="4" w:space="0" w:color="000000"/>
              <w:bottom w:val="single" w:sz="4" w:space="0" w:color="000000"/>
              <w:right w:val="single" w:sz="4" w:space="0" w:color="000000"/>
            </w:tcBorders>
          </w:tcPr>
          <w:p w14:paraId="1CC136AB" w14:textId="77777777" w:rsidR="006F78D2" w:rsidRDefault="00FE598A">
            <w:pPr>
              <w:widowControl w:val="0"/>
              <w:rPr>
                <w:rFonts w:eastAsiaTheme="minorEastAsia"/>
                <w:color w:val="000000"/>
                <w:sz w:val="20"/>
                <w:szCs w:val="20"/>
              </w:rPr>
            </w:pPr>
            <w:r>
              <w:rPr>
                <w:rFonts w:eastAsiaTheme="minorEastAsia"/>
                <w:color w:val="000000"/>
                <w:sz w:val="20"/>
                <w:szCs w:val="20"/>
              </w:rPr>
              <w:t>ALG2MEAT</w:t>
            </w:r>
          </w:p>
        </w:tc>
        <w:tc>
          <w:tcPr>
            <w:tcW w:w="4394" w:type="dxa"/>
            <w:tcBorders>
              <w:top w:val="single" w:sz="4" w:space="0" w:color="000000"/>
              <w:left w:val="single" w:sz="4" w:space="0" w:color="000000"/>
              <w:bottom w:val="single" w:sz="4" w:space="0" w:color="000000"/>
              <w:right w:val="single" w:sz="4" w:space="0" w:color="000000"/>
            </w:tcBorders>
          </w:tcPr>
          <w:p w14:paraId="3B5B0D19" w14:textId="77777777" w:rsidR="006F78D2" w:rsidRDefault="00FE598A">
            <w:pPr>
              <w:widowControl w:val="0"/>
              <w:rPr>
                <w:sz w:val="20"/>
                <w:szCs w:val="20"/>
              </w:rPr>
            </w:pPr>
            <w:r>
              <w:rPr>
                <w:sz w:val="20"/>
                <w:szCs w:val="20"/>
              </w:rPr>
              <w:t>Симеон Минић</w:t>
            </w:r>
          </w:p>
        </w:tc>
      </w:tr>
      <w:tr w:rsidR="006F78D2" w:rsidRPr="005A0034" w14:paraId="13357602" w14:textId="77777777">
        <w:trPr>
          <w:trHeight w:hRule="exact" w:val="454"/>
        </w:trPr>
        <w:tc>
          <w:tcPr>
            <w:tcW w:w="15592" w:type="dxa"/>
            <w:gridSpan w:val="4"/>
            <w:tcBorders>
              <w:top w:val="single" w:sz="4" w:space="0" w:color="000000"/>
              <w:left w:val="single" w:sz="4" w:space="0" w:color="000000"/>
              <w:bottom w:val="single" w:sz="4" w:space="0" w:color="000000"/>
              <w:right w:val="single" w:sz="4" w:space="0" w:color="000000"/>
            </w:tcBorders>
          </w:tcPr>
          <w:p w14:paraId="69B300E0" w14:textId="77777777" w:rsidR="006F78D2" w:rsidRPr="005A0034" w:rsidRDefault="00FE598A">
            <w:pPr>
              <w:widowControl w:val="0"/>
              <w:rPr>
                <w:sz w:val="20"/>
                <w:szCs w:val="20"/>
                <w:lang w:val="ru-RU"/>
              </w:rPr>
            </w:pPr>
            <w:r w:rsidRPr="006E7DFB">
              <w:rPr>
                <w:b/>
                <w:spacing w:val="-1"/>
                <w:sz w:val="20"/>
                <w:szCs w:val="20"/>
                <w:lang w:val="ru-RU"/>
              </w:rPr>
              <w:t>12.3 Одобрени пројекти Фонда за науку чија реализација почиње током 2023. године</w:t>
            </w:r>
          </w:p>
        </w:tc>
      </w:tr>
      <w:tr w:rsidR="006F78D2" w14:paraId="70743D73"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04FCDC09" w14:textId="77777777" w:rsidR="006F78D2" w:rsidRDefault="00FE598A">
            <w:pPr>
              <w:pStyle w:val="TableParagraph"/>
              <w:spacing w:before="6"/>
              <w:ind w:left="97"/>
              <w:rPr>
                <w:sz w:val="20"/>
                <w:szCs w:val="20"/>
              </w:rPr>
            </w:pPr>
            <w:r>
              <w:rPr>
                <w:sz w:val="20"/>
                <w:szCs w:val="20"/>
              </w:rPr>
              <w:t>12.3.1</w:t>
            </w:r>
          </w:p>
        </w:tc>
        <w:tc>
          <w:tcPr>
            <w:tcW w:w="5386" w:type="dxa"/>
            <w:tcBorders>
              <w:top w:val="single" w:sz="4" w:space="0" w:color="000000"/>
              <w:left w:val="single" w:sz="4" w:space="0" w:color="000000"/>
              <w:bottom w:val="single" w:sz="4" w:space="0" w:color="000000"/>
              <w:right w:val="single" w:sz="4" w:space="0" w:color="000000"/>
            </w:tcBorders>
          </w:tcPr>
          <w:p w14:paraId="7391E64F" w14:textId="77777777" w:rsidR="006F78D2" w:rsidRDefault="00FE598A">
            <w:pPr>
              <w:widowControl w:val="0"/>
              <w:rPr>
                <w:rFonts w:eastAsiaTheme="minorEastAsia"/>
                <w:color w:val="000000"/>
                <w:sz w:val="20"/>
                <w:szCs w:val="20"/>
              </w:rPr>
            </w:pPr>
            <w:r>
              <w:rPr>
                <w:rFonts w:eastAsiaTheme="minorEastAsia"/>
                <w:color w:val="000000"/>
                <w:sz w:val="20"/>
                <w:szCs w:val="20"/>
              </w:rPr>
              <w:t xml:space="preserve"> Идентитети</w:t>
            </w:r>
          </w:p>
        </w:tc>
        <w:tc>
          <w:tcPr>
            <w:tcW w:w="5103" w:type="dxa"/>
            <w:tcBorders>
              <w:top w:val="single" w:sz="4" w:space="0" w:color="000000"/>
              <w:left w:val="single" w:sz="4" w:space="0" w:color="000000"/>
              <w:bottom w:val="single" w:sz="4" w:space="0" w:color="000000"/>
              <w:right w:val="single" w:sz="4" w:space="0" w:color="000000"/>
            </w:tcBorders>
          </w:tcPr>
          <w:p w14:paraId="3F3D68E0" w14:textId="77777777" w:rsidR="006F78D2" w:rsidRDefault="00FE598A">
            <w:pPr>
              <w:widowControl w:val="0"/>
              <w:rPr>
                <w:rFonts w:eastAsiaTheme="minorEastAsia"/>
                <w:color w:val="000000"/>
                <w:sz w:val="20"/>
                <w:szCs w:val="20"/>
              </w:rPr>
            </w:pPr>
            <w:r>
              <w:rPr>
                <w:rFonts w:eastAsiaTheme="minorEastAsia"/>
                <w:color w:val="000000"/>
                <w:sz w:val="20"/>
                <w:szCs w:val="20"/>
              </w:rPr>
              <w:t xml:space="preserve"> ELIPS</w:t>
            </w:r>
          </w:p>
        </w:tc>
        <w:tc>
          <w:tcPr>
            <w:tcW w:w="4394" w:type="dxa"/>
            <w:tcBorders>
              <w:top w:val="single" w:sz="4" w:space="0" w:color="000000"/>
              <w:left w:val="single" w:sz="4" w:space="0" w:color="000000"/>
              <w:bottom w:val="single" w:sz="4" w:space="0" w:color="000000"/>
              <w:right w:val="single" w:sz="4" w:space="0" w:color="000000"/>
            </w:tcBorders>
          </w:tcPr>
          <w:p w14:paraId="31ED1CBD" w14:textId="77777777" w:rsidR="006F78D2" w:rsidRDefault="00FE598A">
            <w:pPr>
              <w:widowControl w:val="0"/>
              <w:rPr>
                <w:sz w:val="20"/>
                <w:szCs w:val="20"/>
              </w:rPr>
            </w:pPr>
            <w:r>
              <w:rPr>
                <w:sz w:val="20"/>
                <w:szCs w:val="20"/>
              </w:rPr>
              <w:t>Слађана Савић</w:t>
            </w:r>
          </w:p>
        </w:tc>
      </w:tr>
    </w:tbl>
    <w:p w14:paraId="366646DC" w14:textId="77777777" w:rsidR="006F78D2" w:rsidRDefault="00FE598A">
      <w:pPr>
        <w:pStyle w:val="H1"/>
        <w:rPr>
          <w:rFonts w:ascii="Times New Roman" w:hAnsi="Times New Roman" w:cs="Times New Roman"/>
          <w:b/>
          <w:bCs/>
          <w:sz w:val="32"/>
          <w:szCs w:val="32"/>
        </w:rPr>
      </w:pPr>
      <w:bookmarkStart w:id="17" w:name="_Toc96898670"/>
      <w:bookmarkStart w:id="18" w:name="_Toc128583501"/>
      <w:r>
        <w:rPr>
          <w:rFonts w:ascii="Times New Roman" w:hAnsi="Times New Roman" w:cs="Times New Roman"/>
          <w:b/>
          <w:bCs/>
          <w:sz w:val="32"/>
          <w:szCs w:val="32"/>
        </w:rPr>
        <w:t>Остале научноистраживачке активности</w:t>
      </w:r>
      <w:bookmarkEnd w:id="17"/>
      <w:bookmarkEnd w:id="18"/>
    </w:p>
    <w:tbl>
      <w:tblPr>
        <w:tblW w:w="15593" w:type="dxa"/>
        <w:tblInd w:w="-5" w:type="dxa"/>
        <w:tblLayout w:type="fixed"/>
        <w:tblCellMar>
          <w:left w:w="5" w:type="dxa"/>
          <w:right w:w="5" w:type="dxa"/>
        </w:tblCellMar>
        <w:tblLook w:val="0000" w:firstRow="0" w:lastRow="0" w:firstColumn="0" w:lastColumn="0" w:noHBand="0" w:noVBand="0"/>
      </w:tblPr>
      <w:tblGrid>
        <w:gridCol w:w="710"/>
        <w:gridCol w:w="6094"/>
        <w:gridCol w:w="2694"/>
        <w:gridCol w:w="6095"/>
      </w:tblGrid>
      <w:tr w:rsidR="006F78D2" w:rsidRPr="005A0034" w14:paraId="387CBCC6" w14:textId="77777777">
        <w:trPr>
          <w:trHeight w:hRule="exact" w:val="564"/>
        </w:trPr>
        <w:tc>
          <w:tcPr>
            <w:tcW w:w="15592" w:type="dxa"/>
            <w:gridSpan w:val="4"/>
            <w:tcBorders>
              <w:top w:val="single" w:sz="4" w:space="0" w:color="000000"/>
              <w:left w:val="single" w:sz="4" w:space="0" w:color="000000"/>
              <w:bottom w:val="single" w:sz="4" w:space="0" w:color="000000"/>
              <w:right w:val="single" w:sz="4" w:space="0" w:color="000000"/>
            </w:tcBorders>
            <w:vAlign w:val="center"/>
          </w:tcPr>
          <w:p w14:paraId="0CB936EC" w14:textId="77777777" w:rsidR="006F78D2" w:rsidRPr="006E7DFB" w:rsidRDefault="00FE598A">
            <w:pPr>
              <w:pStyle w:val="TableParagraph"/>
              <w:tabs>
                <w:tab w:val="left" w:pos="774"/>
              </w:tabs>
              <w:ind w:left="433"/>
              <w:rPr>
                <w:b/>
                <w:lang w:val="ru-RU"/>
              </w:rPr>
            </w:pPr>
            <w:r w:rsidRPr="006E7DFB">
              <w:rPr>
                <w:b/>
                <w:spacing w:val="-1"/>
                <w:lang w:val="ru-RU"/>
              </w:rPr>
              <w:t>13.</w:t>
            </w:r>
            <w:r w:rsidRPr="006E7DFB">
              <w:rPr>
                <w:b/>
                <w:spacing w:val="-1"/>
                <w:lang w:val="ru-RU"/>
              </w:rPr>
              <w:tab/>
              <w:t xml:space="preserve">1 </w:t>
            </w:r>
            <w:r w:rsidRPr="006E7DFB">
              <w:rPr>
                <w:b/>
                <w:spacing w:val="-1"/>
                <w:w w:val="105"/>
                <w:lang w:val="ru-RU"/>
              </w:rPr>
              <w:t>Остали национални пројекти, организације манифестација и промоција науке</w:t>
            </w:r>
          </w:p>
        </w:tc>
      </w:tr>
      <w:tr w:rsidR="006F78D2" w14:paraId="3679FFEF" w14:textId="77777777">
        <w:trPr>
          <w:trHeight w:hRule="exact" w:val="439"/>
        </w:trPr>
        <w:tc>
          <w:tcPr>
            <w:tcW w:w="709" w:type="dxa"/>
            <w:tcBorders>
              <w:top w:val="single" w:sz="4" w:space="0" w:color="000000"/>
              <w:left w:val="single" w:sz="4" w:space="0" w:color="000000"/>
              <w:bottom w:val="single" w:sz="4" w:space="0" w:color="000000"/>
              <w:right w:val="single" w:sz="4" w:space="0" w:color="000000"/>
            </w:tcBorders>
          </w:tcPr>
          <w:p w14:paraId="2462C4E2" w14:textId="77777777" w:rsidR="006F78D2" w:rsidRDefault="00FE598A">
            <w:pPr>
              <w:widowControl w:val="0"/>
              <w:spacing w:before="8" w:after="8"/>
              <w:rPr>
                <w:b/>
                <w:bCs/>
                <w:sz w:val="20"/>
                <w:szCs w:val="20"/>
              </w:rPr>
            </w:pPr>
            <w:r>
              <w:rPr>
                <w:b/>
                <w:bCs/>
                <w:sz w:val="20"/>
                <w:szCs w:val="20"/>
              </w:rPr>
              <w:t>Р. Бр.</w:t>
            </w:r>
          </w:p>
        </w:tc>
        <w:tc>
          <w:tcPr>
            <w:tcW w:w="6094" w:type="dxa"/>
            <w:tcBorders>
              <w:top w:val="single" w:sz="4" w:space="0" w:color="000000"/>
              <w:left w:val="single" w:sz="4" w:space="0" w:color="000000"/>
              <w:bottom w:val="single" w:sz="4" w:space="0" w:color="000000"/>
              <w:right w:val="single" w:sz="4" w:space="0" w:color="000000"/>
            </w:tcBorders>
          </w:tcPr>
          <w:p w14:paraId="7C27DA7B" w14:textId="77777777" w:rsidR="006F78D2" w:rsidRDefault="00FE598A">
            <w:pPr>
              <w:pStyle w:val="TableParagraph"/>
              <w:spacing w:before="8" w:after="8"/>
              <w:ind w:left="95"/>
              <w:rPr>
                <w:b/>
                <w:bCs/>
                <w:sz w:val="20"/>
                <w:szCs w:val="20"/>
              </w:rPr>
            </w:pPr>
            <w:r>
              <w:rPr>
                <w:b/>
                <w:bCs/>
                <w:w w:val="105"/>
                <w:sz w:val="20"/>
                <w:szCs w:val="20"/>
              </w:rPr>
              <w:t>Број и назив</w:t>
            </w:r>
            <w:r>
              <w:rPr>
                <w:b/>
                <w:bCs/>
                <w:spacing w:val="-8"/>
                <w:w w:val="105"/>
                <w:sz w:val="20"/>
                <w:szCs w:val="20"/>
              </w:rPr>
              <w:t xml:space="preserve"> </w:t>
            </w:r>
            <w:r>
              <w:rPr>
                <w:b/>
                <w:bCs/>
                <w:spacing w:val="-1"/>
                <w:w w:val="105"/>
                <w:sz w:val="20"/>
                <w:szCs w:val="20"/>
              </w:rPr>
              <w:t>пројекта</w:t>
            </w:r>
          </w:p>
        </w:tc>
        <w:tc>
          <w:tcPr>
            <w:tcW w:w="2694" w:type="dxa"/>
            <w:tcBorders>
              <w:top w:val="single" w:sz="4" w:space="0" w:color="000000"/>
              <w:left w:val="single" w:sz="4" w:space="0" w:color="000000"/>
              <w:bottom w:val="single" w:sz="4" w:space="0" w:color="000000"/>
              <w:right w:val="single" w:sz="4" w:space="0" w:color="000000"/>
            </w:tcBorders>
          </w:tcPr>
          <w:p w14:paraId="1FF58C5C" w14:textId="77777777" w:rsidR="006F78D2" w:rsidRDefault="00FE598A">
            <w:pPr>
              <w:pStyle w:val="TableParagraph"/>
              <w:spacing w:before="8" w:after="8"/>
              <w:ind w:left="95"/>
              <w:rPr>
                <w:b/>
                <w:bCs/>
                <w:sz w:val="20"/>
                <w:szCs w:val="20"/>
              </w:rPr>
            </w:pPr>
            <w:r>
              <w:rPr>
                <w:b/>
                <w:bCs/>
                <w:spacing w:val="-1"/>
                <w:w w:val="105"/>
                <w:sz w:val="20"/>
                <w:szCs w:val="20"/>
              </w:rPr>
              <w:t>Руководилац/организатор</w:t>
            </w:r>
          </w:p>
        </w:tc>
        <w:tc>
          <w:tcPr>
            <w:tcW w:w="6095" w:type="dxa"/>
            <w:tcBorders>
              <w:top w:val="single" w:sz="4" w:space="0" w:color="000000"/>
              <w:left w:val="single" w:sz="4" w:space="0" w:color="000000"/>
              <w:bottom w:val="single" w:sz="4" w:space="0" w:color="000000"/>
              <w:right w:val="single" w:sz="4" w:space="0" w:color="000000"/>
            </w:tcBorders>
          </w:tcPr>
          <w:p w14:paraId="2A1659A6" w14:textId="77777777" w:rsidR="006F78D2" w:rsidRDefault="00FE598A">
            <w:pPr>
              <w:pStyle w:val="TableParagraph"/>
              <w:spacing w:before="8" w:after="8"/>
              <w:ind w:left="96"/>
              <w:rPr>
                <w:b/>
                <w:bCs/>
                <w:sz w:val="20"/>
                <w:szCs w:val="20"/>
              </w:rPr>
            </w:pPr>
            <w:r>
              <w:rPr>
                <w:b/>
                <w:bCs/>
                <w:w w:val="105"/>
                <w:sz w:val="20"/>
                <w:szCs w:val="20"/>
              </w:rPr>
              <w:t>Учесници</w:t>
            </w:r>
            <w:r>
              <w:rPr>
                <w:b/>
                <w:bCs/>
                <w:spacing w:val="-7"/>
                <w:w w:val="105"/>
                <w:sz w:val="20"/>
                <w:szCs w:val="20"/>
              </w:rPr>
              <w:t xml:space="preserve"> </w:t>
            </w:r>
            <w:r>
              <w:rPr>
                <w:b/>
                <w:bCs/>
                <w:w w:val="105"/>
                <w:sz w:val="20"/>
                <w:szCs w:val="20"/>
              </w:rPr>
              <w:t>из</w:t>
            </w:r>
            <w:r>
              <w:rPr>
                <w:b/>
                <w:bCs/>
                <w:spacing w:val="-7"/>
                <w:w w:val="105"/>
                <w:sz w:val="20"/>
                <w:szCs w:val="20"/>
              </w:rPr>
              <w:t xml:space="preserve"> </w:t>
            </w:r>
            <w:r>
              <w:rPr>
                <w:b/>
                <w:bCs/>
                <w:w w:val="105"/>
                <w:sz w:val="20"/>
                <w:szCs w:val="20"/>
              </w:rPr>
              <w:t>УБХФ</w:t>
            </w:r>
          </w:p>
        </w:tc>
      </w:tr>
      <w:tr w:rsidR="006F78D2" w:rsidRPr="005A0034" w14:paraId="3841E477" w14:textId="77777777">
        <w:trPr>
          <w:trHeight w:hRule="exact" w:val="803"/>
        </w:trPr>
        <w:tc>
          <w:tcPr>
            <w:tcW w:w="709" w:type="dxa"/>
            <w:tcBorders>
              <w:top w:val="single" w:sz="4" w:space="0" w:color="000000"/>
              <w:left w:val="single" w:sz="4" w:space="0" w:color="000000"/>
              <w:bottom w:val="single" w:sz="4" w:space="0" w:color="000000"/>
              <w:right w:val="single" w:sz="4" w:space="0" w:color="000000"/>
            </w:tcBorders>
          </w:tcPr>
          <w:p w14:paraId="015C4A5F" w14:textId="77777777" w:rsidR="006F78D2" w:rsidRDefault="00FE598A">
            <w:pPr>
              <w:pStyle w:val="TableParagraph"/>
              <w:spacing w:before="6"/>
              <w:rPr>
                <w:sz w:val="20"/>
                <w:szCs w:val="20"/>
              </w:rPr>
            </w:pPr>
            <w:r>
              <w:rPr>
                <w:sz w:val="20"/>
                <w:szCs w:val="20"/>
              </w:rPr>
              <w:t>13.1.1</w:t>
            </w:r>
          </w:p>
        </w:tc>
        <w:tc>
          <w:tcPr>
            <w:tcW w:w="6094" w:type="dxa"/>
            <w:tcBorders>
              <w:top w:val="single" w:sz="4" w:space="0" w:color="000000"/>
              <w:left w:val="single" w:sz="4" w:space="0" w:color="000000"/>
              <w:bottom w:val="single" w:sz="4" w:space="0" w:color="000000"/>
              <w:right w:val="single" w:sz="4" w:space="0" w:color="000000"/>
            </w:tcBorders>
          </w:tcPr>
          <w:p w14:paraId="4C9DCA1F" w14:textId="77777777" w:rsidR="006F78D2" w:rsidRPr="006E7DFB" w:rsidRDefault="00FE598A">
            <w:pPr>
              <w:widowControl w:val="0"/>
              <w:ind w:left="123"/>
              <w:rPr>
                <w:sz w:val="20"/>
                <w:szCs w:val="20"/>
                <w:lang w:val="ru-RU"/>
              </w:rPr>
            </w:pPr>
            <w:r w:rsidRPr="006E7DFB">
              <w:rPr>
                <w:sz w:val="20"/>
                <w:szCs w:val="20"/>
                <w:lang w:val="ru-RU"/>
              </w:rPr>
              <w:t>Пројекат Отворене лабораторије из области промоције и популаризације науке у 2019. години, Центар за промоцију науке и Хемијски факултет 2019.</w:t>
            </w:r>
          </w:p>
        </w:tc>
        <w:tc>
          <w:tcPr>
            <w:tcW w:w="2694" w:type="dxa"/>
            <w:tcBorders>
              <w:top w:val="single" w:sz="4" w:space="0" w:color="000000"/>
              <w:left w:val="single" w:sz="4" w:space="0" w:color="000000"/>
              <w:bottom w:val="single" w:sz="4" w:space="0" w:color="000000"/>
              <w:right w:val="single" w:sz="4" w:space="0" w:color="000000"/>
            </w:tcBorders>
          </w:tcPr>
          <w:p w14:paraId="5C5FD629" w14:textId="77777777" w:rsidR="006F78D2" w:rsidRDefault="00FE598A">
            <w:pPr>
              <w:pStyle w:val="TableParagraph"/>
              <w:spacing w:before="6" w:line="252" w:lineRule="auto"/>
              <w:ind w:right="147"/>
              <w:rPr>
                <w:sz w:val="20"/>
                <w:szCs w:val="20"/>
              </w:rPr>
            </w:pPr>
            <w:r>
              <w:rPr>
                <w:sz w:val="20"/>
                <w:szCs w:val="20"/>
              </w:rPr>
              <w:t>Тамара Тодоровић</w:t>
            </w:r>
          </w:p>
        </w:tc>
        <w:tc>
          <w:tcPr>
            <w:tcW w:w="6095" w:type="dxa"/>
            <w:tcBorders>
              <w:top w:val="single" w:sz="4" w:space="0" w:color="000000"/>
              <w:left w:val="single" w:sz="4" w:space="0" w:color="000000"/>
              <w:bottom w:val="single" w:sz="4" w:space="0" w:color="000000"/>
              <w:right w:val="single" w:sz="4" w:space="0" w:color="000000"/>
            </w:tcBorders>
          </w:tcPr>
          <w:p w14:paraId="63A7D276" w14:textId="77777777" w:rsidR="006F78D2" w:rsidRPr="006E7DFB" w:rsidRDefault="00FE598A">
            <w:pPr>
              <w:pStyle w:val="TableParagraph"/>
              <w:spacing w:before="6"/>
              <w:rPr>
                <w:sz w:val="20"/>
                <w:szCs w:val="20"/>
                <w:lang w:val="ru-RU"/>
              </w:rPr>
            </w:pPr>
            <w:r w:rsidRPr="006E7DFB">
              <w:rPr>
                <w:sz w:val="20"/>
                <w:szCs w:val="20"/>
                <w:lang w:val="ru-RU"/>
              </w:rPr>
              <w:t>Студенти докторских, мастер и основних студија Хемијског факултета: Александар Ђорђевић, Ивана Вељковић, Бојан Ђокић, Стефан Ивановић</w:t>
            </w:r>
          </w:p>
        </w:tc>
      </w:tr>
      <w:tr w:rsidR="006F78D2" w14:paraId="7BBDC344" w14:textId="77777777">
        <w:trPr>
          <w:trHeight w:hRule="exact" w:val="559"/>
        </w:trPr>
        <w:tc>
          <w:tcPr>
            <w:tcW w:w="709" w:type="dxa"/>
            <w:tcBorders>
              <w:top w:val="single" w:sz="4" w:space="0" w:color="000000"/>
              <w:left w:val="single" w:sz="4" w:space="0" w:color="000000"/>
              <w:bottom w:val="single" w:sz="4" w:space="0" w:color="000000"/>
              <w:right w:val="single" w:sz="4" w:space="0" w:color="000000"/>
            </w:tcBorders>
          </w:tcPr>
          <w:p w14:paraId="52E67CC6" w14:textId="77777777" w:rsidR="006F78D2" w:rsidRDefault="00FE598A">
            <w:pPr>
              <w:pStyle w:val="TableParagraph"/>
              <w:spacing w:before="6"/>
              <w:rPr>
                <w:sz w:val="20"/>
                <w:szCs w:val="20"/>
              </w:rPr>
            </w:pPr>
            <w:r>
              <w:rPr>
                <w:sz w:val="20"/>
                <w:szCs w:val="20"/>
              </w:rPr>
              <w:t>13.1.2</w:t>
            </w:r>
          </w:p>
        </w:tc>
        <w:tc>
          <w:tcPr>
            <w:tcW w:w="6094" w:type="dxa"/>
            <w:tcBorders>
              <w:top w:val="single" w:sz="4" w:space="0" w:color="000000"/>
              <w:left w:val="single" w:sz="4" w:space="0" w:color="000000"/>
              <w:bottom w:val="single" w:sz="4" w:space="0" w:color="000000"/>
              <w:right w:val="single" w:sz="4" w:space="0" w:color="000000"/>
            </w:tcBorders>
          </w:tcPr>
          <w:p w14:paraId="6F4DA612" w14:textId="77777777" w:rsidR="006F78D2" w:rsidRPr="006E7DFB" w:rsidRDefault="00FE598A">
            <w:pPr>
              <w:pStyle w:val="TableParagraph"/>
              <w:spacing w:before="6" w:line="247" w:lineRule="auto"/>
              <w:ind w:left="123" w:right="45"/>
              <w:rPr>
                <w:sz w:val="20"/>
                <w:szCs w:val="20"/>
                <w:lang w:val="ru-RU"/>
              </w:rPr>
            </w:pPr>
            <w:r w:rsidRPr="006E7DFB">
              <w:rPr>
                <w:sz w:val="20"/>
                <w:szCs w:val="20"/>
                <w:lang w:val="ru-RU"/>
              </w:rPr>
              <w:t xml:space="preserve">Организација Градског такмичења из хемије за ученике средњих школа </w:t>
            </w:r>
          </w:p>
        </w:tc>
        <w:tc>
          <w:tcPr>
            <w:tcW w:w="2694" w:type="dxa"/>
            <w:tcBorders>
              <w:top w:val="single" w:sz="4" w:space="0" w:color="000000"/>
              <w:left w:val="single" w:sz="4" w:space="0" w:color="000000"/>
              <w:bottom w:val="single" w:sz="4" w:space="0" w:color="000000"/>
              <w:right w:val="single" w:sz="4" w:space="0" w:color="000000"/>
            </w:tcBorders>
          </w:tcPr>
          <w:p w14:paraId="10E90132" w14:textId="77777777" w:rsidR="006F78D2" w:rsidRDefault="00FE598A">
            <w:pPr>
              <w:pStyle w:val="TableParagraph"/>
              <w:spacing w:before="6"/>
              <w:rPr>
                <w:sz w:val="20"/>
                <w:szCs w:val="20"/>
              </w:rPr>
            </w:pPr>
            <w:r>
              <w:rPr>
                <w:sz w:val="20"/>
                <w:szCs w:val="20"/>
              </w:rPr>
              <w:t>Душан Сладић</w:t>
            </w:r>
          </w:p>
        </w:tc>
        <w:tc>
          <w:tcPr>
            <w:tcW w:w="6095" w:type="dxa"/>
            <w:tcBorders>
              <w:top w:val="single" w:sz="4" w:space="0" w:color="000000"/>
              <w:left w:val="single" w:sz="4" w:space="0" w:color="000000"/>
              <w:bottom w:val="single" w:sz="4" w:space="0" w:color="000000"/>
              <w:right w:val="single" w:sz="4" w:space="0" w:color="000000"/>
            </w:tcBorders>
          </w:tcPr>
          <w:p w14:paraId="55DF89FE" w14:textId="77777777" w:rsidR="006F78D2" w:rsidRDefault="00FE598A">
            <w:pPr>
              <w:pStyle w:val="TableParagraph"/>
              <w:spacing w:before="6"/>
              <w:rPr>
                <w:sz w:val="20"/>
                <w:szCs w:val="20"/>
              </w:rPr>
            </w:pPr>
            <w:r>
              <w:rPr>
                <w:sz w:val="20"/>
                <w:szCs w:val="20"/>
              </w:rPr>
              <w:t>Маја Шумар, Гордана Крстић</w:t>
            </w:r>
          </w:p>
        </w:tc>
      </w:tr>
      <w:tr w:rsidR="006F78D2" w14:paraId="3206FCE4" w14:textId="77777777">
        <w:trPr>
          <w:trHeight w:hRule="exact" w:val="580"/>
        </w:trPr>
        <w:tc>
          <w:tcPr>
            <w:tcW w:w="709" w:type="dxa"/>
            <w:tcBorders>
              <w:top w:val="single" w:sz="4" w:space="0" w:color="000000"/>
              <w:left w:val="single" w:sz="4" w:space="0" w:color="000000"/>
              <w:bottom w:val="single" w:sz="4" w:space="0" w:color="000000"/>
              <w:right w:val="single" w:sz="4" w:space="0" w:color="000000"/>
            </w:tcBorders>
          </w:tcPr>
          <w:p w14:paraId="39F8FA6B" w14:textId="77777777" w:rsidR="006F78D2" w:rsidRDefault="00FE598A">
            <w:pPr>
              <w:pStyle w:val="TableParagraph"/>
              <w:spacing w:before="6"/>
              <w:rPr>
                <w:sz w:val="20"/>
                <w:szCs w:val="20"/>
              </w:rPr>
            </w:pPr>
            <w:r>
              <w:rPr>
                <w:sz w:val="20"/>
                <w:szCs w:val="20"/>
              </w:rPr>
              <w:t>13.1.3</w:t>
            </w:r>
          </w:p>
        </w:tc>
        <w:tc>
          <w:tcPr>
            <w:tcW w:w="6094" w:type="dxa"/>
            <w:tcBorders>
              <w:top w:val="single" w:sz="4" w:space="0" w:color="000000"/>
              <w:left w:val="single" w:sz="4" w:space="0" w:color="000000"/>
              <w:bottom w:val="single" w:sz="4" w:space="0" w:color="000000"/>
              <w:right w:val="single" w:sz="4" w:space="0" w:color="000000"/>
            </w:tcBorders>
          </w:tcPr>
          <w:p w14:paraId="1FABB84F" w14:textId="77777777" w:rsidR="006F78D2" w:rsidRPr="006E7DFB" w:rsidRDefault="00FE598A">
            <w:pPr>
              <w:pStyle w:val="TableParagraph"/>
              <w:spacing w:before="6" w:line="247" w:lineRule="auto"/>
              <w:ind w:left="123" w:right="45"/>
              <w:rPr>
                <w:sz w:val="20"/>
                <w:szCs w:val="20"/>
                <w:lang w:val="ru-RU"/>
              </w:rPr>
            </w:pPr>
            <w:r w:rsidRPr="006E7DFB">
              <w:rPr>
                <w:sz w:val="20"/>
                <w:szCs w:val="20"/>
                <w:lang w:val="ru-RU"/>
              </w:rPr>
              <w:t>Организација „Српске хемијске олимпијаде 2022“ за ученике средњих школа</w:t>
            </w:r>
          </w:p>
        </w:tc>
        <w:tc>
          <w:tcPr>
            <w:tcW w:w="2694" w:type="dxa"/>
            <w:tcBorders>
              <w:top w:val="single" w:sz="4" w:space="0" w:color="000000"/>
              <w:left w:val="single" w:sz="4" w:space="0" w:color="000000"/>
              <w:bottom w:val="single" w:sz="4" w:space="0" w:color="000000"/>
              <w:right w:val="single" w:sz="4" w:space="0" w:color="000000"/>
            </w:tcBorders>
          </w:tcPr>
          <w:p w14:paraId="19CA7596" w14:textId="77777777" w:rsidR="006F78D2" w:rsidRDefault="00FE598A">
            <w:pPr>
              <w:pStyle w:val="TableParagraph"/>
              <w:spacing w:before="6"/>
              <w:rPr>
                <w:sz w:val="20"/>
                <w:szCs w:val="20"/>
              </w:rPr>
            </w:pPr>
            <w:r>
              <w:rPr>
                <w:sz w:val="20"/>
                <w:szCs w:val="20"/>
              </w:rPr>
              <w:t>Душан Сладић</w:t>
            </w:r>
          </w:p>
        </w:tc>
        <w:tc>
          <w:tcPr>
            <w:tcW w:w="6095" w:type="dxa"/>
            <w:tcBorders>
              <w:top w:val="single" w:sz="4" w:space="0" w:color="000000"/>
              <w:left w:val="single" w:sz="4" w:space="0" w:color="000000"/>
              <w:bottom w:val="single" w:sz="4" w:space="0" w:color="000000"/>
              <w:right w:val="single" w:sz="4" w:space="0" w:color="000000"/>
            </w:tcBorders>
          </w:tcPr>
          <w:p w14:paraId="070DA887" w14:textId="77777777" w:rsidR="006F78D2" w:rsidRDefault="00FE598A">
            <w:pPr>
              <w:pStyle w:val="TableParagraph"/>
              <w:spacing w:before="6"/>
              <w:rPr>
                <w:sz w:val="20"/>
                <w:szCs w:val="20"/>
              </w:rPr>
            </w:pPr>
            <w:r>
              <w:rPr>
                <w:sz w:val="20"/>
                <w:szCs w:val="20"/>
              </w:rPr>
              <w:t>Маја Шумар, Гордана Крстић</w:t>
            </w:r>
          </w:p>
        </w:tc>
      </w:tr>
      <w:tr w:rsidR="006F78D2" w14:paraId="2832112F"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512072FF" w14:textId="77777777" w:rsidR="006F78D2" w:rsidRDefault="00FE598A">
            <w:pPr>
              <w:pStyle w:val="TableParagraph"/>
              <w:spacing w:before="6"/>
              <w:rPr>
                <w:sz w:val="20"/>
                <w:szCs w:val="20"/>
              </w:rPr>
            </w:pPr>
            <w:r>
              <w:rPr>
                <w:sz w:val="20"/>
                <w:szCs w:val="20"/>
              </w:rPr>
              <w:t>13.1.4</w:t>
            </w:r>
          </w:p>
        </w:tc>
        <w:tc>
          <w:tcPr>
            <w:tcW w:w="6094" w:type="dxa"/>
            <w:tcBorders>
              <w:top w:val="single" w:sz="4" w:space="0" w:color="000000"/>
              <w:left w:val="single" w:sz="4" w:space="0" w:color="000000"/>
              <w:bottom w:val="single" w:sz="4" w:space="0" w:color="000000"/>
              <w:right w:val="single" w:sz="4" w:space="0" w:color="000000"/>
            </w:tcBorders>
          </w:tcPr>
          <w:p w14:paraId="64E87501" w14:textId="77777777" w:rsidR="006F78D2" w:rsidRPr="006E7DFB" w:rsidRDefault="00FE598A">
            <w:pPr>
              <w:pStyle w:val="TableParagraph"/>
              <w:spacing w:before="6" w:line="247" w:lineRule="auto"/>
              <w:ind w:left="123" w:right="45"/>
              <w:rPr>
                <w:sz w:val="20"/>
                <w:szCs w:val="20"/>
                <w:lang w:val="ru-RU"/>
              </w:rPr>
            </w:pPr>
            <w:r w:rsidRPr="006E7DFB">
              <w:rPr>
                <w:sz w:val="20"/>
                <w:szCs w:val="20"/>
                <w:lang w:val="ru-RU"/>
              </w:rPr>
              <w:t>Учешће на светској хемијској олимпијади, (</w:t>
            </w:r>
            <w:r>
              <w:rPr>
                <w:sz w:val="20"/>
                <w:szCs w:val="20"/>
              </w:rPr>
              <w:t>online</w:t>
            </w:r>
            <w:r w:rsidRPr="006E7DFB">
              <w:rPr>
                <w:sz w:val="20"/>
                <w:szCs w:val="20"/>
                <w:lang w:val="ru-RU"/>
              </w:rPr>
              <w:t>)</w:t>
            </w:r>
            <w:r w:rsidRPr="005A0034">
              <w:rPr>
                <w:sz w:val="20"/>
                <w:szCs w:val="20"/>
                <w:lang w:val="ru-RU"/>
              </w:rPr>
              <w:t xml:space="preserve"> </w:t>
            </w:r>
            <w:r w:rsidRPr="006E7DFB">
              <w:rPr>
                <w:sz w:val="20"/>
                <w:szCs w:val="20"/>
                <w:lang w:val="ru-RU"/>
              </w:rPr>
              <w:t>Кина 2022.</w:t>
            </w:r>
          </w:p>
        </w:tc>
        <w:tc>
          <w:tcPr>
            <w:tcW w:w="2694" w:type="dxa"/>
            <w:tcBorders>
              <w:top w:val="single" w:sz="4" w:space="0" w:color="000000"/>
              <w:left w:val="single" w:sz="4" w:space="0" w:color="000000"/>
              <w:bottom w:val="single" w:sz="4" w:space="0" w:color="000000"/>
              <w:right w:val="single" w:sz="4" w:space="0" w:color="000000"/>
            </w:tcBorders>
          </w:tcPr>
          <w:p w14:paraId="44DD956F" w14:textId="77777777" w:rsidR="006F78D2" w:rsidRDefault="00FE598A">
            <w:pPr>
              <w:pStyle w:val="TableParagraph"/>
              <w:spacing w:before="6"/>
              <w:rPr>
                <w:sz w:val="20"/>
                <w:szCs w:val="20"/>
              </w:rPr>
            </w:pPr>
            <w:r>
              <w:rPr>
                <w:sz w:val="20"/>
                <w:szCs w:val="20"/>
              </w:rPr>
              <w:t>Душан Сладић</w:t>
            </w:r>
          </w:p>
        </w:tc>
        <w:tc>
          <w:tcPr>
            <w:tcW w:w="6095" w:type="dxa"/>
            <w:tcBorders>
              <w:top w:val="single" w:sz="4" w:space="0" w:color="000000"/>
              <w:left w:val="single" w:sz="4" w:space="0" w:color="000000"/>
              <w:bottom w:val="single" w:sz="4" w:space="0" w:color="000000"/>
              <w:right w:val="single" w:sz="4" w:space="0" w:color="000000"/>
            </w:tcBorders>
          </w:tcPr>
          <w:p w14:paraId="03BA96A6" w14:textId="77777777" w:rsidR="006F78D2" w:rsidRDefault="006F78D2">
            <w:pPr>
              <w:pStyle w:val="TableParagraph"/>
              <w:spacing w:before="6"/>
              <w:ind w:left="95"/>
              <w:rPr>
                <w:sz w:val="20"/>
                <w:szCs w:val="20"/>
              </w:rPr>
            </w:pPr>
          </w:p>
        </w:tc>
      </w:tr>
      <w:tr w:rsidR="006F78D2" w14:paraId="738333E8" w14:textId="77777777">
        <w:trPr>
          <w:trHeight w:hRule="exact" w:val="454"/>
        </w:trPr>
        <w:tc>
          <w:tcPr>
            <w:tcW w:w="709" w:type="dxa"/>
            <w:tcBorders>
              <w:top w:val="single" w:sz="4" w:space="0" w:color="000000"/>
              <w:left w:val="single" w:sz="4" w:space="0" w:color="000000"/>
              <w:bottom w:val="single" w:sz="4" w:space="0" w:color="000000"/>
              <w:right w:val="single" w:sz="4" w:space="0" w:color="000000"/>
            </w:tcBorders>
          </w:tcPr>
          <w:p w14:paraId="23C9F85D" w14:textId="77777777" w:rsidR="006F78D2" w:rsidRDefault="00FE598A">
            <w:pPr>
              <w:pStyle w:val="TableParagraph"/>
              <w:spacing w:before="6"/>
              <w:jc w:val="both"/>
              <w:rPr>
                <w:sz w:val="20"/>
                <w:szCs w:val="20"/>
              </w:rPr>
            </w:pPr>
            <w:r>
              <w:rPr>
                <w:sz w:val="20"/>
                <w:szCs w:val="20"/>
              </w:rPr>
              <w:t>13.1.5</w:t>
            </w:r>
          </w:p>
        </w:tc>
        <w:tc>
          <w:tcPr>
            <w:tcW w:w="6094" w:type="dxa"/>
            <w:tcBorders>
              <w:top w:val="single" w:sz="4" w:space="0" w:color="000000"/>
              <w:left w:val="single" w:sz="4" w:space="0" w:color="000000"/>
              <w:bottom w:val="single" w:sz="4" w:space="0" w:color="000000"/>
              <w:right w:val="single" w:sz="4" w:space="0" w:color="000000"/>
            </w:tcBorders>
          </w:tcPr>
          <w:p w14:paraId="1649DBC8" w14:textId="77777777" w:rsidR="006F78D2" w:rsidRPr="005A0034" w:rsidRDefault="00FE598A">
            <w:pPr>
              <w:pStyle w:val="TableParagraph"/>
              <w:spacing w:before="6"/>
              <w:ind w:left="97"/>
              <w:rPr>
                <w:sz w:val="20"/>
                <w:szCs w:val="20"/>
                <w:lang w:val="ru-RU"/>
              </w:rPr>
            </w:pPr>
            <w:r w:rsidRPr="005A0034">
              <w:rPr>
                <w:sz w:val="20"/>
                <w:szCs w:val="20"/>
                <w:lang w:val="ru-RU"/>
              </w:rPr>
              <w:t>Збирка великана српске хемије – посете (202</w:t>
            </w:r>
            <w:r w:rsidRPr="006E7DFB">
              <w:rPr>
                <w:sz w:val="20"/>
                <w:szCs w:val="20"/>
                <w:lang w:val="ru-RU"/>
              </w:rPr>
              <w:t>2</w:t>
            </w:r>
            <w:r w:rsidRPr="005A0034">
              <w:rPr>
                <w:sz w:val="20"/>
                <w:szCs w:val="20"/>
                <w:lang w:val="ru-RU"/>
              </w:rPr>
              <w:t>)</w:t>
            </w:r>
          </w:p>
        </w:tc>
        <w:tc>
          <w:tcPr>
            <w:tcW w:w="2694" w:type="dxa"/>
            <w:tcBorders>
              <w:top w:val="single" w:sz="4" w:space="0" w:color="000000"/>
              <w:left w:val="single" w:sz="4" w:space="0" w:color="000000"/>
              <w:bottom w:val="single" w:sz="4" w:space="0" w:color="000000"/>
              <w:right w:val="single" w:sz="4" w:space="0" w:color="000000"/>
            </w:tcBorders>
          </w:tcPr>
          <w:p w14:paraId="2A8152E3" w14:textId="77777777" w:rsidR="006F78D2" w:rsidRDefault="00FE598A">
            <w:pPr>
              <w:pStyle w:val="TableParagraph"/>
              <w:spacing w:before="6"/>
              <w:rPr>
                <w:sz w:val="20"/>
                <w:szCs w:val="20"/>
              </w:rPr>
            </w:pPr>
            <w:r>
              <w:rPr>
                <w:sz w:val="20"/>
                <w:szCs w:val="20"/>
              </w:rPr>
              <w:t>Слађана Савић</w:t>
            </w:r>
          </w:p>
        </w:tc>
        <w:tc>
          <w:tcPr>
            <w:tcW w:w="6095" w:type="dxa"/>
            <w:tcBorders>
              <w:top w:val="single" w:sz="4" w:space="0" w:color="000000"/>
              <w:left w:val="single" w:sz="4" w:space="0" w:color="000000"/>
              <w:bottom w:val="single" w:sz="4" w:space="0" w:color="000000"/>
              <w:right w:val="single" w:sz="4" w:space="0" w:color="000000"/>
            </w:tcBorders>
          </w:tcPr>
          <w:p w14:paraId="3E559007" w14:textId="77777777" w:rsidR="006F78D2" w:rsidRDefault="00FE598A">
            <w:pPr>
              <w:pStyle w:val="TableParagraph"/>
              <w:spacing w:before="6"/>
              <w:ind w:left="97"/>
              <w:rPr>
                <w:sz w:val="20"/>
                <w:szCs w:val="20"/>
              </w:rPr>
            </w:pPr>
            <w:r>
              <w:rPr>
                <w:sz w:val="20"/>
                <w:szCs w:val="20"/>
              </w:rPr>
              <w:t>Слађана Савић</w:t>
            </w:r>
          </w:p>
        </w:tc>
      </w:tr>
      <w:tr w:rsidR="006F78D2" w:rsidRPr="00DF05C1" w14:paraId="307EF606" w14:textId="77777777">
        <w:trPr>
          <w:trHeight w:hRule="exact" w:val="537"/>
        </w:trPr>
        <w:tc>
          <w:tcPr>
            <w:tcW w:w="709" w:type="dxa"/>
            <w:tcBorders>
              <w:top w:val="single" w:sz="4" w:space="0" w:color="000000"/>
              <w:left w:val="single" w:sz="4" w:space="0" w:color="000000"/>
              <w:bottom w:val="single" w:sz="4" w:space="0" w:color="000000"/>
              <w:right w:val="single" w:sz="4" w:space="0" w:color="000000"/>
            </w:tcBorders>
          </w:tcPr>
          <w:p w14:paraId="0B6B438B" w14:textId="77777777" w:rsidR="006F78D2" w:rsidRDefault="00FE598A">
            <w:pPr>
              <w:pStyle w:val="TableParagraph"/>
              <w:spacing w:before="6"/>
              <w:jc w:val="both"/>
              <w:rPr>
                <w:sz w:val="20"/>
                <w:szCs w:val="20"/>
              </w:rPr>
            </w:pPr>
            <w:r>
              <w:rPr>
                <w:sz w:val="20"/>
                <w:szCs w:val="20"/>
              </w:rPr>
              <w:t>13.1.6</w:t>
            </w:r>
          </w:p>
        </w:tc>
        <w:tc>
          <w:tcPr>
            <w:tcW w:w="6094" w:type="dxa"/>
            <w:tcBorders>
              <w:top w:val="single" w:sz="4" w:space="0" w:color="000000"/>
              <w:left w:val="single" w:sz="4" w:space="0" w:color="000000"/>
              <w:bottom w:val="single" w:sz="4" w:space="0" w:color="000000"/>
              <w:right w:val="single" w:sz="4" w:space="0" w:color="000000"/>
            </w:tcBorders>
          </w:tcPr>
          <w:p w14:paraId="2D0AF381" w14:textId="77777777" w:rsidR="006F78D2" w:rsidRDefault="00FE598A">
            <w:pPr>
              <w:pStyle w:val="TableParagraph"/>
              <w:spacing w:before="6"/>
              <w:ind w:left="97"/>
              <w:rPr>
                <w:sz w:val="20"/>
                <w:szCs w:val="20"/>
              </w:rPr>
            </w:pPr>
            <w:r>
              <w:rPr>
                <w:sz w:val="20"/>
                <w:szCs w:val="20"/>
              </w:rPr>
              <w:t>Global Women's Breakfast (16. 2. 2022.) – међународна манифестација у организацијиа IUPAC</w:t>
            </w:r>
          </w:p>
        </w:tc>
        <w:tc>
          <w:tcPr>
            <w:tcW w:w="2694" w:type="dxa"/>
            <w:tcBorders>
              <w:top w:val="single" w:sz="4" w:space="0" w:color="000000"/>
              <w:left w:val="single" w:sz="4" w:space="0" w:color="000000"/>
              <w:bottom w:val="single" w:sz="4" w:space="0" w:color="000000"/>
              <w:right w:val="single" w:sz="4" w:space="0" w:color="000000"/>
            </w:tcBorders>
          </w:tcPr>
          <w:p w14:paraId="182C64B2" w14:textId="77777777" w:rsidR="006F78D2" w:rsidRDefault="00FE598A">
            <w:pPr>
              <w:pStyle w:val="TableParagraph"/>
              <w:spacing w:before="6"/>
              <w:rPr>
                <w:sz w:val="20"/>
                <w:szCs w:val="20"/>
              </w:rPr>
            </w:pPr>
            <w:r>
              <w:rPr>
                <w:sz w:val="20"/>
                <w:szCs w:val="20"/>
              </w:rPr>
              <w:t>Слађана Савић</w:t>
            </w:r>
          </w:p>
        </w:tc>
        <w:tc>
          <w:tcPr>
            <w:tcW w:w="6095" w:type="dxa"/>
            <w:tcBorders>
              <w:top w:val="single" w:sz="4" w:space="0" w:color="000000"/>
              <w:left w:val="single" w:sz="4" w:space="0" w:color="000000"/>
              <w:bottom w:val="single" w:sz="4" w:space="0" w:color="000000"/>
              <w:right w:val="single" w:sz="4" w:space="0" w:color="000000"/>
            </w:tcBorders>
          </w:tcPr>
          <w:p w14:paraId="7A1FC96B" w14:textId="77777777" w:rsidR="006F78D2" w:rsidRPr="00DF05C1" w:rsidRDefault="006F78D2">
            <w:pPr>
              <w:pStyle w:val="TableParagraph"/>
              <w:spacing w:before="6"/>
              <w:ind w:left="97"/>
              <w:rPr>
                <w:color w:val="FF0000"/>
                <w:sz w:val="20"/>
                <w:szCs w:val="20"/>
              </w:rPr>
            </w:pPr>
          </w:p>
        </w:tc>
      </w:tr>
      <w:tr w:rsidR="00896F61" w:rsidRPr="00896F61" w14:paraId="3A43BA5E" w14:textId="77777777" w:rsidTr="00230C40">
        <w:trPr>
          <w:trHeight w:hRule="exact" w:val="1286"/>
        </w:trPr>
        <w:tc>
          <w:tcPr>
            <w:tcW w:w="709" w:type="dxa"/>
            <w:tcBorders>
              <w:top w:val="single" w:sz="4" w:space="0" w:color="000000"/>
              <w:left w:val="single" w:sz="4" w:space="0" w:color="000000"/>
              <w:bottom w:val="single" w:sz="4" w:space="0" w:color="000000"/>
              <w:right w:val="single" w:sz="4" w:space="0" w:color="000000"/>
            </w:tcBorders>
          </w:tcPr>
          <w:p w14:paraId="11B10A3E" w14:textId="77777777" w:rsidR="00281881" w:rsidRPr="00896F61" w:rsidRDefault="00281881">
            <w:pPr>
              <w:pStyle w:val="TableParagraph"/>
              <w:spacing w:before="6"/>
              <w:jc w:val="both"/>
              <w:rPr>
                <w:sz w:val="20"/>
                <w:szCs w:val="20"/>
              </w:rPr>
            </w:pPr>
            <w:r w:rsidRPr="00896F61">
              <w:rPr>
                <w:sz w:val="20"/>
                <w:szCs w:val="20"/>
              </w:rPr>
              <w:lastRenderedPageBreak/>
              <w:t>13.1.7</w:t>
            </w:r>
          </w:p>
        </w:tc>
        <w:tc>
          <w:tcPr>
            <w:tcW w:w="6094" w:type="dxa"/>
            <w:tcBorders>
              <w:top w:val="single" w:sz="4" w:space="0" w:color="000000"/>
              <w:left w:val="single" w:sz="4" w:space="0" w:color="000000"/>
              <w:bottom w:val="single" w:sz="4" w:space="0" w:color="000000"/>
              <w:right w:val="single" w:sz="4" w:space="0" w:color="000000"/>
            </w:tcBorders>
          </w:tcPr>
          <w:p w14:paraId="4FE299A1" w14:textId="77777777" w:rsidR="00281881" w:rsidRPr="00896F61" w:rsidRDefault="00230C40" w:rsidP="00230C40">
            <w:pPr>
              <w:pStyle w:val="TableParagraph"/>
              <w:spacing w:before="6"/>
              <w:ind w:left="97"/>
              <w:rPr>
                <w:sz w:val="20"/>
                <w:szCs w:val="20"/>
              </w:rPr>
            </w:pPr>
            <w:r w:rsidRPr="00896F61">
              <w:rPr>
                <w:rFonts w:cstheme="minorHAnsi"/>
                <w:bCs/>
                <w:iCs/>
                <w:sz w:val="20"/>
                <w:szCs w:val="20"/>
              </w:rPr>
              <w:t>Improving the Quality of Education by Introducing Examinations at the End of Secondary Education</w:t>
            </w:r>
            <w:r w:rsidRPr="00896F61">
              <w:rPr>
                <w:rFonts w:cstheme="minorHAnsi"/>
                <w:sz w:val="20"/>
                <w:szCs w:val="20"/>
              </w:rPr>
              <w:t xml:space="preserve">”, Project supported by European Union and the </w:t>
            </w:r>
            <w:r w:rsidRPr="00896F61">
              <w:rPr>
                <w:rFonts w:cstheme="minorHAnsi"/>
                <w:bCs/>
                <w:sz w:val="20"/>
                <w:szCs w:val="20"/>
              </w:rPr>
              <w:t>Ministry of Education, Science and Technological Development</w:t>
            </w:r>
            <w:r w:rsidRPr="00896F61">
              <w:rPr>
                <w:rFonts w:cstheme="minorHAnsi"/>
                <w:sz w:val="20"/>
                <w:szCs w:val="20"/>
              </w:rPr>
              <w:t xml:space="preserve"> of the Republic of Serbia, </w:t>
            </w:r>
            <w:r w:rsidRPr="00896F61">
              <w:rPr>
                <w:rFonts w:cstheme="minorHAnsi"/>
                <w:sz w:val="20"/>
                <w:szCs w:val="20"/>
                <w:lang w:val="ru-RU"/>
              </w:rPr>
              <w:t>број</w:t>
            </w:r>
            <w:r w:rsidRPr="00896F61">
              <w:rPr>
                <w:rFonts w:cstheme="minorHAnsi"/>
                <w:sz w:val="20"/>
                <w:szCs w:val="20"/>
                <w:lang w:val="sr-Cyrl-CS"/>
              </w:rPr>
              <w:t xml:space="preserve"> Пројекта </w:t>
            </w:r>
            <w:r w:rsidRPr="00896F61">
              <w:rPr>
                <w:rFonts w:cstheme="minorHAnsi"/>
                <w:bCs/>
                <w:iCs/>
                <w:sz w:val="20"/>
                <w:szCs w:val="20"/>
              </w:rPr>
              <w:t>2018/402-987</w:t>
            </w:r>
            <w:r w:rsidRPr="00896F61">
              <w:rPr>
                <w:rFonts w:cstheme="minorHAnsi"/>
                <w:sz w:val="20"/>
                <w:szCs w:val="20"/>
                <w:lang w:val="sr-Cyrl-CS"/>
              </w:rPr>
              <w:t xml:space="preserve"> </w:t>
            </w:r>
            <w:r w:rsidRPr="00896F61">
              <w:rPr>
                <w:rFonts w:cstheme="minorHAnsi"/>
                <w:bCs/>
                <w:iCs/>
                <w:sz w:val="20"/>
                <w:szCs w:val="20"/>
              </w:rPr>
              <w:t>EuropeAid/138188/DH/SER/RS</w:t>
            </w:r>
          </w:p>
        </w:tc>
        <w:tc>
          <w:tcPr>
            <w:tcW w:w="2694" w:type="dxa"/>
            <w:tcBorders>
              <w:top w:val="single" w:sz="4" w:space="0" w:color="000000"/>
              <w:left w:val="single" w:sz="4" w:space="0" w:color="000000"/>
              <w:bottom w:val="single" w:sz="4" w:space="0" w:color="000000"/>
              <w:right w:val="single" w:sz="4" w:space="0" w:color="000000"/>
            </w:tcBorders>
          </w:tcPr>
          <w:p w14:paraId="432C9CAA" w14:textId="77777777" w:rsidR="00281881" w:rsidRPr="00896F61" w:rsidRDefault="00230C40">
            <w:pPr>
              <w:pStyle w:val="TableParagraph"/>
              <w:spacing w:before="6"/>
              <w:rPr>
                <w:sz w:val="20"/>
                <w:szCs w:val="20"/>
              </w:rPr>
            </w:pPr>
            <w:r w:rsidRPr="00896F61">
              <w:rPr>
                <w:sz w:val="20"/>
                <w:szCs w:val="20"/>
              </w:rPr>
              <w:t xml:space="preserve">Грегор Мохорчић </w:t>
            </w:r>
          </w:p>
        </w:tc>
        <w:tc>
          <w:tcPr>
            <w:tcW w:w="6095" w:type="dxa"/>
            <w:tcBorders>
              <w:top w:val="single" w:sz="4" w:space="0" w:color="000000"/>
              <w:left w:val="single" w:sz="4" w:space="0" w:color="000000"/>
              <w:bottom w:val="single" w:sz="4" w:space="0" w:color="000000"/>
              <w:right w:val="single" w:sz="4" w:space="0" w:color="000000"/>
            </w:tcBorders>
          </w:tcPr>
          <w:p w14:paraId="2183042B" w14:textId="77777777" w:rsidR="00281881" w:rsidRPr="00896F61" w:rsidRDefault="00230C40">
            <w:pPr>
              <w:pStyle w:val="TableParagraph"/>
              <w:spacing w:before="6"/>
              <w:ind w:left="97"/>
              <w:rPr>
                <w:sz w:val="20"/>
                <w:szCs w:val="20"/>
              </w:rPr>
            </w:pPr>
            <w:r w:rsidRPr="00896F61">
              <w:rPr>
                <w:sz w:val="20"/>
                <w:szCs w:val="20"/>
              </w:rPr>
              <w:t xml:space="preserve">Ксенија Стојановић, Биљана Томашевић </w:t>
            </w:r>
          </w:p>
        </w:tc>
      </w:tr>
      <w:tr w:rsidR="006F78D2" w:rsidRPr="006E7DFB" w14:paraId="6BB9179B" w14:textId="77777777">
        <w:trPr>
          <w:trHeight w:hRule="exact" w:val="744"/>
        </w:trPr>
        <w:tc>
          <w:tcPr>
            <w:tcW w:w="709" w:type="dxa"/>
            <w:tcBorders>
              <w:top w:val="single" w:sz="4" w:space="0" w:color="000000"/>
              <w:left w:val="single" w:sz="4" w:space="0" w:color="000000"/>
              <w:bottom w:val="single" w:sz="4" w:space="0" w:color="000000"/>
              <w:right w:val="single" w:sz="4" w:space="0" w:color="000000"/>
            </w:tcBorders>
          </w:tcPr>
          <w:p w14:paraId="53516C55" w14:textId="77777777" w:rsidR="006F78D2" w:rsidRPr="00281881" w:rsidRDefault="00FE598A" w:rsidP="00281881">
            <w:pPr>
              <w:pStyle w:val="TableParagraph"/>
              <w:spacing w:before="6"/>
              <w:rPr>
                <w:sz w:val="20"/>
                <w:szCs w:val="20"/>
              </w:rPr>
            </w:pPr>
            <w:r>
              <w:rPr>
                <w:sz w:val="20"/>
                <w:szCs w:val="20"/>
              </w:rPr>
              <w:t>13.1.</w:t>
            </w:r>
            <w:r w:rsidR="00281881">
              <w:rPr>
                <w:sz w:val="20"/>
                <w:szCs w:val="20"/>
              </w:rPr>
              <w:t>8</w:t>
            </w:r>
          </w:p>
        </w:tc>
        <w:tc>
          <w:tcPr>
            <w:tcW w:w="6094" w:type="dxa"/>
            <w:tcBorders>
              <w:top w:val="single" w:sz="4" w:space="0" w:color="000000"/>
              <w:left w:val="single" w:sz="4" w:space="0" w:color="000000"/>
              <w:bottom w:val="single" w:sz="4" w:space="0" w:color="000000"/>
              <w:right w:val="single" w:sz="4" w:space="0" w:color="000000"/>
            </w:tcBorders>
          </w:tcPr>
          <w:p w14:paraId="75B5DDF4" w14:textId="77777777" w:rsidR="006F78D2" w:rsidRPr="005A0034" w:rsidRDefault="00FE598A">
            <w:pPr>
              <w:pStyle w:val="TableParagraph"/>
              <w:spacing w:before="6"/>
              <w:ind w:left="97"/>
              <w:rPr>
                <w:sz w:val="20"/>
                <w:szCs w:val="20"/>
                <w:lang w:val="ru-RU"/>
              </w:rPr>
            </w:pPr>
            <w:r w:rsidRPr="005A0034">
              <w:rPr>
                <w:sz w:val="20"/>
                <w:szCs w:val="20"/>
                <w:lang w:val="ru-RU"/>
              </w:rPr>
              <w:t>СУСФАН – семинар за упознавање студената са факултетом и академским начелима – Палић (202</w:t>
            </w:r>
            <w:r w:rsidRPr="006E7DFB">
              <w:rPr>
                <w:sz w:val="20"/>
                <w:szCs w:val="20"/>
                <w:lang w:val="ru-RU"/>
              </w:rPr>
              <w:t>2</w:t>
            </w:r>
            <w:r w:rsidRPr="005A0034">
              <w:rPr>
                <w:sz w:val="20"/>
                <w:szCs w:val="20"/>
                <w:lang w:val="ru-RU"/>
              </w:rPr>
              <w:t>.)</w:t>
            </w:r>
          </w:p>
        </w:tc>
        <w:tc>
          <w:tcPr>
            <w:tcW w:w="2694" w:type="dxa"/>
            <w:tcBorders>
              <w:top w:val="single" w:sz="4" w:space="0" w:color="000000"/>
              <w:left w:val="single" w:sz="4" w:space="0" w:color="000000"/>
              <w:bottom w:val="single" w:sz="4" w:space="0" w:color="000000"/>
              <w:right w:val="single" w:sz="4" w:space="0" w:color="000000"/>
            </w:tcBorders>
          </w:tcPr>
          <w:p w14:paraId="5D10DB1E" w14:textId="77777777" w:rsidR="006F78D2" w:rsidRDefault="00FE598A">
            <w:pPr>
              <w:pStyle w:val="TableParagraph"/>
              <w:spacing w:before="6"/>
              <w:rPr>
                <w:sz w:val="20"/>
                <w:szCs w:val="20"/>
              </w:rPr>
            </w:pPr>
            <w:r>
              <w:rPr>
                <w:sz w:val="20"/>
                <w:szCs w:val="20"/>
              </w:rPr>
              <w:t>Кристина Радусин</w:t>
            </w:r>
          </w:p>
        </w:tc>
        <w:tc>
          <w:tcPr>
            <w:tcW w:w="6095" w:type="dxa"/>
            <w:tcBorders>
              <w:top w:val="single" w:sz="4" w:space="0" w:color="000000"/>
              <w:left w:val="single" w:sz="4" w:space="0" w:color="000000"/>
              <w:bottom w:val="single" w:sz="4" w:space="0" w:color="000000"/>
              <w:right w:val="single" w:sz="4" w:space="0" w:color="000000"/>
            </w:tcBorders>
          </w:tcPr>
          <w:p w14:paraId="6AB2E2F1" w14:textId="77777777" w:rsidR="006F78D2" w:rsidRDefault="00FE598A">
            <w:pPr>
              <w:pStyle w:val="TableParagraph"/>
              <w:spacing w:before="6"/>
              <w:ind w:left="97"/>
              <w:rPr>
                <w:sz w:val="20"/>
                <w:szCs w:val="20"/>
              </w:rPr>
            </w:pPr>
            <w:r>
              <w:rPr>
                <w:sz w:val="20"/>
                <w:szCs w:val="20"/>
              </w:rPr>
              <w:t>Рада Баошић, Слађана Савић, Ана Ђорђевић, Данијел Јаковљевић, Петар Николић, Тијана Пашић, Новица Максимовић, Филип Стевановић, Оливера Стевановић, Борис Петровић</w:t>
            </w:r>
          </w:p>
        </w:tc>
      </w:tr>
      <w:tr w:rsidR="006F78D2" w14:paraId="3A6A5D64" w14:textId="77777777">
        <w:trPr>
          <w:trHeight w:hRule="exact" w:val="588"/>
        </w:trPr>
        <w:tc>
          <w:tcPr>
            <w:tcW w:w="15592" w:type="dxa"/>
            <w:gridSpan w:val="4"/>
            <w:tcBorders>
              <w:top w:val="single" w:sz="4" w:space="0" w:color="000000"/>
              <w:left w:val="single" w:sz="4" w:space="0" w:color="000000"/>
              <w:bottom w:val="single" w:sz="4" w:space="0" w:color="000000"/>
              <w:right w:val="single" w:sz="4" w:space="0" w:color="000000"/>
            </w:tcBorders>
            <w:vAlign w:val="center"/>
          </w:tcPr>
          <w:p w14:paraId="36CB9044" w14:textId="77777777" w:rsidR="006F78D2" w:rsidRDefault="00FE598A">
            <w:pPr>
              <w:pStyle w:val="TableParagraph"/>
              <w:tabs>
                <w:tab w:val="left" w:pos="774"/>
              </w:tabs>
              <w:ind w:left="433"/>
              <w:rPr>
                <w:b/>
                <w:spacing w:val="-1"/>
              </w:rPr>
            </w:pPr>
            <w:r>
              <w:rPr>
                <w:b/>
                <w:spacing w:val="-1"/>
              </w:rPr>
              <w:t>13.</w:t>
            </w:r>
            <w:r>
              <w:rPr>
                <w:b/>
                <w:spacing w:val="-1"/>
              </w:rPr>
              <w:tab/>
              <w:t xml:space="preserve">2 </w:t>
            </w:r>
            <w:r>
              <w:rPr>
                <w:b/>
                <w:spacing w:val="-1"/>
                <w:w w:val="105"/>
              </w:rPr>
              <w:t>Предавања по позиву</w:t>
            </w:r>
          </w:p>
        </w:tc>
      </w:tr>
      <w:tr w:rsidR="00896F61" w:rsidRPr="00896F61" w14:paraId="236E2AE3" w14:textId="77777777" w:rsidTr="00DF05C1">
        <w:trPr>
          <w:trHeight w:val="1527"/>
        </w:trPr>
        <w:tc>
          <w:tcPr>
            <w:tcW w:w="709" w:type="dxa"/>
            <w:tcBorders>
              <w:top w:val="single" w:sz="4" w:space="0" w:color="000000"/>
              <w:left w:val="single" w:sz="4" w:space="0" w:color="000000"/>
              <w:bottom w:val="single" w:sz="4" w:space="0" w:color="000000"/>
              <w:right w:val="single" w:sz="4" w:space="0" w:color="000000"/>
            </w:tcBorders>
          </w:tcPr>
          <w:p w14:paraId="1D8D9342" w14:textId="77777777" w:rsidR="006F78D2" w:rsidRPr="00896F61" w:rsidRDefault="00FE598A">
            <w:pPr>
              <w:pStyle w:val="TableParagraph"/>
              <w:spacing w:before="6"/>
              <w:rPr>
                <w:sz w:val="20"/>
                <w:szCs w:val="20"/>
              </w:rPr>
            </w:pPr>
            <w:r w:rsidRPr="00896F61">
              <w:rPr>
                <w:sz w:val="20"/>
                <w:szCs w:val="20"/>
              </w:rPr>
              <w:t>13.2.1</w:t>
            </w:r>
          </w:p>
        </w:tc>
        <w:tc>
          <w:tcPr>
            <w:tcW w:w="6094" w:type="dxa"/>
            <w:tcBorders>
              <w:top w:val="single" w:sz="4" w:space="0" w:color="000000"/>
              <w:left w:val="single" w:sz="4" w:space="0" w:color="000000"/>
              <w:bottom w:val="single" w:sz="4" w:space="0" w:color="000000"/>
              <w:right w:val="single" w:sz="4" w:space="0" w:color="000000"/>
            </w:tcBorders>
          </w:tcPr>
          <w:p w14:paraId="5B56FADB" w14:textId="77777777" w:rsidR="006F78D2" w:rsidRPr="00896F61" w:rsidRDefault="00DF05C1">
            <w:pPr>
              <w:pStyle w:val="TableParagraph"/>
              <w:spacing w:before="6" w:line="247" w:lineRule="auto"/>
              <w:ind w:left="123" w:right="45"/>
              <w:rPr>
                <w:sz w:val="20"/>
                <w:szCs w:val="20"/>
              </w:rPr>
            </w:pPr>
            <w:r w:rsidRPr="00896F61">
              <w:rPr>
                <w:sz w:val="20"/>
                <w:szCs w:val="20"/>
              </w:rPr>
              <w:t>Пленарно предавање:</w:t>
            </w:r>
            <w:r w:rsidRPr="00896F61">
              <w:rPr>
                <w:bCs/>
                <w:sz w:val="20"/>
                <w:szCs w:val="20"/>
              </w:rPr>
              <w:t xml:space="preserve"> Novel aspects of utilization of mineral-rich lignite as an efficient sorbent of heavy metals and polycyclic aromatic hydrocarbons, аутори </w:t>
            </w:r>
            <w:r w:rsidRPr="00896F61">
              <w:rPr>
                <w:sz w:val="20"/>
                <w:szCs w:val="20"/>
                <w:lang w:val="sr-Latn-CS"/>
              </w:rPr>
              <w:t>Stojanović K</w:t>
            </w:r>
            <w:r w:rsidRPr="00896F61">
              <w:rPr>
                <w:sz w:val="20"/>
                <w:szCs w:val="20"/>
                <w:lang w:val="sr-Cyrl-CS"/>
              </w:rPr>
              <w:t>.</w:t>
            </w:r>
            <w:r w:rsidRPr="00896F61">
              <w:rPr>
                <w:sz w:val="20"/>
                <w:szCs w:val="20"/>
                <w:lang w:val="sr-Latn-CS"/>
              </w:rPr>
              <w:t>,</w:t>
            </w:r>
            <w:r w:rsidRPr="00896F61">
              <w:rPr>
                <w:sz w:val="20"/>
                <w:szCs w:val="20"/>
                <w:lang w:val="en-GB"/>
              </w:rPr>
              <w:t xml:space="preserve"> Kojić I. (202</w:t>
            </w:r>
            <w:r w:rsidRPr="00896F61">
              <w:rPr>
                <w:sz w:val="20"/>
                <w:szCs w:val="20"/>
              </w:rPr>
              <w:t>2</w:t>
            </w:r>
            <w:r w:rsidRPr="00896F61">
              <w:rPr>
                <w:sz w:val="20"/>
                <w:szCs w:val="20"/>
                <w:lang w:val="en-GB"/>
              </w:rPr>
              <w:t>)</w:t>
            </w:r>
            <w:r w:rsidRPr="00896F61">
              <w:rPr>
                <w:sz w:val="20"/>
                <w:szCs w:val="20"/>
              </w:rPr>
              <w:t xml:space="preserve"> </w:t>
            </w:r>
          </w:p>
          <w:p w14:paraId="32E28005" w14:textId="77777777" w:rsidR="00DF05C1" w:rsidRPr="00896F61" w:rsidRDefault="001E0969">
            <w:pPr>
              <w:pStyle w:val="TableParagraph"/>
              <w:spacing w:before="6" w:line="247" w:lineRule="auto"/>
              <w:ind w:left="123" w:right="45"/>
              <w:rPr>
                <w:sz w:val="20"/>
                <w:szCs w:val="20"/>
              </w:rPr>
            </w:pPr>
            <w:hyperlink r:id="rId37" w:history="1">
              <w:r w:rsidR="00DF05C1" w:rsidRPr="00896F61">
                <w:rPr>
                  <w:rStyle w:val="Hyperlink"/>
                  <w:color w:val="auto"/>
                  <w:sz w:val="20"/>
                  <w:szCs w:val="20"/>
                </w:rPr>
                <w:t>https://disk.yandex.ru/i/M-yVeZqDn3mJQw</w:t>
              </w:r>
            </w:hyperlink>
          </w:p>
          <w:p w14:paraId="36561F33" w14:textId="77777777" w:rsidR="00DF05C1" w:rsidRPr="00896F61" w:rsidRDefault="00DF05C1">
            <w:pPr>
              <w:pStyle w:val="TableParagraph"/>
              <w:spacing w:before="6" w:line="247" w:lineRule="auto"/>
              <w:ind w:left="123" w:right="45"/>
              <w:rPr>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20F7CA23" w14:textId="77777777" w:rsidR="006F78D2" w:rsidRPr="00896F61" w:rsidRDefault="00DF05C1" w:rsidP="00DF05C1">
            <w:pPr>
              <w:pStyle w:val="TableParagraph"/>
              <w:spacing w:before="6"/>
              <w:rPr>
                <w:sz w:val="20"/>
                <w:szCs w:val="20"/>
              </w:rPr>
            </w:pPr>
            <w:r w:rsidRPr="00896F61">
              <w:rPr>
                <w:bCs/>
                <w:sz w:val="20"/>
                <w:szCs w:val="20"/>
              </w:rPr>
              <w:t>12</w:t>
            </w:r>
            <w:r w:rsidRPr="00896F61">
              <w:rPr>
                <w:sz w:val="20"/>
                <w:szCs w:val="20"/>
                <w:vertAlign w:val="superscript"/>
              </w:rPr>
              <w:t>th</w:t>
            </w:r>
            <w:r w:rsidRPr="00896F61">
              <w:rPr>
                <w:sz w:val="20"/>
                <w:szCs w:val="20"/>
              </w:rPr>
              <w:t xml:space="preserve"> International Conference “Oil and Gas Chemistry”, Tomsk, Russia, September 26-30, 2022.</w:t>
            </w:r>
            <w:r w:rsidRPr="00896F61">
              <w:rPr>
                <w:bCs/>
                <w:sz w:val="20"/>
                <w:szCs w:val="20"/>
              </w:rPr>
              <w:t xml:space="preserve"> Proceedings, in: Ocheredko A.N. (Ed.), pp. 19-20. ISBN: </w:t>
            </w:r>
            <w:r w:rsidRPr="00896F61">
              <w:rPr>
                <w:sz w:val="20"/>
                <w:szCs w:val="20"/>
              </w:rPr>
              <w:t>978-5-94458-192-1</w:t>
            </w:r>
            <w:r w:rsidRPr="00896F61">
              <w:rPr>
                <w:bCs/>
                <w:sz w:val="20"/>
                <w:szCs w:val="20"/>
              </w:rPr>
              <w:t>.</w:t>
            </w:r>
          </w:p>
        </w:tc>
        <w:tc>
          <w:tcPr>
            <w:tcW w:w="6095" w:type="dxa"/>
            <w:tcBorders>
              <w:top w:val="single" w:sz="4" w:space="0" w:color="000000"/>
              <w:left w:val="single" w:sz="4" w:space="0" w:color="000000"/>
              <w:bottom w:val="single" w:sz="4" w:space="0" w:color="000000"/>
              <w:right w:val="single" w:sz="4" w:space="0" w:color="000000"/>
            </w:tcBorders>
          </w:tcPr>
          <w:p w14:paraId="5D1255B0" w14:textId="77777777" w:rsidR="006F78D2" w:rsidRPr="00896F61" w:rsidRDefault="00DF05C1">
            <w:pPr>
              <w:pStyle w:val="TableParagraph"/>
              <w:spacing w:before="6"/>
              <w:rPr>
                <w:sz w:val="20"/>
                <w:szCs w:val="20"/>
                <w:lang w:val="ru-RU"/>
              </w:rPr>
            </w:pPr>
            <w:r w:rsidRPr="00896F61">
              <w:rPr>
                <w:sz w:val="20"/>
                <w:szCs w:val="20"/>
              </w:rPr>
              <w:t>Ксенија Стојановић</w:t>
            </w:r>
          </w:p>
        </w:tc>
      </w:tr>
      <w:tr w:rsidR="006F78D2" w14:paraId="0E1BF3FE" w14:textId="77777777" w:rsidTr="00800071">
        <w:trPr>
          <w:trHeight w:hRule="exact" w:val="1432"/>
        </w:trPr>
        <w:tc>
          <w:tcPr>
            <w:tcW w:w="709" w:type="dxa"/>
            <w:tcBorders>
              <w:top w:val="single" w:sz="4" w:space="0" w:color="000000"/>
              <w:left w:val="single" w:sz="4" w:space="0" w:color="000000"/>
              <w:bottom w:val="single" w:sz="4" w:space="0" w:color="000000"/>
              <w:right w:val="single" w:sz="4" w:space="0" w:color="000000"/>
            </w:tcBorders>
          </w:tcPr>
          <w:p w14:paraId="54701A29" w14:textId="77777777" w:rsidR="006F78D2" w:rsidRDefault="00FE598A">
            <w:pPr>
              <w:pStyle w:val="TableParagraph"/>
              <w:spacing w:before="6"/>
              <w:rPr>
                <w:sz w:val="20"/>
                <w:szCs w:val="20"/>
              </w:rPr>
            </w:pPr>
            <w:r>
              <w:rPr>
                <w:sz w:val="20"/>
                <w:szCs w:val="20"/>
              </w:rPr>
              <w:t>13.2.2</w:t>
            </w:r>
          </w:p>
        </w:tc>
        <w:tc>
          <w:tcPr>
            <w:tcW w:w="6094" w:type="dxa"/>
            <w:tcBorders>
              <w:top w:val="single" w:sz="4" w:space="0" w:color="000000"/>
              <w:left w:val="single" w:sz="4" w:space="0" w:color="000000"/>
              <w:bottom w:val="single" w:sz="4" w:space="0" w:color="000000"/>
              <w:right w:val="single" w:sz="4" w:space="0" w:color="000000"/>
            </w:tcBorders>
          </w:tcPr>
          <w:p w14:paraId="6BA86C9C" w14:textId="1643713D" w:rsidR="006F78D2" w:rsidRDefault="00800071">
            <w:pPr>
              <w:pStyle w:val="TableParagraph"/>
              <w:spacing w:before="6" w:line="247" w:lineRule="auto"/>
              <w:ind w:left="123" w:right="45"/>
              <w:rPr>
                <w:sz w:val="20"/>
                <w:szCs w:val="20"/>
              </w:rPr>
            </w:pPr>
            <w:r w:rsidRPr="00800071">
              <w:rPr>
                <w:sz w:val="20"/>
                <w:szCs w:val="20"/>
              </w:rPr>
              <w:t>Пленарно предавање: “SARS CoV-2 nucleocapsid-based diagnostic tests and serological response in allergic children”.</w:t>
            </w:r>
          </w:p>
        </w:tc>
        <w:tc>
          <w:tcPr>
            <w:tcW w:w="2694" w:type="dxa"/>
            <w:tcBorders>
              <w:top w:val="single" w:sz="4" w:space="0" w:color="000000"/>
              <w:left w:val="single" w:sz="4" w:space="0" w:color="000000"/>
              <w:bottom w:val="single" w:sz="4" w:space="0" w:color="000000"/>
              <w:right w:val="single" w:sz="4" w:space="0" w:color="000000"/>
            </w:tcBorders>
          </w:tcPr>
          <w:p w14:paraId="375B9515" w14:textId="2E02274F" w:rsidR="006F78D2" w:rsidRPr="00DF05C1" w:rsidRDefault="003110D1">
            <w:pPr>
              <w:pStyle w:val="TableParagraph"/>
              <w:spacing w:before="6"/>
              <w:rPr>
                <w:sz w:val="20"/>
                <w:szCs w:val="20"/>
              </w:rPr>
            </w:pPr>
            <w:r>
              <w:rPr>
                <w:sz w:val="20"/>
                <w:szCs w:val="20"/>
                <w:lang w:val="sr-Cyrl-RS"/>
              </w:rPr>
              <w:t>Д</w:t>
            </w:r>
            <w:r w:rsidR="00800071" w:rsidRPr="00800071">
              <w:rPr>
                <w:sz w:val="20"/>
                <w:szCs w:val="20"/>
              </w:rPr>
              <w:t>руг</w:t>
            </w:r>
            <w:r w:rsidR="00800071">
              <w:rPr>
                <w:sz w:val="20"/>
                <w:szCs w:val="20"/>
                <w:lang w:val="sr-Cyrl-RS"/>
              </w:rPr>
              <w:t>и</w:t>
            </w:r>
            <w:r w:rsidR="00800071" w:rsidRPr="00800071">
              <w:rPr>
                <w:sz w:val="20"/>
                <w:szCs w:val="20"/>
              </w:rPr>
              <w:t xml:space="preserve"> међународн</w:t>
            </w:r>
            <w:r>
              <w:rPr>
                <w:sz w:val="20"/>
                <w:szCs w:val="20"/>
                <w:lang w:val="sr-Cyrl-RS"/>
              </w:rPr>
              <w:t>и</w:t>
            </w:r>
            <w:r w:rsidR="00800071" w:rsidRPr="00800071">
              <w:rPr>
                <w:sz w:val="20"/>
                <w:szCs w:val="20"/>
              </w:rPr>
              <w:t xml:space="preserve"> скупу молекуларне алергологије и имунологије, IMAC2022, одржан 1-3 децембра, 2022., у Москви, Русија</w:t>
            </w:r>
          </w:p>
        </w:tc>
        <w:tc>
          <w:tcPr>
            <w:tcW w:w="6095" w:type="dxa"/>
            <w:tcBorders>
              <w:top w:val="single" w:sz="4" w:space="0" w:color="000000"/>
              <w:left w:val="single" w:sz="4" w:space="0" w:color="000000"/>
              <w:bottom w:val="single" w:sz="4" w:space="0" w:color="000000"/>
              <w:right w:val="single" w:sz="4" w:space="0" w:color="000000"/>
            </w:tcBorders>
          </w:tcPr>
          <w:p w14:paraId="4F731C92" w14:textId="2E34ECF6" w:rsidR="006F78D2" w:rsidRPr="003110D1" w:rsidRDefault="003110D1">
            <w:pPr>
              <w:pStyle w:val="TableParagraph"/>
              <w:spacing w:before="6"/>
              <w:rPr>
                <w:sz w:val="20"/>
                <w:szCs w:val="20"/>
                <w:lang w:val="sr-Cyrl-RS"/>
              </w:rPr>
            </w:pPr>
            <w:r>
              <w:rPr>
                <w:sz w:val="20"/>
                <w:szCs w:val="20"/>
                <w:lang w:val="sr-Cyrl-RS"/>
              </w:rPr>
              <w:t>Тања Ћирковић Величковић</w:t>
            </w:r>
          </w:p>
        </w:tc>
      </w:tr>
      <w:tr w:rsidR="00870007" w14:paraId="7DFB19A5" w14:textId="77777777" w:rsidTr="00800071">
        <w:trPr>
          <w:trHeight w:hRule="exact" w:val="1432"/>
        </w:trPr>
        <w:tc>
          <w:tcPr>
            <w:tcW w:w="709" w:type="dxa"/>
            <w:tcBorders>
              <w:top w:val="single" w:sz="4" w:space="0" w:color="000000"/>
              <w:left w:val="single" w:sz="4" w:space="0" w:color="000000"/>
              <w:bottom w:val="single" w:sz="4" w:space="0" w:color="000000"/>
              <w:right w:val="single" w:sz="4" w:space="0" w:color="000000"/>
            </w:tcBorders>
          </w:tcPr>
          <w:p w14:paraId="66DC515C" w14:textId="246D3EFA" w:rsidR="00870007" w:rsidRPr="00870007" w:rsidRDefault="00870007">
            <w:pPr>
              <w:pStyle w:val="TableParagraph"/>
              <w:spacing w:before="6"/>
              <w:rPr>
                <w:sz w:val="20"/>
                <w:szCs w:val="20"/>
                <w:lang w:val="sr-Cyrl-RS"/>
              </w:rPr>
            </w:pPr>
            <w:r>
              <w:rPr>
                <w:sz w:val="20"/>
                <w:szCs w:val="20"/>
                <w:lang w:val="sr-Cyrl-RS"/>
              </w:rPr>
              <w:t>13.2.3.</w:t>
            </w:r>
          </w:p>
        </w:tc>
        <w:tc>
          <w:tcPr>
            <w:tcW w:w="6094" w:type="dxa"/>
            <w:tcBorders>
              <w:top w:val="single" w:sz="4" w:space="0" w:color="000000"/>
              <w:left w:val="single" w:sz="4" w:space="0" w:color="000000"/>
              <w:bottom w:val="single" w:sz="4" w:space="0" w:color="000000"/>
              <w:right w:val="single" w:sz="4" w:space="0" w:color="000000"/>
            </w:tcBorders>
          </w:tcPr>
          <w:p w14:paraId="2D2A29AA" w14:textId="5D5E1B4A" w:rsidR="00870007" w:rsidRPr="00870007" w:rsidRDefault="00870007">
            <w:pPr>
              <w:pStyle w:val="TableParagraph"/>
              <w:spacing w:before="6" w:line="247" w:lineRule="auto"/>
              <w:ind w:left="123" w:right="45"/>
              <w:rPr>
                <w:sz w:val="20"/>
                <w:szCs w:val="20"/>
                <w:lang w:val="sr-Cyrl-RS"/>
              </w:rPr>
            </w:pPr>
            <w:r>
              <w:rPr>
                <w:sz w:val="20"/>
                <w:szCs w:val="20"/>
                <w:lang w:val="sr-Cyrl-RS"/>
              </w:rPr>
              <w:t>П</w:t>
            </w:r>
            <w:r w:rsidRPr="00870007">
              <w:rPr>
                <w:sz w:val="20"/>
                <w:szCs w:val="20"/>
                <w:lang w:val="sr-Cyrl-RS"/>
              </w:rPr>
              <w:t>редавање по позиву</w:t>
            </w:r>
            <w:r>
              <w:rPr>
                <w:sz w:val="20"/>
                <w:szCs w:val="20"/>
                <w:lang w:val="sr-Cyrl-RS"/>
              </w:rPr>
              <w:t>: Индолски алкалоиди: Тотална синтеза алстосколарисина А и алстонларсина А</w:t>
            </w:r>
            <w:r w:rsidRPr="00870007">
              <w:rPr>
                <w:sz w:val="20"/>
                <w:szCs w:val="20"/>
                <w:lang w:val="sr-Cyrl-RS"/>
              </w:rPr>
              <w:br/>
            </w:r>
          </w:p>
        </w:tc>
        <w:tc>
          <w:tcPr>
            <w:tcW w:w="2694" w:type="dxa"/>
            <w:tcBorders>
              <w:top w:val="single" w:sz="4" w:space="0" w:color="000000"/>
              <w:left w:val="single" w:sz="4" w:space="0" w:color="000000"/>
              <w:bottom w:val="single" w:sz="4" w:space="0" w:color="000000"/>
              <w:right w:val="single" w:sz="4" w:space="0" w:color="000000"/>
            </w:tcBorders>
          </w:tcPr>
          <w:p w14:paraId="458D202C" w14:textId="72EFCC77" w:rsidR="00870007" w:rsidRPr="00870007" w:rsidRDefault="00870007">
            <w:pPr>
              <w:pStyle w:val="TableParagraph"/>
              <w:spacing w:before="6"/>
              <w:rPr>
                <w:sz w:val="20"/>
                <w:szCs w:val="20"/>
                <w:lang w:val="sr-Cyrl-RS"/>
              </w:rPr>
            </w:pPr>
            <w:r w:rsidRPr="00870007">
              <w:rPr>
                <w:sz w:val="20"/>
                <w:szCs w:val="20"/>
              </w:rPr>
              <w:t xml:space="preserve">58. </w:t>
            </w:r>
            <w:r>
              <w:rPr>
                <w:sz w:val="20"/>
                <w:szCs w:val="20"/>
                <w:lang w:val="sr-Cyrl-RS"/>
              </w:rPr>
              <w:t>саветовање СХД</w:t>
            </w:r>
          </w:p>
        </w:tc>
        <w:tc>
          <w:tcPr>
            <w:tcW w:w="6095" w:type="dxa"/>
            <w:tcBorders>
              <w:top w:val="single" w:sz="4" w:space="0" w:color="000000"/>
              <w:left w:val="single" w:sz="4" w:space="0" w:color="000000"/>
              <w:bottom w:val="single" w:sz="4" w:space="0" w:color="000000"/>
              <w:right w:val="single" w:sz="4" w:space="0" w:color="000000"/>
            </w:tcBorders>
          </w:tcPr>
          <w:p w14:paraId="5218016A" w14:textId="6BD7ADC7" w:rsidR="00870007" w:rsidRDefault="00870007">
            <w:pPr>
              <w:pStyle w:val="TableParagraph"/>
              <w:spacing w:before="6"/>
              <w:rPr>
                <w:sz w:val="20"/>
                <w:szCs w:val="20"/>
                <w:lang w:val="sr-Cyrl-RS"/>
              </w:rPr>
            </w:pPr>
            <w:r>
              <w:rPr>
                <w:sz w:val="20"/>
                <w:szCs w:val="20"/>
                <w:lang w:val="sr-Cyrl-RS"/>
              </w:rPr>
              <w:t>Филип Бихеловић</w:t>
            </w:r>
          </w:p>
        </w:tc>
      </w:tr>
      <w:tr w:rsidR="003110D1" w14:paraId="706ED824" w14:textId="77777777" w:rsidTr="00800071">
        <w:trPr>
          <w:trHeight w:hRule="exact" w:val="1432"/>
        </w:trPr>
        <w:tc>
          <w:tcPr>
            <w:tcW w:w="709" w:type="dxa"/>
            <w:tcBorders>
              <w:top w:val="single" w:sz="4" w:space="0" w:color="000000"/>
              <w:left w:val="single" w:sz="4" w:space="0" w:color="000000"/>
              <w:bottom w:val="single" w:sz="4" w:space="0" w:color="000000"/>
              <w:right w:val="single" w:sz="4" w:space="0" w:color="000000"/>
            </w:tcBorders>
          </w:tcPr>
          <w:p w14:paraId="02D9AF0E" w14:textId="73832979" w:rsidR="003110D1" w:rsidRPr="003110D1" w:rsidRDefault="003110D1">
            <w:pPr>
              <w:pStyle w:val="TableParagraph"/>
              <w:spacing w:before="6"/>
              <w:rPr>
                <w:sz w:val="20"/>
                <w:szCs w:val="20"/>
                <w:lang w:val="sr-Cyrl-RS"/>
              </w:rPr>
            </w:pPr>
            <w:r>
              <w:rPr>
                <w:sz w:val="20"/>
                <w:szCs w:val="20"/>
                <w:lang w:val="sr-Cyrl-RS"/>
              </w:rPr>
              <w:t>13.2.</w:t>
            </w:r>
            <w:r w:rsidR="00870007">
              <w:rPr>
                <w:sz w:val="20"/>
                <w:szCs w:val="20"/>
                <w:lang w:val="sr-Cyrl-RS"/>
              </w:rPr>
              <w:t>4</w:t>
            </w:r>
          </w:p>
        </w:tc>
        <w:tc>
          <w:tcPr>
            <w:tcW w:w="6094" w:type="dxa"/>
            <w:tcBorders>
              <w:top w:val="single" w:sz="4" w:space="0" w:color="000000"/>
              <w:left w:val="single" w:sz="4" w:space="0" w:color="000000"/>
              <w:bottom w:val="single" w:sz="4" w:space="0" w:color="000000"/>
              <w:right w:val="single" w:sz="4" w:space="0" w:color="000000"/>
            </w:tcBorders>
          </w:tcPr>
          <w:p w14:paraId="741D5033" w14:textId="7BEA7C24" w:rsidR="003110D1" w:rsidRPr="00800071" w:rsidRDefault="003110D1">
            <w:pPr>
              <w:pStyle w:val="TableParagraph"/>
              <w:spacing w:before="6" w:line="247" w:lineRule="auto"/>
              <w:ind w:left="123" w:right="45"/>
              <w:rPr>
                <w:sz w:val="20"/>
                <w:szCs w:val="20"/>
              </w:rPr>
            </w:pPr>
            <w:r>
              <w:rPr>
                <w:sz w:val="20"/>
                <w:szCs w:val="20"/>
                <w:lang w:val="sr-Cyrl-RS"/>
              </w:rPr>
              <w:t>П</w:t>
            </w:r>
            <w:r w:rsidRPr="003110D1">
              <w:rPr>
                <w:sz w:val="20"/>
                <w:szCs w:val="20"/>
              </w:rPr>
              <w:t>редавање по позиву</w:t>
            </w:r>
            <w:r>
              <w:rPr>
                <w:sz w:val="20"/>
                <w:szCs w:val="20"/>
                <w:lang w:val="sr-Cyrl-RS"/>
              </w:rPr>
              <w:t xml:space="preserve">: </w:t>
            </w:r>
            <w:r w:rsidRPr="003110D1">
              <w:rPr>
                <w:sz w:val="20"/>
                <w:szCs w:val="20"/>
              </w:rPr>
              <w:t>“What new can we learn about peanut allergens by proteomics?” у оквиру секције Foodomics.</w:t>
            </w:r>
          </w:p>
        </w:tc>
        <w:tc>
          <w:tcPr>
            <w:tcW w:w="2694" w:type="dxa"/>
            <w:tcBorders>
              <w:top w:val="single" w:sz="4" w:space="0" w:color="000000"/>
              <w:left w:val="single" w:sz="4" w:space="0" w:color="000000"/>
              <w:bottom w:val="single" w:sz="4" w:space="0" w:color="000000"/>
              <w:right w:val="single" w:sz="4" w:space="0" w:color="000000"/>
            </w:tcBorders>
          </w:tcPr>
          <w:p w14:paraId="239AA380" w14:textId="3B913420" w:rsidR="003110D1" w:rsidRDefault="003110D1">
            <w:pPr>
              <w:pStyle w:val="TableParagraph"/>
              <w:spacing w:before="6"/>
              <w:rPr>
                <w:sz w:val="20"/>
                <w:szCs w:val="20"/>
                <w:lang w:val="sr-Cyrl-RS"/>
              </w:rPr>
            </w:pPr>
            <w:r w:rsidRPr="003110D1">
              <w:rPr>
                <w:sz w:val="20"/>
                <w:szCs w:val="20"/>
              </w:rPr>
              <w:t>Analytica 2022, одржан у Минхену, Немачка, 21-23. јуна 2022.</w:t>
            </w:r>
          </w:p>
        </w:tc>
        <w:tc>
          <w:tcPr>
            <w:tcW w:w="6095" w:type="dxa"/>
            <w:tcBorders>
              <w:top w:val="single" w:sz="4" w:space="0" w:color="000000"/>
              <w:left w:val="single" w:sz="4" w:space="0" w:color="000000"/>
              <w:bottom w:val="single" w:sz="4" w:space="0" w:color="000000"/>
              <w:right w:val="single" w:sz="4" w:space="0" w:color="000000"/>
            </w:tcBorders>
          </w:tcPr>
          <w:p w14:paraId="7E7F305A" w14:textId="560E6AB7" w:rsidR="003110D1" w:rsidRDefault="003110D1">
            <w:pPr>
              <w:pStyle w:val="TableParagraph"/>
              <w:spacing w:before="6"/>
              <w:rPr>
                <w:sz w:val="20"/>
                <w:szCs w:val="20"/>
                <w:lang w:val="sr-Cyrl-RS"/>
              </w:rPr>
            </w:pPr>
            <w:r w:rsidRPr="003110D1">
              <w:rPr>
                <w:sz w:val="20"/>
                <w:szCs w:val="20"/>
                <w:lang w:val="sr-Cyrl-RS"/>
              </w:rPr>
              <w:t>Тања Ћирковић Величковић</w:t>
            </w:r>
          </w:p>
        </w:tc>
      </w:tr>
      <w:tr w:rsidR="003110D1" w14:paraId="47ACF007" w14:textId="77777777" w:rsidTr="003110D1">
        <w:trPr>
          <w:trHeight w:hRule="exact" w:val="1810"/>
        </w:trPr>
        <w:tc>
          <w:tcPr>
            <w:tcW w:w="709" w:type="dxa"/>
            <w:tcBorders>
              <w:top w:val="single" w:sz="4" w:space="0" w:color="000000"/>
              <w:left w:val="single" w:sz="4" w:space="0" w:color="000000"/>
              <w:bottom w:val="single" w:sz="4" w:space="0" w:color="000000"/>
              <w:right w:val="single" w:sz="4" w:space="0" w:color="000000"/>
            </w:tcBorders>
          </w:tcPr>
          <w:p w14:paraId="0E478789" w14:textId="321068AE" w:rsidR="003110D1" w:rsidRPr="003110D1" w:rsidRDefault="003110D1">
            <w:pPr>
              <w:pStyle w:val="TableParagraph"/>
              <w:spacing w:before="6"/>
              <w:rPr>
                <w:sz w:val="20"/>
                <w:szCs w:val="20"/>
                <w:lang w:val="sr-Cyrl-RS"/>
              </w:rPr>
            </w:pPr>
            <w:r>
              <w:rPr>
                <w:sz w:val="20"/>
                <w:szCs w:val="20"/>
                <w:lang w:val="sr-Cyrl-RS"/>
              </w:rPr>
              <w:lastRenderedPageBreak/>
              <w:t>13.2.</w:t>
            </w:r>
            <w:r w:rsidR="00870007">
              <w:rPr>
                <w:sz w:val="20"/>
                <w:szCs w:val="20"/>
                <w:lang w:val="sr-Cyrl-RS"/>
              </w:rPr>
              <w:t>5</w:t>
            </w:r>
            <w:r>
              <w:rPr>
                <w:sz w:val="20"/>
                <w:szCs w:val="20"/>
                <w:lang w:val="sr-Cyrl-RS"/>
              </w:rPr>
              <w:t>.</w:t>
            </w:r>
          </w:p>
        </w:tc>
        <w:tc>
          <w:tcPr>
            <w:tcW w:w="6094" w:type="dxa"/>
            <w:tcBorders>
              <w:top w:val="single" w:sz="4" w:space="0" w:color="000000"/>
              <w:left w:val="single" w:sz="4" w:space="0" w:color="000000"/>
              <w:bottom w:val="single" w:sz="4" w:space="0" w:color="000000"/>
              <w:right w:val="single" w:sz="4" w:space="0" w:color="000000"/>
            </w:tcBorders>
          </w:tcPr>
          <w:p w14:paraId="69275108" w14:textId="302FAC7D" w:rsidR="003110D1" w:rsidRPr="00573CD1" w:rsidRDefault="003110D1">
            <w:pPr>
              <w:pStyle w:val="TableParagraph"/>
              <w:spacing w:before="6" w:line="247" w:lineRule="auto"/>
              <w:ind w:left="123" w:right="45"/>
              <w:rPr>
                <w:sz w:val="20"/>
                <w:szCs w:val="20"/>
                <w:lang w:val="sr-Cyrl-RS"/>
              </w:rPr>
            </w:pPr>
            <w:r>
              <w:rPr>
                <w:sz w:val="20"/>
                <w:szCs w:val="20"/>
                <w:lang w:val="sr-Cyrl-RS"/>
              </w:rPr>
              <w:t>П</w:t>
            </w:r>
            <w:r w:rsidRPr="00573CD1">
              <w:rPr>
                <w:sz w:val="20"/>
                <w:szCs w:val="20"/>
                <w:lang w:val="sr-Cyrl-RS"/>
              </w:rPr>
              <w:t>редавање по позиву: „Карактеристике рекомбинантних респираторних алергена”</w:t>
            </w:r>
          </w:p>
        </w:tc>
        <w:tc>
          <w:tcPr>
            <w:tcW w:w="2694" w:type="dxa"/>
            <w:tcBorders>
              <w:top w:val="single" w:sz="4" w:space="0" w:color="000000"/>
              <w:left w:val="single" w:sz="4" w:space="0" w:color="000000"/>
              <w:bottom w:val="single" w:sz="4" w:space="0" w:color="000000"/>
              <w:right w:val="single" w:sz="4" w:space="0" w:color="000000"/>
            </w:tcBorders>
          </w:tcPr>
          <w:p w14:paraId="245C9DF0" w14:textId="0D67C7EC" w:rsidR="003110D1" w:rsidRDefault="003110D1">
            <w:pPr>
              <w:pStyle w:val="TableParagraph"/>
              <w:spacing w:before="6"/>
              <w:rPr>
                <w:sz w:val="20"/>
                <w:szCs w:val="20"/>
                <w:lang w:val="sr-Cyrl-RS"/>
              </w:rPr>
            </w:pPr>
            <w:r w:rsidRPr="003110D1">
              <w:rPr>
                <w:sz w:val="20"/>
                <w:szCs w:val="20"/>
              </w:rPr>
              <w:t>IV</w:t>
            </w:r>
            <w:r w:rsidRPr="00534BE5">
              <w:rPr>
                <w:sz w:val="20"/>
                <w:szCs w:val="20"/>
                <w:lang w:val="sr-Cyrl-RS"/>
              </w:rPr>
              <w:t xml:space="preserve"> научн</w:t>
            </w:r>
            <w:r>
              <w:rPr>
                <w:sz w:val="20"/>
                <w:szCs w:val="20"/>
                <w:lang w:val="sr-Cyrl-RS"/>
              </w:rPr>
              <w:t>и</w:t>
            </w:r>
            <w:r w:rsidRPr="00534BE5">
              <w:rPr>
                <w:sz w:val="20"/>
                <w:szCs w:val="20"/>
                <w:lang w:val="sr-Cyrl-RS"/>
              </w:rPr>
              <w:t xml:space="preserve"> скуп Српског удружења алерголога и клиничких имунолога са међународним учешћем, одржан 12. новембра 2022., године, у Београду</w:t>
            </w:r>
          </w:p>
        </w:tc>
        <w:tc>
          <w:tcPr>
            <w:tcW w:w="6095" w:type="dxa"/>
            <w:tcBorders>
              <w:top w:val="single" w:sz="4" w:space="0" w:color="000000"/>
              <w:left w:val="single" w:sz="4" w:space="0" w:color="000000"/>
              <w:bottom w:val="single" w:sz="4" w:space="0" w:color="000000"/>
              <w:right w:val="single" w:sz="4" w:space="0" w:color="000000"/>
            </w:tcBorders>
          </w:tcPr>
          <w:p w14:paraId="1023C799" w14:textId="1A031E71" w:rsidR="003110D1" w:rsidRDefault="003110D1">
            <w:pPr>
              <w:pStyle w:val="TableParagraph"/>
              <w:spacing w:before="6"/>
              <w:rPr>
                <w:sz w:val="20"/>
                <w:szCs w:val="20"/>
                <w:lang w:val="sr-Cyrl-RS"/>
              </w:rPr>
            </w:pPr>
            <w:r w:rsidRPr="003110D1">
              <w:rPr>
                <w:sz w:val="20"/>
                <w:szCs w:val="20"/>
                <w:lang w:val="sr-Cyrl-RS"/>
              </w:rPr>
              <w:t>Тања Ћирковић Величковић</w:t>
            </w:r>
          </w:p>
        </w:tc>
      </w:tr>
      <w:tr w:rsidR="002E2F1E" w14:paraId="659B2421" w14:textId="77777777" w:rsidTr="003110D1">
        <w:trPr>
          <w:trHeight w:hRule="exact" w:val="1810"/>
        </w:trPr>
        <w:tc>
          <w:tcPr>
            <w:tcW w:w="709" w:type="dxa"/>
            <w:tcBorders>
              <w:top w:val="single" w:sz="4" w:space="0" w:color="000000"/>
              <w:left w:val="single" w:sz="4" w:space="0" w:color="000000"/>
              <w:bottom w:val="single" w:sz="4" w:space="0" w:color="000000"/>
              <w:right w:val="single" w:sz="4" w:space="0" w:color="000000"/>
            </w:tcBorders>
          </w:tcPr>
          <w:p w14:paraId="156E1A6B" w14:textId="42722C40" w:rsidR="002E2F1E" w:rsidRDefault="002E2F1E">
            <w:pPr>
              <w:pStyle w:val="TableParagraph"/>
              <w:spacing w:before="6"/>
              <w:rPr>
                <w:sz w:val="20"/>
                <w:szCs w:val="20"/>
                <w:lang w:val="sr-Cyrl-RS"/>
              </w:rPr>
            </w:pPr>
            <w:r>
              <w:rPr>
                <w:sz w:val="20"/>
                <w:szCs w:val="20"/>
                <w:lang w:val="sr-Cyrl-RS"/>
              </w:rPr>
              <w:t>13.2.</w:t>
            </w:r>
            <w:r w:rsidR="00870007">
              <w:rPr>
                <w:sz w:val="20"/>
                <w:szCs w:val="20"/>
                <w:lang w:val="sr-Cyrl-RS"/>
              </w:rPr>
              <w:t>6</w:t>
            </w:r>
            <w:r>
              <w:rPr>
                <w:sz w:val="20"/>
                <w:szCs w:val="20"/>
                <w:lang w:val="sr-Cyrl-RS"/>
              </w:rPr>
              <w:t>.</w:t>
            </w:r>
          </w:p>
        </w:tc>
        <w:tc>
          <w:tcPr>
            <w:tcW w:w="6094" w:type="dxa"/>
            <w:tcBorders>
              <w:top w:val="single" w:sz="4" w:space="0" w:color="000000"/>
              <w:left w:val="single" w:sz="4" w:space="0" w:color="000000"/>
              <w:bottom w:val="single" w:sz="4" w:space="0" w:color="000000"/>
              <w:right w:val="single" w:sz="4" w:space="0" w:color="000000"/>
            </w:tcBorders>
          </w:tcPr>
          <w:p w14:paraId="3BF8493F" w14:textId="2E5B693A" w:rsidR="002E2F1E" w:rsidRDefault="002E2F1E">
            <w:pPr>
              <w:pStyle w:val="TableParagraph"/>
              <w:spacing w:before="6" w:line="247" w:lineRule="auto"/>
              <w:ind w:left="123" w:right="45"/>
              <w:rPr>
                <w:sz w:val="20"/>
                <w:szCs w:val="20"/>
                <w:lang w:val="sr-Cyrl-RS"/>
              </w:rPr>
            </w:pPr>
            <w:r w:rsidRPr="002E2F1E">
              <w:rPr>
                <w:sz w:val="20"/>
                <w:szCs w:val="20"/>
                <w:lang w:val="sr-Cyrl-RS"/>
              </w:rPr>
              <w:t>Предавање по позиву:</w:t>
            </w:r>
            <w:r>
              <w:rPr>
                <w:sz w:val="20"/>
                <w:szCs w:val="20"/>
                <w:lang w:val="sr-Cyrl-RS"/>
              </w:rPr>
              <w:t xml:space="preserve"> „Карактеристике алергена хране“</w:t>
            </w:r>
          </w:p>
        </w:tc>
        <w:tc>
          <w:tcPr>
            <w:tcW w:w="2694" w:type="dxa"/>
            <w:tcBorders>
              <w:top w:val="single" w:sz="4" w:space="0" w:color="000000"/>
              <w:left w:val="single" w:sz="4" w:space="0" w:color="000000"/>
              <w:bottom w:val="single" w:sz="4" w:space="0" w:color="000000"/>
              <w:right w:val="single" w:sz="4" w:space="0" w:color="000000"/>
            </w:tcBorders>
          </w:tcPr>
          <w:p w14:paraId="3F1ECF94" w14:textId="205AAE33" w:rsidR="002E2F1E" w:rsidRPr="002E2F1E" w:rsidRDefault="002E2F1E">
            <w:pPr>
              <w:pStyle w:val="TableParagraph"/>
              <w:spacing w:before="6"/>
              <w:rPr>
                <w:sz w:val="20"/>
                <w:szCs w:val="20"/>
                <w:lang w:val="sr-Cyrl-RS"/>
              </w:rPr>
            </w:pPr>
            <w:r w:rsidRPr="002E2F1E">
              <w:rPr>
                <w:sz w:val="20"/>
                <w:szCs w:val="20"/>
              </w:rPr>
              <w:t>IV</w:t>
            </w:r>
            <w:r w:rsidRPr="002E2F1E">
              <w:rPr>
                <w:sz w:val="20"/>
                <w:szCs w:val="20"/>
                <w:lang w:val="sr-Cyrl-RS"/>
              </w:rPr>
              <w:t xml:space="preserve"> научни скуп Српског удружења алерголога и клиничких имунолога са међународним учешћем, одржан 12. новембра 2022., године, у Београду</w:t>
            </w:r>
          </w:p>
        </w:tc>
        <w:tc>
          <w:tcPr>
            <w:tcW w:w="6095" w:type="dxa"/>
            <w:tcBorders>
              <w:top w:val="single" w:sz="4" w:space="0" w:color="000000"/>
              <w:left w:val="single" w:sz="4" w:space="0" w:color="000000"/>
              <w:bottom w:val="single" w:sz="4" w:space="0" w:color="000000"/>
              <w:right w:val="single" w:sz="4" w:space="0" w:color="000000"/>
            </w:tcBorders>
          </w:tcPr>
          <w:p w14:paraId="1C0E2481" w14:textId="2181273B" w:rsidR="002E2F1E" w:rsidRPr="003110D1" w:rsidRDefault="002E2F1E">
            <w:pPr>
              <w:pStyle w:val="TableParagraph"/>
              <w:spacing w:before="6"/>
              <w:rPr>
                <w:sz w:val="20"/>
                <w:szCs w:val="20"/>
                <w:lang w:val="sr-Cyrl-RS"/>
              </w:rPr>
            </w:pPr>
            <w:r>
              <w:rPr>
                <w:sz w:val="20"/>
                <w:szCs w:val="20"/>
                <w:lang w:val="sr-Cyrl-RS"/>
              </w:rPr>
              <w:t>Марија Гавровић-Јанкуловић</w:t>
            </w:r>
          </w:p>
        </w:tc>
      </w:tr>
      <w:tr w:rsidR="003110D1" w:rsidRPr="003110D1" w14:paraId="69F4B83D" w14:textId="77777777" w:rsidTr="003110D1">
        <w:trPr>
          <w:trHeight w:hRule="exact" w:val="1810"/>
        </w:trPr>
        <w:tc>
          <w:tcPr>
            <w:tcW w:w="709" w:type="dxa"/>
            <w:tcBorders>
              <w:top w:val="single" w:sz="4" w:space="0" w:color="000000"/>
              <w:left w:val="single" w:sz="4" w:space="0" w:color="000000"/>
              <w:bottom w:val="single" w:sz="4" w:space="0" w:color="000000"/>
              <w:right w:val="single" w:sz="4" w:space="0" w:color="000000"/>
            </w:tcBorders>
          </w:tcPr>
          <w:p w14:paraId="1B453F30" w14:textId="0F49521C" w:rsidR="003110D1" w:rsidRDefault="003110D1">
            <w:pPr>
              <w:pStyle w:val="TableParagraph"/>
              <w:spacing w:before="6"/>
              <w:rPr>
                <w:sz w:val="20"/>
                <w:szCs w:val="20"/>
                <w:lang w:val="sr-Cyrl-RS"/>
              </w:rPr>
            </w:pPr>
            <w:r>
              <w:rPr>
                <w:sz w:val="20"/>
                <w:szCs w:val="20"/>
                <w:lang w:val="sr-Cyrl-RS"/>
              </w:rPr>
              <w:t>13.2.</w:t>
            </w:r>
            <w:r w:rsidR="00870007">
              <w:rPr>
                <w:sz w:val="20"/>
                <w:szCs w:val="20"/>
                <w:lang w:val="sr-Cyrl-RS"/>
              </w:rPr>
              <w:t>7</w:t>
            </w:r>
            <w:r>
              <w:rPr>
                <w:sz w:val="20"/>
                <w:szCs w:val="20"/>
                <w:lang w:val="sr-Cyrl-RS"/>
              </w:rPr>
              <w:t>.</w:t>
            </w:r>
          </w:p>
        </w:tc>
        <w:tc>
          <w:tcPr>
            <w:tcW w:w="6094" w:type="dxa"/>
            <w:tcBorders>
              <w:top w:val="single" w:sz="4" w:space="0" w:color="000000"/>
              <w:left w:val="single" w:sz="4" w:space="0" w:color="000000"/>
              <w:bottom w:val="single" w:sz="4" w:space="0" w:color="000000"/>
              <w:right w:val="single" w:sz="4" w:space="0" w:color="000000"/>
            </w:tcBorders>
          </w:tcPr>
          <w:p w14:paraId="4A95DB78" w14:textId="5AAE9E2B" w:rsidR="003110D1" w:rsidRDefault="003110D1">
            <w:pPr>
              <w:pStyle w:val="TableParagraph"/>
              <w:spacing w:before="6" w:line="247" w:lineRule="auto"/>
              <w:ind w:left="123" w:right="45"/>
              <w:rPr>
                <w:sz w:val="20"/>
                <w:szCs w:val="20"/>
                <w:lang w:val="sr-Cyrl-RS"/>
              </w:rPr>
            </w:pPr>
            <w:r>
              <w:rPr>
                <w:sz w:val="20"/>
                <w:szCs w:val="20"/>
                <w:lang w:val="sr-Cyrl-RS"/>
              </w:rPr>
              <w:t>П</w:t>
            </w:r>
            <w:r w:rsidRPr="003110D1">
              <w:rPr>
                <w:sz w:val="20"/>
                <w:szCs w:val="20"/>
                <w:lang w:val="sr-Cyrl-RS"/>
              </w:rPr>
              <w:t>редавање по позиву под насловом “Serological tests development for Covid19”.</w:t>
            </w:r>
          </w:p>
        </w:tc>
        <w:tc>
          <w:tcPr>
            <w:tcW w:w="2694" w:type="dxa"/>
            <w:tcBorders>
              <w:top w:val="single" w:sz="4" w:space="0" w:color="000000"/>
              <w:left w:val="single" w:sz="4" w:space="0" w:color="000000"/>
              <w:bottom w:val="single" w:sz="4" w:space="0" w:color="000000"/>
              <w:right w:val="single" w:sz="4" w:space="0" w:color="000000"/>
            </w:tcBorders>
          </w:tcPr>
          <w:p w14:paraId="72116BEC" w14:textId="418D47A8" w:rsidR="003110D1" w:rsidRPr="003110D1" w:rsidRDefault="003110D1">
            <w:pPr>
              <w:pStyle w:val="TableParagraph"/>
              <w:spacing w:before="6"/>
              <w:rPr>
                <w:sz w:val="20"/>
                <w:szCs w:val="20"/>
                <w:lang w:val="sr-Cyrl-RS"/>
              </w:rPr>
            </w:pPr>
            <w:r>
              <w:rPr>
                <w:sz w:val="20"/>
                <w:szCs w:val="20"/>
                <w:lang w:val="sr-Cyrl-RS"/>
              </w:rPr>
              <w:t>С</w:t>
            </w:r>
            <w:r w:rsidRPr="003110D1">
              <w:rPr>
                <w:sz w:val="20"/>
                <w:szCs w:val="20"/>
                <w:lang w:val="sr-Cyrl-RS"/>
              </w:rPr>
              <w:t>тручн</w:t>
            </w:r>
            <w:r w:rsidR="0046136A">
              <w:rPr>
                <w:sz w:val="20"/>
                <w:szCs w:val="20"/>
                <w:lang w:val="sr-Cyrl-RS"/>
              </w:rPr>
              <w:t>и</w:t>
            </w:r>
            <w:r w:rsidRPr="003110D1">
              <w:rPr>
                <w:sz w:val="20"/>
                <w:szCs w:val="20"/>
                <w:lang w:val="sr-Cyrl-RS"/>
              </w:rPr>
              <w:t xml:space="preserve"> скуп Македонског друштва за имуногенетику, 23. фебруара 2022. </w:t>
            </w:r>
          </w:p>
        </w:tc>
        <w:tc>
          <w:tcPr>
            <w:tcW w:w="6095" w:type="dxa"/>
            <w:tcBorders>
              <w:top w:val="single" w:sz="4" w:space="0" w:color="000000"/>
              <w:left w:val="single" w:sz="4" w:space="0" w:color="000000"/>
              <w:bottom w:val="single" w:sz="4" w:space="0" w:color="000000"/>
              <w:right w:val="single" w:sz="4" w:space="0" w:color="000000"/>
            </w:tcBorders>
          </w:tcPr>
          <w:p w14:paraId="21663B11" w14:textId="031683CA" w:rsidR="003110D1" w:rsidRPr="003110D1" w:rsidRDefault="003110D1">
            <w:pPr>
              <w:pStyle w:val="TableParagraph"/>
              <w:spacing w:before="6"/>
              <w:rPr>
                <w:sz w:val="20"/>
                <w:szCs w:val="20"/>
                <w:lang w:val="sr-Cyrl-RS"/>
              </w:rPr>
            </w:pPr>
            <w:r w:rsidRPr="003110D1">
              <w:rPr>
                <w:sz w:val="20"/>
                <w:szCs w:val="20"/>
                <w:lang w:val="sr-Cyrl-RS"/>
              </w:rPr>
              <w:t>Тања Ћирковић Величковић</w:t>
            </w:r>
          </w:p>
        </w:tc>
      </w:tr>
      <w:tr w:rsidR="00E07820" w:rsidRPr="003110D1" w14:paraId="191CB531" w14:textId="77777777" w:rsidTr="003110D1">
        <w:trPr>
          <w:trHeight w:hRule="exact" w:val="1810"/>
        </w:trPr>
        <w:tc>
          <w:tcPr>
            <w:tcW w:w="709" w:type="dxa"/>
            <w:tcBorders>
              <w:top w:val="single" w:sz="4" w:space="0" w:color="000000"/>
              <w:left w:val="single" w:sz="4" w:space="0" w:color="000000"/>
              <w:bottom w:val="single" w:sz="4" w:space="0" w:color="000000"/>
              <w:right w:val="single" w:sz="4" w:space="0" w:color="000000"/>
            </w:tcBorders>
          </w:tcPr>
          <w:p w14:paraId="59B3A514" w14:textId="0D1D3524" w:rsidR="00E07820" w:rsidRDefault="0046136A">
            <w:pPr>
              <w:pStyle w:val="TableParagraph"/>
              <w:spacing w:before="6"/>
              <w:rPr>
                <w:sz w:val="20"/>
                <w:szCs w:val="20"/>
                <w:lang w:val="sr-Cyrl-RS"/>
              </w:rPr>
            </w:pPr>
            <w:r>
              <w:rPr>
                <w:sz w:val="20"/>
                <w:szCs w:val="20"/>
                <w:lang w:val="sr-Cyrl-RS"/>
              </w:rPr>
              <w:t>13.2.8.</w:t>
            </w:r>
          </w:p>
        </w:tc>
        <w:tc>
          <w:tcPr>
            <w:tcW w:w="6094" w:type="dxa"/>
            <w:tcBorders>
              <w:top w:val="single" w:sz="4" w:space="0" w:color="000000"/>
              <w:left w:val="single" w:sz="4" w:space="0" w:color="000000"/>
              <w:bottom w:val="single" w:sz="4" w:space="0" w:color="000000"/>
              <w:right w:val="single" w:sz="4" w:space="0" w:color="000000"/>
            </w:tcBorders>
          </w:tcPr>
          <w:p w14:paraId="5BD0E168" w14:textId="11201F4F" w:rsidR="00E07820" w:rsidRDefault="00363774">
            <w:pPr>
              <w:pStyle w:val="TableParagraph"/>
              <w:spacing w:before="6" w:line="247" w:lineRule="auto"/>
              <w:ind w:left="123" w:right="45"/>
              <w:rPr>
                <w:sz w:val="20"/>
                <w:szCs w:val="20"/>
                <w:lang w:val="sr-Cyrl-RS"/>
              </w:rPr>
            </w:pPr>
            <w:r>
              <w:rPr>
                <w:sz w:val="20"/>
                <w:szCs w:val="20"/>
                <w:lang w:val="sr-Cyrl-RS"/>
              </w:rPr>
              <w:t>П</w:t>
            </w:r>
            <w:r w:rsidRPr="003110D1">
              <w:rPr>
                <w:sz w:val="20"/>
                <w:szCs w:val="20"/>
                <w:lang w:val="sr-Cyrl-RS"/>
              </w:rPr>
              <w:t xml:space="preserve">редавање по позиву под насловом </w:t>
            </w:r>
            <w:r w:rsidRPr="007859F6">
              <w:rPr>
                <w:sz w:val="20"/>
                <w:szCs w:val="20"/>
                <w:lang w:val="sr-Cyrl-RS"/>
              </w:rPr>
              <w:t>“</w:t>
            </w:r>
            <w:r w:rsidRPr="007859F6">
              <w:rPr>
                <w:color w:val="444444"/>
                <w:sz w:val="22"/>
                <w:szCs w:val="22"/>
                <w:shd w:val="clear" w:color="auto" w:fill="FFFFFF"/>
              </w:rPr>
              <w:t>Micro and nanoplastics in food and environment</w:t>
            </w:r>
            <w:r w:rsidRPr="007859F6">
              <w:rPr>
                <w:sz w:val="20"/>
                <w:szCs w:val="20"/>
                <w:lang w:val="sr-Cyrl-RS"/>
              </w:rPr>
              <w:t>“</w:t>
            </w:r>
          </w:p>
        </w:tc>
        <w:tc>
          <w:tcPr>
            <w:tcW w:w="2694" w:type="dxa"/>
            <w:tcBorders>
              <w:top w:val="single" w:sz="4" w:space="0" w:color="000000"/>
              <w:left w:val="single" w:sz="4" w:space="0" w:color="000000"/>
              <w:bottom w:val="single" w:sz="4" w:space="0" w:color="000000"/>
              <w:right w:val="single" w:sz="4" w:space="0" w:color="000000"/>
            </w:tcBorders>
          </w:tcPr>
          <w:p w14:paraId="77643742" w14:textId="60C8A84D" w:rsidR="00E07820" w:rsidRPr="007859F6" w:rsidRDefault="0046136A">
            <w:pPr>
              <w:pStyle w:val="TableParagraph"/>
              <w:spacing w:before="6"/>
              <w:rPr>
                <w:sz w:val="20"/>
                <w:szCs w:val="20"/>
                <w:lang w:val="sr-Cyrl-RS"/>
              </w:rPr>
            </w:pPr>
            <w:r w:rsidRPr="007859F6">
              <w:rPr>
                <w:color w:val="444444"/>
                <w:sz w:val="22"/>
                <w:szCs w:val="22"/>
                <w:shd w:val="clear" w:color="auto" w:fill="FFFFFF"/>
              </w:rPr>
              <w:t>World conference on basic science and sustainable development</w:t>
            </w:r>
            <w:r w:rsidRPr="007859F6">
              <w:rPr>
                <w:color w:val="444444"/>
                <w:sz w:val="22"/>
                <w:szCs w:val="22"/>
                <w:shd w:val="clear" w:color="auto" w:fill="FFFFFF"/>
                <w:lang w:val="sr-Cyrl-RS"/>
              </w:rPr>
              <w:t xml:space="preserve">, </w:t>
            </w:r>
            <w:r w:rsidR="003C3C24">
              <w:rPr>
                <w:rFonts w:ascii="Calibri" w:hAnsi="Calibri" w:cs="Calibri"/>
                <w:color w:val="444444"/>
                <w:sz w:val="22"/>
                <w:szCs w:val="22"/>
                <w:shd w:val="clear" w:color="auto" w:fill="FFFFFF"/>
              </w:rPr>
              <w:t>WCBSSD 2022</w:t>
            </w:r>
            <w:r w:rsidR="003C3C24">
              <w:rPr>
                <w:rFonts w:ascii="Calibri" w:hAnsi="Calibri" w:cs="Calibri"/>
                <w:color w:val="444444"/>
                <w:sz w:val="22"/>
                <w:szCs w:val="22"/>
                <w:shd w:val="clear" w:color="auto" w:fill="FFFFFF"/>
                <w:lang w:val="sr-Cyrl-RS"/>
              </w:rPr>
              <w:t xml:space="preserve">, 11. септембар 2022, </w:t>
            </w:r>
            <w:r w:rsidRPr="007859F6">
              <w:rPr>
                <w:color w:val="444444"/>
                <w:sz w:val="22"/>
                <w:szCs w:val="22"/>
                <w:shd w:val="clear" w:color="auto" w:fill="FFFFFF"/>
                <w:lang w:val="sr-Cyrl-RS"/>
              </w:rPr>
              <w:t>Београд, Србија</w:t>
            </w:r>
          </w:p>
        </w:tc>
        <w:tc>
          <w:tcPr>
            <w:tcW w:w="6095" w:type="dxa"/>
            <w:tcBorders>
              <w:top w:val="single" w:sz="4" w:space="0" w:color="000000"/>
              <w:left w:val="single" w:sz="4" w:space="0" w:color="000000"/>
              <w:bottom w:val="single" w:sz="4" w:space="0" w:color="000000"/>
              <w:right w:val="single" w:sz="4" w:space="0" w:color="000000"/>
            </w:tcBorders>
          </w:tcPr>
          <w:p w14:paraId="5AA8CF11" w14:textId="20C7DD41" w:rsidR="00E07820" w:rsidRPr="003110D1" w:rsidRDefault="0046136A">
            <w:pPr>
              <w:pStyle w:val="TableParagraph"/>
              <w:spacing w:before="6"/>
              <w:rPr>
                <w:sz w:val="20"/>
                <w:szCs w:val="20"/>
                <w:lang w:val="sr-Cyrl-RS"/>
              </w:rPr>
            </w:pPr>
            <w:r w:rsidRPr="003110D1">
              <w:rPr>
                <w:sz w:val="20"/>
                <w:szCs w:val="20"/>
                <w:lang w:val="sr-Cyrl-RS"/>
              </w:rPr>
              <w:t>Тања Ћирковић Величковић</w:t>
            </w:r>
          </w:p>
        </w:tc>
      </w:tr>
    </w:tbl>
    <w:p w14:paraId="616C20C7" w14:textId="77777777" w:rsidR="006F78D2" w:rsidRDefault="00FE598A">
      <w:pPr>
        <w:pStyle w:val="H1"/>
        <w:rPr>
          <w:rFonts w:ascii="Times New Roman" w:hAnsi="Times New Roman" w:cs="Times New Roman"/>
          <w:b/>
          <w:bCs/>
          <w:sz w:val="32"/>
          <w:szCs w:val="32"/>
        </w:rPr>
      </w:pPr>
      <w:bookmarkStart w:id="19" w:name="_Toc96898671"/>
      <w:bookmarkStart w:id="20" w:name="_Toc128583502"/>
      <w:r w:rsidRPr="00896F61">
        <w:rPr>
          <w:rFonts w:ascii="Times New Roman" w:hAnsi="Times New Roman" w:cs="Times New Roman"/>
          <w:b/>
          <w:bCs/>
          <w:sz w:val="32"/>
          <w:szCs w:val="32"/>
        </w:rPr>
        <w:lastRenderedPageBreak/>
        <w:t>Награде и признања</w:t>
      </w:r>
      <w:bookmarkEnd w:id="19"/>
      <w:bookmarkEnd w:id="20"/>
    </w:p>
    <w:tbl>
      <w:tblPr>
        <w:tblW w:w="15451" w:type="dxa"/>
        <w:tblInd w:w="-5" w:type="dxa"/>
        <w:tblLayout w:type="fixed"/>
        <w:tblCellMar>
          <w:left w:w="5" w:type="dxa"/>
          <w:right w:w="5" w:type="dxa"/>
        </w:tblCellMar>
        <w:tblLook w:val="0000" w:firstRow="0" w:lastRow="0" w:firstColumn="0" w:lastColumn="0" w:noHBand="0" w:noVBand="0"/>
      </w:tblPr>
      <w:tblGrid>
        <w:gridCol w:w="852"/>
        <w:gridCol w:w="4252"/>
        <w:gridCol w:w="3968"/>
        <w:gridCol w:w="6379"/>
      </w:tblGrid>
      <w:tr w:rsidR="006F78D2" w14:paraId="01B6597C" w14:textId="77777777">
        <w:trPr>
          <w:trHeight w:hRule="exact" w:val="564"/>
        </w:trPr>
        <w:tc>
          <w:tcPr>
            <w:tcW w:w="15450" w:type="dxa"/>
            <w:gridSpan w:val="4"/>
            <w:tcBorders>
              <w:top w:val="single" w:sz="4" w:space="0" w:color="000000"/>
              <w:left w:val="single" w:sz="4" w:space="0" w:color="000000"/>
              <w:bottom w:val="single" w:sz="4" w:space="0" w:color="000000"/>
              <w:right w:val="single" w:sz="4" w:space="0" w:color="000000"/>
            </w:tcBorders>
            <w:vAlign w:val="center"/>
          </w:tcPr>
          <w:p w14:paraId="0C325367" w14:textId="77777777" w:rsidR="006F78D2" w:rsidRDefault="00FE598A">
            <w:pPr>
              <w:pStyle w:val="TableParagraph"/>
              <w:tabs>
                <w:tab w:val="left" w:pos="774"/>
              </w:tabs>
              <w:ind w:left="433"/>
              <w:rPr>
                <w:b/>
              </w:rPr>
            </w:pPr>
            <w:r>
              <w:rPr>
                <w:b/>
                <w:spacing w:val="-1"/>
              </w:rPr>
              <w:t>14. Награде и признања</w:t>
            </w:r>
          </w:p>
        </w:tc>
      </w:tr>
      <w:tr w:rsidR="006F78D2" w14:paraId="4192C2DA" w14:textId="77777777">
        <w:trPr>
          <w:trHeight w:hRule="exact" w:val="530"/>
        </w:trPr>
        <w:tc>
          <w:tcPr>
            <w:tcW w:w="851" w:type="dxa"/>
            <w:tcBorders>
              <w:top w:val="single" w:sz="4" w:space="0" w:color="000000"/>
              <w:left w:val="single" w:sz="4" w:space="0" w:color="000000"/>
              <w:bottom w:val="single" w:sz="4" w:space="0" w:color="000000"/>
              <w:right w:val="single" w:sz="4" w:space="0" w:color="000000"/>
            </w:tcBorders>
          </w:tcPr>
          <w:p w14:paraId="4B938CF7" w14:textId="77777777" w:rsidR="006F78D2" w:rsidRDefault="006F78D2">
            <w:pPr>
              <w:pStyle w:val="TableParagraph"/>
              <w:spacing w:before="6"/>
              <w:ind w:left="97"/>
              <w:rPr>
                <w:b/>
                <w:bCs/>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7693ABEF" w14:textId="77777777" w:rsidR="006F78D2" w:rsidRPr="006E7DFB" w:rsidRDefault="00FE598A">
            <w:pPr>
              <w:pStyle w:val="TableParagraph"/>
              <w:spacing w:before="6" w:line="252" w:lineRule="auto"/>
              <w:ind w:left="123" w:right="181"/>
              <w:rPr>
                <w:b/>
                <w:bCs/>
                <w:sz w:val="20"/>
                <w:szCs w:val="20"/>
                <w:lang w:val="ru-RU"/>
              </w:rPr>
            </w:pPr>
            <w:r w:rsidRPr="006E7DFB">
              <w:rPr>
                <w:b/>
                <w:bCs/>
                <w:sz w:val="20"/>
                <w:szCs w:val="20"/>
                <w:lang w:val="ru-RU"/>
              </w:rPr>
              <w:t>Организација која додељује награду/признање</w:t>
            </w:r>
          </w:p>
        </w:tc>
        <w:tc>
          <w:tcPr>
            <w:tcW w:w="3968" w:type="dxa"/>
            <w:tcBorders>
              <w:top w:val="single" w:sz="4" w:space="0" w:color="000000"/>
              <w:left w:val="single" w:sz="4" w:space="0" w:color="000000"/>
              <w:bottom w:val="single" w:sz="4" w:space="0" w:color="000000"/>
              <w:right w:val="single" w:sz="4" w:space="0" w:color="000000"/>
            </w:tcBorders>
          </w:tcPr>
          <w:p w14:paraId="1A37D641" w14:textId="77777777" w:rsidR="006F78D2" w:rsidRDefault="00FE598A">
            <w:pPr>
              <w:pStyle w:val="TableParagraph"/>
              <w:spacing w:before="6" w:line="252" w:lineRule="auto"/>
              <w:ind w:left="95" w:right="147"/>
              <w:rPr>
                <w:b/>
                <w:bCs/>
                <w:sz w:val="20"/>
                <w:szCs w:val="20"/>
              </w:rPr>
            </w:pPr>
            <w:r>
              <w:rPr>
                <w:b/>
                <w:bCs/>
                <w:sz w:val="20"/>
                <w:szCs w:val="20"/>
              </w:rPr>
              <w:t>Добитник награде/признања</w:t>
            </w:r>
          </w:p>
        </w:tc>
        <w:tc>
          <w:tcPr>
            <w:tcW w:w="6379" w:type="dxa"/>
            <w:tcBorders>
              <w:top w:val="single" w:sz="4" w:space="0" w:color="000000"/>
              <w:left w:val="single" w:sz="4" w:space="0" w:color="000000"/>
              <w:bottom w:val="single" w:sz="4" w:space="0" w:color="000000"/>
              <w:right w:val="single" w:sz="4" w:space="0" w:color="000000"/>
            </w:tcBorders>
          </w:tcPr>
          <w:p w14:paraId="6B233AC7" w14:textId="77777777" w:rsidR="006F78D2" w:rsidRDefault="00FE598A">
            <w:pPr>
              <w:pStyle w:val="TableParagraph"/>
              <w:spacing w:before="6"/>
              <w:ind w:left="95"/>
              <w:rPr>
                <w:b/>
                <w:bCs/>
                <w:sz w:val="20"/>
                <w:szCs w:val="20"/>
              </w:rPr>
            </w:pPr>
            <w:r>
              <w:rPr>
                <w:b/>
                <w:bCs/>
                <w:sz w:val="20"/>
                <w:szCs w:val="20"/>
              </w:rPr>
              <w:t>Врста награде/признања</w:t>
            </w:r>
          </w:p>
        </w:tc>
      </w:tr>
      <w:tr w:rsidR="006F78D2" w:rsidRPr="005A0034" w14:paraId="0835091D" w14:textId="77777777">
        <w:trPr>
          <w:trHeight w:hRule="exact" w:val="861"/>
        </w:trPr>
        <w:tc>
          <w:tcPr>
            <w:tcW w:w="851" w:type="dxa"/>
            <w:tcBorders>
              <w:top w:val="single" w:sz="4" w:space="0" w:color="000000"/>
              <w:left w:val="single" w:sz="4" w:space="0" w:color="000000"/>
              <w:bottom w:val="single" w:sz="4" w:space="0" w:color="000000"/>
              <w:right w:val="single" w:sz="4" w:space="0" w:color="000000"/>
            </w:tcBorders>
          </w:tcPr>
          <w:p w14:paraId="364A0807" w14:textId="77777777" w:rsidR="006F78D2" w:rsidRDefault="00FE598A">
            <w:pPr>
              <w:widowControl w:val="0"/>
              <w:rPr>
                <w:sz w:val="20"/>
                <w:szCs w:val="20"/>
              </w:rPr>
            </w:pPr>
            <w:r>
              <w:rPr>
                <w:sz w:val="20"/>
                <w:szCs w:val="20"/>
              </w:rPr>
              <w:t>14.1</w:t>
            </w:r>
          </w:p>
        </w:tc>
        <w:tc>
          <w:tcPr>
            <w:tcW w:w="4252" w:type="dxa"/>
            <w:tcBorders>
              <w:top w:val="single" w:sz="4" w:space="0" w:color="000000"/>
              <w:left w:val="single" w:sz="4" w:space="0" w:color="000000"/>
              <w:bottom w:val="single" w:sz="4" w:space="0" w:color="000000"/>
              <w:right w:val="single" w:sz="4" w:space="0" w:color="000000"/>
            </w:tcBorders>
          </w:tcPr>
          <w:p w14:paraId="5122BE6C" w14:textId="77777777" w:rsidR="006F78D2" w:rsidRDefault="006F78D2">
            <w:pPr>
              <w:widowControl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3CF012D2" w14:textId="77777777" w:rsidR="006F78D2" w:rsidRDefault="006F78D2">
            <w:pPr>
              <w:widowControl w:val="0"/>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610ED71B" w14:textId="77777777" w:rsidR="006F78D2" w:rsidRPr="006E7DFB" w:rsidRDefault="00FE598A">
            <w:pPr>
              <w:widowControl w:val="0"/>
              <w:rPr>
                <w:sz w:val="20"/>
                <w:szCs w:val="20"/>
                <w:lang w:val="ru-RU"/>
              </w:rPr>
            </w:pPr>
            <w:r w:rsidRPr="006E7DFB">
              <w:rPr>
                <w:sz w:val="20"/>
                <w:szCs w:val="20"/>
                <w:lang w:val="ru-RU"/>
              </w:rPr>
              <w:t>Годишње награде</w:t>
            </w:r>
            <w:r>
              <w:rPr>
                <w:sz w:val="20"/>
                <w:szCs w:val="20"/>
              </w:rPr>
              <w:t> </w:t>
            </w:r>
            <w:r w:rsidRPr="006E7DFB">
              <w:rPr>
                <w:sz w:val="20"/>
                <w:szCs w:val="20"/>
                <w:lang w:val="ru-RU"/>
              </w:rPr>
              <w:t xml:space="preserve">за најбоље докторске дисертације </w:t>
            </w:r>
          </w:p>
          <w:p w14:paraId="115F1854" w14:textId="77777777" w:rsidR="006F78D2" w:rsidRPr="006E7DFB" w:rsidRDefault="006F78D2">
            <w:pPr>
              <w:widowControl w:val="0"/>
              <w:rPr>
                <w:sz w:val="20"/>
                <w:szCs w:val="20"/>
                <w:lang w:val="ru-RU"/>
              </w:rPr>
            </w:pPr>
          </w:p>
        </w:tc>
      </w:tr>
      <w:tr w:rsidR="006F78D2" w:rsidRPr="005A0034" w14:paraId="69B7E4EF" w14:textId="77777777">
        <w:trPr>
          <w:trHeight w:hRule="exact" w:val="861"/>
        </w:trPr>
        <w:tc>
          <w:tcPr>
            <w:tcW w:w="851" w:type="dxa"/>
            <w:tcBorders>
              <w:top w:val="single" w:sz="4" w:space="0" w:color="000000"/>
              <w:left w:val="single" w:sz="4" w:space="0" w:color="000000"/>
              <w:bottom w:val="single" w:sz="4" w:space="0" w:color="000000"/>
              <w:right w:val="single" w:sz="4" w:space="0" w:color="000000"/>
            </w:tcBorders>
          </w:tcPr>
          <w:p w14:paraId="75AB52A8" w14:textId="77777777" w:rsidR="006F78D2" w:rsidRDefault="00FE598A">
            <w:pPr>
              <w:widowControl w:val="0"/>
              <w:rPr>
                <w:sz w:val="20"/>
                <w:szCs w:val="20"/>
              </w:rPr>
            </w:pPr>
            <w:r>
              <w:rPr>
                <w:sz w:val="20"/>
                <w:szCs w:val="20"/>
              </w:rPr>
              <w:t>14.2</w:t>
            </w:r>
          </w:p>
        </w:tc>
        <w:tc>
          <w:tcPr>
            <w:tcW w:w="4252" w:type="dxa"/>
            <w:tcBorders>
              <w:top w:val="single" w:sz="4" w:space="0" w:color="000000"/>
              <w:left w:val="single" w:sz="4" w:space="0" w:color="000000"/>
              <w:bottom w:val="single" w:sz="4" w:space="0" w:color="000000"/>
              <w:right w:val="single" w:sz="4" w:space="0" w:color="000000"/>
            </w:tcBorders>
          </w:tcPr>
          <w:p w14:paraId="488EEEEB" w14:textId="77777777" w:rsidR="006F78D2" w:rsidRDefault="00FE598A">
            <w:pPr>
              <w:widowControl w:val="0"/>
              <w:rPr>
                <w:sz w:val="20"/>
                <w:szCs w:val="20"/>
              </w:rPr>
            </w:pPr>
            <w:r>
              <w:rPr>
                <w:sz w:val="20"/>
                <w:szCs w:val="20"/>
              </w:rPr>
              <w:t>Награда ПКС најбољим докторандима</w:t>
            </w:r>
          </w:p>
          <w:p w14:paraId="2E7078D3" w14:textId="77777777" w:rsidR="006F78D2" w:rsidRDefault="006F78D2">
            <w:pPr>
              <w:widowControl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2BD80D1F" w14:textId="77777777" w:rsidR="006F78D2" w:rsidRDefault="006F78D2">
            <w:pPr>
              <w:widowControl w:val="0"/>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1A7C2944" w14:textId="77777777" w:rsidR="006F78D2" w:rsidRPr="006E7DFB" w:rsidRDefault="00FE598A">
            <w:pPr>
              <w:widowControl w:val="0"/>
              <w:rPr>
                <w:sz w:val="20"/>
                <w:szCs w:val="20"/>
                <w:lang w:val="ru-RU"/>
              </w:rPr>
            </w:pPr>
            <w:r w:rsidRPr="006E7DFB">
              <w:rPr>
                <w:sz w:val="20"/>
                <w:szCs w:val="20"/>
                <w:lang w:val="ru-RU"/>
              </w:rPr>
              <w:t>Годишње награде</w:t>
            </w:r>
            <w:r>
              <w:rPr>
                <w:sz w:val="20"/>
                <w:szCs w:val="20"/>
              </w:rPr>
              <w:t> </w:t>
            </w:r>
            <w:r w:rsidRPr="006E7DFB">
              <w:rPr>
                <w:sz w:val="20"/>
                <w:szCs w:val="20"/>
                <w:lang w:val="ru-RU"/>
              </w:rPr>
              <w:t>за најбоље докторске дисертације у претходне две школске године (2018/2019. и 2019/2020), чија су решења применљива у привреди и доприносе развоју науке, економије и друштва у целини.</w:t>
            </w:r>
          </w:p>
          <w:p w14:paraId="2847E8BA" w14:textId="77777777" w:rsidR="006F78D2" w:rsidRPr="006E7DFB" w:rsidRDefault="006F78D2">
            <w:pPr>
              <w:widowControl w:val="0"/>
              <w:rPr>
                <w:sz w:val="20"/>
                <w:szCs w:val="20"/>
                <w:lang w:val="ru-RU"/>
              </w:rPr>
            </w:pPr>
          </w:p>
        </w:tc>
      </w:tr>
      <w:tr w:rsidR="006F78D2" w:rsidRPr="00E07820" w14:paraId="68B3033D" w14:textId="77777777" w:rsidTr="00B41D8E">
        <w:trPr>
          <w:trHeight w:hRule="exact" w:val="2035"/>
        </w:trPr>
        <w:tc>
          <w:tcPr>
            <w:tcW w:w="851" w:type="dxa"/>
            <w:tcBorders>
              <w:top w:val="single" w:sz="4" w:space="0" w:color="000000"/>
              <w:left w:val="single" w:sz="4" w:space="0" w:color="000000"/>
              <w:bottom w:val="single" w:sz="4" w:space="0" w:color="000000"/>
              <w:right w:val="single" w:sz="4" w:space="0" w:color="000000"/>
            </w:tcBorders>
          </w:tcPr>
          <w:p w14:paraId="4ED69BF6" w14:textId="77777777" w:rsidR="006F78D2" w:rsidRDefault="00FE598A">
            <w:pPr>
              <w:pStyle w:val="TableParagraph"/>
              <w:spacing w:before="6"/>
              <w:rPr>
                <w:sz w:val="20"/>
                <w:szCs w:val="20"/>
              </w:rPr>
            </w:pPr>
            <w:r>
              <w:rPr>
                <w:sz w:val="20"/>
                <w:szCs w:val="20"/>
              </w:rPr>
              <w:t>14.3</w:t>
            </w:r>
          </w:p>
        </w:tc>
        <w:tc>
          <w:tcPr>
            <w:tcW w:w="4252" w:type="dxa"/>
            <w:tcBorders>
              <w:top w:val="single" w:sz="4" w:space="0" w:color="000000"/>
              <w:left w:val="single" w:sz="4" w:space="0" w:color="000000"/>
              <w:bottom w:val="single" w:sz="4" w:space="0" w:color="000000"/>
              <w:right w:val="single" w:sz="4" w:space="0" w:color="000000"/>
            </w:tcBorders>
          </w:tcPr>
          <w:p w14:paraId="1A29FEDE" w14:textId="77777777" w:rsidR="006F78D2" w:rsidRPr="006E7DFB" w:rsidRDefault="00FE598A">
            <w:pPr>
              <w:widowControl w:val="0"/>
              <w:rPr>
                <w:sz w:val="20"/>
                <w:szCs w:val="20"/>
                <w:lang w:val="ru-RU"/>
              </w:rPr>
            </w:pPr>
            <w:r w:rsidRPr="006E7DFB">
              <w:rPr>
                <w:sz w:val="20"/>
                <w:szCs w:val="20"/>
                <w:lang w:val="ru-RU"/>
              </w:rPr>
              <w:t>Српско хемијско друштво (годишње награде и признања – 2022)</w:t>
            </w:r>
          </w:p>
        </w:tc>
        <w:tc>
          <w:tcPr>
            <w:tcW w:w="3968" w:type="dxa"/>
            <w:tcBorders>
              <w:top w:val="single" w:sz="4" w:space="0" w:color="000000"/>
              <w:left w:val="single" w:sz="4" w:space="0" w:color="000000"/>
              <w:bottom w:val="single" w:sz="4" w:space="0" w:color="000000"/>
              <w:right w:val="single" w:sz="4" w:space="0" w:color="000000"/>
            </w:tcBorders>
          </w:tcPr>
          <w:p w14:paraId="4C7F09C2" w14:textId="7F9084AB" w:rsidR="009964F4" w:rsidRDefault="009964F4" w:rsidP="009964F4">
            <w:pPr>
              <w:pStyle w:val="TableParagraph"/>
              <w:numPr>
                <w:ilvl w:val="0"/>
                <w:numId w:val="12"/>
              </w:numPr>
              <w:spacing w:before="6"/>
              <w:rPr>
                <w:sz w:val="20"/>
                <w:szCs w:val="20"/>
              </w:rPr>
            </w:pPr>
            <w:r>
              <w:rPr>
                <w:sz w:val="20"/>
                <w:szCs w:val="20"/>
              </w:rPr>
              <w:t>/</w:t>
            </w:r>
          </w:p>
          <w:p w14:paraId="290A0C5E" w14:textId="77777777" w:rsidR="009964F4" w:rsidRDefault="009964F4" w:rsidP="009964F4">
            <w:pPr>
              <w:pStyle w:val="TableParagraph"/>
              <w:spacing w:before="6"/>
              <w:ind w:left="457"/>
              <w:rPr>
                <w:sz w:val="20"/>
                <w:szCs w:val="20"/>
              </w:rPr>
            </w:pPr>
          </w:p>
          <w:p w14:paraId="3A854244" w14:textId="7A468CB2" w:rsidR="006F78D2" w:rsidRDefault="009964F4" w:rsidP="009964F4">
            <w:pPr>
              <w:pStyle w:val="TableParagraph"/>
              <w:numPr>
                <w:ilvl w:val="0"/>
                <w:numId w:val="12"/>
              </w:numPr>
              <w:spacing w:before="6"/>
              <w:rPr>
                <w:sz w:val="20"/>
                <w:szCs w:val="20"/>
              </w:rPr>
            </w:pPr>
            <w:r>
              <w:rPr>
                <w:sz w:val="20"/>
                <w:szCs w:val="20"/>
              </w:rPr>
              <w:t>/</w:t>
            </w:r>
          </w:p>
          <w:p w14:paraId="03AE2586" w14:textId="77777777" w:rsidR="009964F4" w:rsidRDefault="009964F4" w:rsidP="009964F4">
            <w:pPr>
              <w:pStyle w:val="TableParagraph"/>
              <w:spacing w:before="6"/>
              <w:ind w:left="457"/>
              <w:rPr>
                <w:sz w:val="20"/>
                <w:szCs w:val="20"/>
              </w:rPr>
            </w:pPr>
          </w:p>
          <w:p w14:paraId="613961E9" w14:textId="77777777" w:rsidR="009964F4" w:rsidRDefault="009964F4" w:rsidP="009964F4">
            <w:pPr>
              <w:pStyle w:val="TableParagraph"/>
              <w:spacing w:before="6"/>
              <w:ind w:left="457"/>
              <w:rPr>
                <w:sz w:val="20"/>
                <w:szCs w:val="20"/>
              </w:rPr>
            </w:pPr>
          </w:p>
          <w:p w14:paraId="266AF0E3" w14:textId="4AE22885" w:rsidR="009964F4" w:rsidRPr="009964F4" w:rsidRDefault="009964F4" w:rsidP="009964F4">
            <w:pPr>
              <w:pStyle w:val="TableParagraph"/>
              <w:spacing w:before="6"/>
              <w:ind w:left="457"/>
              <w:rPr>
                <w:sz w:val="20"/>
                <w:szCs w:val="20"/>
              </w:rPr>
            </w:pPr>
            <w:r w:rsidRPr="009964F4">
              <w:rPr>
                <w:sz w:val="20"/>
                <w:szCs w:val="20"/>
              </w:rPr>
              <w:t>Стојиљковић Урош</w:t>
            </w:r>
          </w:p>
          <w:p w14:paraId="07999F40" w14:textId="6FA7FCD8" w:rsidR="009964F4" w:rsidRDefault="009964F4" w:rsidP="009964F4">
            <w:pPr>
              <w:pStyle w:val="TableParagraph"/>
              <w:numPr>
                <w:ilvl w:val="0"/>
                <w:numId w:val="12"/>
              </w:numPr>
              <w:spacing w:before="6"/>
              <w:rPr>
                <w:sz w:val="20"/>
                <w:szCs w:val="20"/>
              </w:rPr>
            </w:pPr>
            <w:r w:rsidRPr="009964F4">
              <w:rPr>
                <w:sz w:val="20"/>
                <w:szCs w:val="20"/>
              </w:rPr>
              <w:t>Kукурузар Андреј</w:t>
            </w:r>
          </w:p>
          <w:p w14:paraId="03CE7EC7" w14:textId="361FC13F" w:rsidR="009964F4" w:rsidRPr="009964F4" w:rsidRDefault="009964F4" w:rsidP="009964F4">
            <w:pPr>
              <w:pStyle w:val="TableParagraph"/>
              <w:spacing w:before="6"/>
              <w:ind w:left="457"/>
              <w:rPr>
                <w:sz w:val="20"/>
                <w:szCs w:val="20"/>
              </w:rPr>
            </w:pPr>
          </w:p>
          <w:p w14:paraId="58233D99" w14:textId="20E347A9" w:rsidR="009964F4" w:rsidRPr="009964F4" w:rsidRDefault="009964F4" w:rsidP="009964F4">
            <w:pPr>
              <w:pStyle w:val="TableParagraph"/>
              <w:spacing w:before="6"/>
              <w:ind w:left="457"/>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5AFF0433" w14:textId="3D904E9E" w:rsidR="006F78D2" w:rsidRDefault="00FE598A" w:rsidP="00B41D8E">
            <w:pPr>
              <w:pStyle w:val="TableParagraph"/>
              <w:numPr>
                <w:ilvl w:val="3"/>
                <w:numId w:val="12"/>
              </w:numPr>
              <w:spacing w:before="6"/>
              <w:rPr>
                <w:sz w:val="20"/>
                <w:szCs w:val="20"/>
                <w:lang w:val="ru-RU"/>
              </w:rPr>
            </w:pPr>
            <w:r w:rsidRPr="006E7DFB">
              <w:rPr>
                <w:sz w:val="20"/>
                <w:szCs w:val="20"/>
                <w:lang w:val="ru-RU"/>
              </w:rPr>
              <w:t xml:space="preserve">Медаља за трајан и изванредан допринос науци </w:t>
            </w:r>
          </w:p>
          <w:p w14:paraId="3D96D833" w14:textId="77777777" w:rsidR="00B41D8E" w:rsidRPr="006E7DFB" w:rsidRDefault="00B41D8E" w:rsidP="00B41D8E">
            <w:pPr>
              <w:pStyle w:val="TableParagraph"/>
              <w:spacing w:before="6"/>
              <w:ind w:left="2617"/>
              <w:rPr>
                <w:sz w:val="20"/>
                <w:szCs w:val="20"/>
                <w:lang w:val="ru-RU"/>
              </w:rPr>
            </w:pPr>
          </w:p>
          <w:p w14:paraId="04510EC5" w14:textId="093A518A" w:rsidR="006F78D2" w:rsidRDefault="00FE598A" w:rsidP="00B41D8E">
            <w:pPr>
              <w:pStyle w:val="TableParagraph"/>
              <w:numPr>
                <w:ilvl w:val="3"/>
                <w:numId w:val="12"/>
              </w:numPr>
              <w:spacing w:before="6"/>
              <w:rPr>
                <w:sz w:val="20"/>
                <w:szCs w:val="20"/>
                <w:lang w:val="ru-RU"/>
              </w:rPr>
            </w:pPr>
            <w:r w:rsidRPr="006E7DFB">
              <w:rPr>
                <w:sz w:val="20"/>
                <w:szCs w:val="20"/>
                <w:lang w:val="ru-RU"/>
              </w:rPr>
              <w:t>Медаља за прегалаштво и успех у науци</w:t>
            </w:r>
          </w:p>
          <w:p w14:paraId="68354387" w14:textId="77777777" w:rsidR="00B41D8E" w:rsidRPr="006E7DFB" w:rsidRDefault="00B41D8E" w:rsidP="00B41D8E">
            <w:pPr>
              <w:pStyle w:val="TableParagraph"/>
              <w:spacing w:before="6"/>
              <w:rPr>
                <w:sz w:val="20"/>
                <w:szCs w:val="20"/>
                <w:lang w:val="ru-RU"/>
              </w:rPr>
            </w:pPr>
          </w:p>
          <w:p w14:paraId="5CB82ADD" w14:textId="77777777" w:rsidR="00B41D8E" w:rsidRDefault="00FE598A" w:rsidP="00B41D8E">
            <w:pPr>
              <w:pStyle w:val="TableParagraph"/>
              <w:numPr>
                <w:ilvl w:val="3"/>
                <w:numId w:val="12"/>
              </w:numPr>
              <w:spacing w:before="6"/>
              <w:rPr>
                <w:sz w:val="20"/>
                <w:szCs w:val="20"/>
                <w:lang w:val="ru-RU"/>
              </w:rPr>
            </w:pPr>
            <w:r w:rsidRPr="006E7DFB">
              <w:rPr>
                <w:sz w:val="20"/>
                <w:szCs w:val="20"/>
                <w:lang w:val="ru-RU"/>
              </w:rPr>
              <w:t xml:space="preserve">Годишња награда СХД најбољим </w:t>
            </w:r>
          </w:p>
          <w:p w14:paraId="34B040CF" w14:textId="5EF0F371" w:rsidR="006F78D2" w:rsidRPr="006E7DFB" w:rsidRDefault="00FE598A" w:rsidP="00B41D8E">
            <w:pPr>
              <w:pStyle w:val="TableParagraph"/>
              <w:spacing w:before="6"/>
              <w:ind w:left="2617"/>
              <w:rPr>
                <w:sz w:val="20"/>
                <w:szCs w:val="20"/>
                <w:lang w:val="ru-RU"/>
              </w:rPr>
            </w:pPr>
            <w:r w:rsidRPr="006E7DFB">
              <w:rPr>
                <w:sz w:val="20"/>
                <w:szCs w:val="20"/>
                <w:lang w:val="ru-RU"/>
              </w:rPr>
              <w:t>дипломираним студентима за изузетан успех у току студија</w:t>
            </w:r>
          </w:p>
        </w:tc>
      </w:tr>
      <w:tr w:rsidR="00B41D8E" w:rsidRPr="00896F61" w14:paraId="7102E9A9" w14:textId="77777777" w:rsidTr="009964F4">
        <w:trPr>
          <w:trHeight w:hRule="exact" w:val="1855"/>
        </w:trPr>
        <w:tc>
          <w:tcPr>
            <w:tcW w:w="851" w:type="dxa"/>
            <w:tcBorders>
              <w:top w:val="single" w:sz="4" w:space="0" w:color="000000"/>
              <w:left w:val="single" w:sz="4" w:space="0" w:color="000000"/>
              <w:bottom w:val="single" w:sz="4" w:space="0" w:color="000000"/>
              <w:right w:val="single" w:sz="4" w:space="0" w:color="000000"/>
            </w:tcBorders>
          </w:tcPr>
          <w:p w14:paraId="28F07A9D" w14:textId="6BBEB5E5" w:rsidR="00B41D8E" w:rsidRPr="00B41D8E" w:rsidRDefault="00B41D8E">
            <w:pPr>
              <w:pStyle w:val="TableParagraph"/>
              <w:spacing w:before="6"/>
              <w:rPr>
                <w:sz w:val="20"/>
                <w:szCs w:val="20"/>
                <w:lang w:val="ru-RU"/>
              </w:rPr>
            </w:pPr>
            <w:r>
              <w:rPr>
                <w:sz w:val="20"/>
                <w:szCs w:val="20"/>
                <w:lang w:val="ru-RU"/>
              </w:rPr>
              <w:t>14.4</w:t>
            </w:r>
          </w:p>
        </w:tc>
        <w:tc>
          <w:tcPr>
            <w:tcW w:w="4252" w:type="dxa"/>
            <w:tcBorders>
              <w:top w:val="single" w:sz="4" w:space="0" w:color="000000"/>
              <w:left w:val="single" w:sz="4" w:space="0" w:color="000000"/>
              <w:bottom w:val="single" w:sz="4" w:space="0" w:color="000000"/>
              <w:right w:val="single" w:sz="4" w:space="0" w:color="000000"/>
            </w:tcBorders>
          </w:tcPr>
          <w:p w14:paraId="2C9C8F49" w14:textId="0BA09137" w:rsidR="00B41D8E" w:rsidRPr="006E7DFB" w:rsidRDefault="00B41D8E">
            <w:pPr>
              <w:widowControl w:val="0"/>
              <w:rPr>
                <w:sz w:val="20"/>
                <w:szCs w:val="20"/>
                <w:lang w:val="ru-RU"/>
              </w:rPr>
            </w:pPr>
            <w:r w:rsidRPr="00B41D8E">
              <w:rPr>
                <w:sz w:val="20"/>
                <w:szCs w:val="20"/>
                <w:lang w:val="ru-RU"/>
              </w:rPr>
              <w:t xml:space="preserve">Thieme Chemistry Journals </w:t>
            </w:r>
          </w:p>
        </w:tc>
        <w:tc>
          <w:tcPr>
            <w:tcW w:w="3968" w:type="dxa"/>
            <w:tcBorders>
              <w:top w:val="single" w:sz="4" w:space="0" w:color="000000"/>
              <w:left w:val="single" w:sz="4" w:space="0" w:color="000000"/>
              <w:bottom w:val="single" w:sz="4" w:space="0" w:color="000000"/>
              <w:right w:val="single" w:sz="4" w:space="0" w:color="000000"/>
            </w:tcBorders>
          </w:tcPr>
          <w:p w14:paraId="0D31AA7B" w14:textId="5F97956D" w:rsidR="00B41D8E" w:rsidRPr="00B41D8E" w:rsidRDefault="00B41D8E" w:rsidP="00B41D8E">
            <w:pPr>
              <w:pStyle w:val="TableParagraph"/>
              <w:spacing w:before="6"/>
              <w:ind w:left="457"/>
              <w:rPr>
                <w:sz w:val="20"/>
                <w:szCs w:val="20"/>
                <w:lang w:val="sr-Cyrl-RS"/>
              </w:rPr>
            </w:pPr>
            <w:r>
              <w:rPr>
                <w:sz w:val="20"/>
                <w:szCs w:val="20"/>
                <w:lang w:val="sr-Cyrl-RS"/>
              </w:rPr>
              <w:t>Филип Бихеловић</w:t>
            </w:r>
          </w:p>
        </w:tc>
        <w:tc>
          <w:tcPr>
            <w:tcW w:w="6379" w:type="dxa"/>
            <w:tcBorders>
              <w:top w:val="single" w:sz="4" w:space="0" w:color="000000"/>
              <w:left w:val="single" w:sz="4" w:space="0" w:color="000000"/>
              <w:bottom w:val="single" w:sz="4" w:space="0" w:color="000000"/>
              <w:right w:val="single" w:sz="4" w:space="0" w:color="000000"/>
            </w:tcBorders>
          </w:tcPr>
          <w:p w14:paraId="4565E4AF" w14:textId="5207ADBA" w:rsidR="00B41D8E" w:rsidRPr="006E7DFB" w:rsidRDefault="00B41D8E" w:rsidP="00B41D8E">
            <w:pPr>
              <w:pStyle w:val="TableParagraph"/>
              <w:spacing w:before="6"/>
              <w:ind w:left="457"/>
              <w:rPr>
                <w:sz w:val="20"/>
                <w:szCs w:val="20"/>
                <w:lang w:val="ru-RU"/>
              </w:rPr>
            </w:pPr>
            <w:r w:rsidRPr="00B41D8E">
              <w:rPr>
                <w:sz w:val="20"/>
                <w:szCs w:val="20"/>
                <w:lang w:val="ru-RU"/>
              </w:rPr>
              <w:t>Thieme Chemistry Journals Award for 2023</w:t>
            </w:r>
          </w:p>
        </w:tc>
      </w:tr>
    </w:tbl>
    <w:p w14:paraId="36902449" w14:textId="77777777" w:rsidR="006F78D2" w:rsidRPr="006E7DFB" w:rsidRDefault="006F78D2">
      <w:pPr>
        <w:pStyle w:val="H1"/>
        <w:rPr>
          <w:rFonts w:ascii="Times New Roman" w:hAnsi="Times New Roman" w:cs="Times New Roman"/>
          <w:sz w:val="32"/>
          <w:szCs w:val="32"/>
          <w:lang w:val="ru-RU"/>
        </w:rPr>
      </w:pPr>
    </w:p>
    <w:p w14:paraId="52CCD84A" w14:textId="77777777" w:rsidR="006F78D2" w:rsidRPr="006E7DFB" w:rsidRDefault="00FE598A">
      <w:pPr>
        <w:spacing w:after="160" w:line="259" w:lineRule="auto"/>
        <w:rPr>
          <w:rFonts w:eastAsia="Calibri"/>
          <w:color w:val="0070C0"/>
          <w:sz w:val="32"/>
          <w:szCs w:val="32"/>
          <w:lang w:val="ru-RU"/>
        </w:rPr>
      </w:pPr>
      <w:r w:rsidRPr="006E7DFB">
        <w:rPr>
          <w:lang w:val="ru-RU"/>
        </w:rPr>
        <w:br w:type="page"/>
      </w:r>
    </w:p>
    <w:p w14:paraId="17926B92" w14:textId="77777777" w:rsidR="006F78D2" w:rsidRPr="006E7DFB" w:rsidRDefault="00FE598A">
      <w:pPr>
        <w:pStyle w:val="H1"/>
        <w:rPr>
          <w:rFonts w:ascii="Times New Roman" w:hAnsi="Times New Roman" w:cs="Times New Roman"/>
          <w:b/>
          <w:bCs/>
          <w:sz w:val="32"/>
          <w:szCs w:val="32"/>
          <w:lang w:val="ru-RU"/>
        </w:rPr>
      </w:pPr>
      <w:bookmarkStart w:id="21" w:name="_Toc128583503"/>
      <w:r w:rsidRPr="006E7DFB">
        <w:rPr>
          <w:rFonts w:ascii="Times New Roman" w:hAnsi="Times New Roman" w:cs="Times New Roman"/>
          <w:b/>
          <w:bCs/>
          <w:sz w:val="32"/>
          <w:szCs w:val="32"/>
          <w:lang w:val="ru-RU"/>
        </w:rPr>
        <w:lastRenderedPageBreak/>
        <w:t>Сарадња са привредним организацијама и другим субјектима</w:t>
      </w:r>
      <w:bookmarkEnd w:id="21"/>
    </w:p>
    <w:tbl>
      <w:tblPr>
        <w:tblW w:w="23657" w:type="dxa"/>
        <w:tblInd w:w="-5" w:type="dxa"/>
        <w:tblLayout w:type="fixed"/>
        <w:tblCellMar>
          <w:left w:w="5" w:type="dxa"/>
          <w:right w:w="5" w:type="dxa"/>
        </w:tblCellMar>
        <w:tblLook w:val="0000" w:firstRow="0" w:lastRow="0" w:firstColumn="0" w:lastColumn="0" w:noHBand="0" w:noVBand="0"/>
      </w:tblPr>
      <w:tblGrid>
        <w:gridCol w:w="810"/>
        <w:gridCol w:w="4152"/>
        <w:gridCol w:w="2238"/>
        <w:gridCol w:w="8251"/>
        <w:gridCol w:w="8206"/>
      </w:tblGrid>
      <w:tr w:rsidR="006F78D2" w:rsidRPr="00E07820" w14:paraId="0C9412FA" w14:textId="77777777" w:rsidTr="00FE598A">
        <w:trPr>
          <w:gridAfter w:val="1"/>
          <w:wAfter w:w="8206" w:type="dxa"/>
          <w:trHeight w:hRule="exact" w:val="535"/>
        </w:trPr>
        <w:tc>
          <w:tcPr>
            <w:tcW w:w="15451" w:type="dxa"/>
            <w:gridSpan w:val="4"/>
            <w:tcBorders>
              <w:top w:val="single" w:sz="4" w:space="0" w:color="000000"/>
              <w:left w:val="single" w:sz="4" w:space="0" w:color="000000"/>
              <w:bottom w:val="single" w:sz="4" w:space="0" w:color="000000"/>
              <w:right w:val="single" w:sz="4" w:space="0" w:color="000000"/>
            </w:tcBorders>
            <w:vAlign w:val="center"/>
          </w:tcPr>
          <w:p w14:paraId="67358DF6" w14:textId="77777777" w:rsidR="006F78D2" w:rsidRPr="006E7DFB" w:rsidRDefault="00FE598A">
            <w:pPr>
              <w:pStyle w:val="TableParagraph"/>
              <w:spacing w:before="6"/>
              <w:ind w:left="605" w:hanging="291"/>
              <w:rPr>
                <w:b/>
                <w:w w:val="105"/>
                <w:lang w:val="ru-RU"/>
              </w:rPr>
            </w:pPr>
            <w:r w:rsidRPr="006E7DFB">
              <w:rPr>
                <w:b/>
                <w:w w:val="105"/>
                <w:lang w:val="ru-RU"/>
              </w:rPr>
              <w:t>15. Пројекти и уговори о пословно техничкој сарадњи са привредним организацијама и другим субјектима</w:t>
            </w:r>
          </w:p>
        </w:tc>
      </w:tr>
      <w:tr w:rsidR="006F78D2" w14:paraId="3695D517" w14:textId="77777777" w:rsidTr="005849AC">
        <w:trPr>
          <w:gridAfter w:val="1"/>
          <w:wAfter w:w="8206" w:type="dxa"/>
          <w:trHeight w:hRule="exact" w:val="571"/>
        </w:trPr>
        <w:tc>
          <w:tcPr>
            <w:tcW w:w="810" w:type="dxa"/>
            <w:tcBorders>
              <w:top w:val="single" w:sz="4" w:space="0" w:color="000000"/>
              <w:left w:val="single" w:sz="4" w:space="0" w:color="000000"/>
              <w:bottom w:val="single" w:sz="4" w:space="0" w:color="000000"/>
              <w:right w:val="single" w:sz="4" w:space="0" w:color="000000"/>
            </w:tcBorders>
          </w:tcPr>
          <w:p w14:paraId="27A8B6EC" w14:textId="77777777" w:rsidR="006F78D2" w:rsidRDefault="00FE598A">
            <w:pPr>
              <w:widowControl w:val="0"/>
              <w:rPr>
                <w:b/>
                <w:bCs/>
                <w:sz w:val="20"/>
                <w:szCs w:val="20"/>
              </w:rPr>
            </w:pPr>
            <w:r w:rsidRPr="006E7DFB">
              <w:rPr>
                <w:b/>
                <w:bCs/>
                <w:sz w:val="20"/>
                <w:szCs w:val="20"/>
                <w:lang w:val="ru-RU"/>
              </w:rPr>
              <w:t xml:space="preserve"> </w:t>
            </w:r>
            <w:r>
              <w:rPr>
                <w:b/>
                <w:bCs/>
                <w:sz w:val="20"/>
                <w:szCs w:val="20"/>
              </w:rPr>
              <w:t>Р. бр.</w:t>
            </w:r>
          </w:p>
        </w:tc>
        <w:tc>
          <w:tcPr>
            <w:tcW w:w="4152" w:type="dxa"/>
            <w:tcBorders>
              <w:top w:val="single" w:sz="4" w:space="0" w:color="000000"/>
              <w:left w:val="single" w:sz="4" w:space="0" w:color="000000"/>
              <w:bottom w:val="single" w:sz="4" w:space="0" w:color="000000"/>
              <w:right w:val="single" w:sz="4" w:space="0" w:color="000000"/>
            </w:tcBorders>
          </w:tcPr>
          <w:p w14:paraId="0E7E34C2" w14:textId="77777777" w:rsidR="006F78D2" w:rsidRPr="006E7DFB" w:rsidRDefault="00FE598A">
            <w:pPr>
              <w:pStyle w:val="TableParagraph"/>
              <w:spacing w:before="6"/>
              <w:ind w:left="95"/>
              <w:rPr>
                <w:b/>
                <w:bCs/>
                <w:w w:val="105"/>
                <w:sz w:val="20"/>
                <w:szCs w:val="20"/>
                <w:lang w:val="ru-RU"/>
              </w:rPr>
            </w:pPr>
            <w:r w:rsidRPr="006E7DFB">
              <w:rPr>
                <w:b/>
                <w:bCs/>
                <w:w w:val="105"/>
                <w:sz w:val="20"/>
                <w:szCs w:val="20"/>
                <w:lang w:val="ru-RU"/>
              </w:rPr>
              <w:t>Назив (број) пројекта /уговора – компанија</w:t>
            </w:r>
          </w:p>
          <w:p w14:paraId="1ABAB2B9" w14:textId="77777777" w:rsidR="006F78D2" w:rsidRPr="006E7DFB" w:rsidRDefault="00FE598A">
            <w:pPr>
              <w:pStyle w:val="TableParagraph"/>
              <w:spacing w:before="6"/>
              <w:ind w:left="95"/>
              <w:rPr>
                <w:b/>
                <w:bCs/>
                <w:w w:val="105"/>
                <w:sz w:val="20"/>
                <w:szCs w:val="20"/>
                <w:lang w:val="ru-RU"/>
              </w:rPr>
            </w:pPr>
            <w:r w:rsidRPr="006E7DFB">
              <w:rPr>
                <w:b/>
                <w:bCs/>
                <w:w w:val="105"/>
                <w:sz w:val="20"/>
                <w:szCs w:val="20"/>
                <w:lang w:val="ru-RU"/>
              </w:rPr>
              <w:t>датум</w:t>
            </w:r>
          </w:p>
        </w:tc>
        <w:tc>
          <w:tcPr>
            <w:tcW w:w="2238" w:type="dxa"/>
            <w:tcBorders>
              <w:top w:val="single" w:sz="4" w:space="0" w:color="000000"/>
              <w:left w:val="single" w:sz="4" w:space="0" w:color="000000"/>
              <w:bottom w:val="single" w:sz="4" w:space="0" w:color="000000"/>
              <w:right w:val="single" w:sz="4" w:space="0" w:color="000000"/>
            </w:tcBorders>
          </w:tcPr>
          <w:p w14:paraId="0767182F" w14:textId="77777777" w:rsidR="006F78D2" w:rsidRDefault="00FE598A">
            <w:pPr>
              <w:pStyle w:val="TableParagraph"/>
              <w:spacing w:before="6"/>
              <w:ind w:left="95"/>
              <w:rPr>
                <w:b/>
                <w:bCs/>
                <w:sz w:val="20"/>
                <w:szCs w:val="20"/>
              </w:rPr>
            </w:pPr>
            <w:r>
              <w:rPr>
                <w:b/>
                <w:bCs/>
                <w:spacing w:val="-1"/>
                <w:w w:val="105"/>
                <w:sz w:val="20"/>
                <w:szCs w:val="20"/>
              </w:rPr>
              <w:t>Руководилац</w:t>
            </w:r>
            <w:r>
              <w:rPr>
                <w:b/>
                <w:bCs/>
                <w:sz w:val="20"/>
                <w:szCs w:val="20"/>
              </w:rPr>
              <w:t>-у</w:t>
            </w:r>
            <w:r>
              <w:rPr>
                <w:b/>
                <w:bCs/>
                <w:spacing w:val="-1"/>
                <w:w w:val="105"/>
                <w:sz w:val="20"/>
                <w:szCs w:val="20"/>
              </w:rPr>
              <w:t>чесници из УБХФ</w:t>
            </w:r>
          </w:p>
        </w:tc>
        <w:tc>
          <w:tcPr>
            <w:tcW w:w="8251" w:type="dxa"/>
            <w:tcBorders>
              <w:top w:val="single" w:sz="4" w:space="0" w:color="000000"/>
              <w:left w:val="single" w:sz="4" w:space="0" w:color="000000"/>
              <w:bottom w:val="single" w:sz="4" w:space="0" w:color="000000"/>
              <w:right w:val="single" w:sz="4" w:space="0" w:color="000000"/>
            </w:tcBorders>
          </w:tcPr>
          <w:p w14:paraId="191786AA" w14:textId="77777777" w:rsidR="006F78D2" w:rsidRDefault="00FE598A">
            <w:pPr>
              <w:pStyle w:val="TableParagraph"/>
              <w:spacing w:before="6"/>
              <w:ind w:left="95"/>
              <w:rPr>
                <w:b/>
                <w:bCs/>
                <w:sz w:val="20"/>
                <w:szCs w:val="20"/>
              </w:rPr>
            </w:pPr>
            <w:r>
              <w:rPr>
                <w:b/>
                <w:bCs/>
                <w:spacing w:val="-1"/>
                <w:w w:val="105"/>
                <w:sz w:val="20"/>
                <w:szCs w:val="20"/>
              </w:rPr>
              <w:t>Врста сарадње</w:t>
            </w:r>
          </w:p>
        </w:tc>
      </w:tr>
      <w:tr w:rsidR="006F78D2" w:rsidRPr="00E07820" w14:paraId="0C1F8451" w14:textId="77777777" w:rsidTr="005849AC">
        <w:trPr>
          <w:gridAfter w:val="1"/>
          <w:wAfter w:w="8206" w:type="dxa"/>
          <w:trHeight w:hRule="exact" w:val="770"/>
        </w:trPr>
        <w:tc>
          <w:tcPr>
            <w:tcW w:w="810" w:type="dxa"/>
            <w:tcBorders>
              <w:top w:val="single" w:sz="4" w:space="0" w:color="000000"/>
              <w:left w:val="single" w:sz="4" w:space="0" w:color="000000"/>
              <w:bottom w:val="single" w:sz="4" w:space="0" w:color="000000"/>
              <w:right w:val="single" w:sz="4" w:space="0" w:color="000000"/>
            </w:tcBorders>
          </w:tcPr>
          <w:p w14:paraId="2D1CA913" w14:textId="77777777" w:rsidR="006F78D2" w:rsidRDefault="00FE598A">
            <w:pPr>
              <w:pStyle w:val="TableParagraph"/>
              <w:spacing w:before="6"/>
              <w:ind w:left="97"/>
              <w:rPr>
                <w:sz w:val="20"/>
                <w:szCs w:val="20"/>
              </w:rPr>
            </w:pPr>
            <w:r>
              <w:rPr>
                <w:spacing w:val="-1"/>
                <w:w w:val="105"/>
                <w:sz w:val="20"/>
                <w:szCs w:val="20"/>
              </w:rPr>
              <w:t>15.1</w:t>
            </w:r>
          </w:p>
        </w:tc>
        <w:tc>
          <w:tcPr>
            <w:tcW w:w="4152" w:type="dxa"/>
            <w:tcBorders>
              <w:top w:val="single" w:sz="4" w:space="0" w:color="000000"/>
              <w:left w:val="single" w:sz="4" w:space="0" w:color="000000"/>
              <w:bottom w:val="single" w:sz="4" w:space="0" w:color="000000"/>
              <w:right w:val="single" w:sz="4" w:space="0" w:color="000000"/>
            </w:tcBorders>
          </w:tcPr>
          <w:p w14:paraId="3F8F0FF3" w14:textId="77777777" w:rsidR="006F78D2" w:rsidRPr="006E7DFB" w:rsidRDefault="00FE598A">
            <w:pPr>
              <w:pStyle w:val="TableParagraph"/>
              <w:spacing w:before="6" w:line="249" w:lineRule="auto"/>
              <w:rPr>
                <w:sz w:val="20"/>
                <w:szCs w:val="20"/>
                <w:lang w:val="ru-RU"/>
              </w:rPr>
            </w:pPr>
            <w:r w:rsidRPr="006E7DFB">
              <w:rPr>
                <w:sz w:val="20"/>
                <w:szCs w:val="20"/>
                <w:lang w:val="ru-RU"/>
              </w:rPr>
              <w:t>Споразум о сарадњи – Радио телевизија Србије</w:t>
            </w:r>
          </w:p>
          <w:p w14:paraId="6E63B325" w14:textId="77777777" w:rsidR="006F78D2" w:rsidRDefault="00FE598A">
            <w:pPr>
              <w:pStyle w:val="TableParagraph"/>
              <w:spacing w:before="6" w:line="249" w:lineRule="auto"/>
              <w:ind w:left="95"/>
              <w:rPr>
                <w:sz w:val="20"/>
                <w:szCs w:val="20"/>
              </w:rPr>
            </w:pPr>
            <w:r>
              <w:rPr>
                <w:sz w:val="20"/>
                <w:szCs w:val="20"/>
              </w:rPr>
              <w:t>1. 2. 2016.</w:t>
            </w:r>
          </w:p>
        </w:tc>
        <w:tc>
          <w:tcPr>
            <w:tcW w:w="2238" w:type="dxa"/>
            <w:tcBorders>
              <w:top w:val="single" w:sz="4" w:space="0" w:color="000000"/>
              <w:left w:val="single" w:sz="4" w:space="0" w:color="000000"/>
              <w:bottom w:val="single" w:sz="4" w:space="0" w:color="000000"/>
              <w:right w:val="single" w:sz="4" w:space="0" w:color="000000"/>
            </w:tcBorders>
          </w:tcPr>
          <w:p w14:paraId="01DC726E"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Иван Гржетић-по потреби сви чланови колектива УБ-ФХ</w:t>
            </w:r>
          </w:p>
        </w:tc>
        <w:tc>
          <w:tcPr>
            <w:tcW w:w="8251" w:type="dxa"/>
            <w:tcBorders>
              <w:top w:val="single" w:sz="4" w:space="0" w:color="000000"/>
              <w:left w:val="single" w:sz="4" w:space="0" w:color="000000"/>
              <w:bottom w:val="single" w:sz="4" w:space="0" w:color="000000"/>
              <w:right w:val="single" w:sz="4" w:space="0" w:color="000000"/>
            </w:tcBorders>
          </w:tcPr>
          <w:p w14:paraId="011E8D4D" w14:textId="77777777" w:rsidR="006F78D2" w:rsidRPr="006E7DFB" w:rsidRDefault="00FE598A">
            <w:pPr>
              <w:pStyle w:val="TableParagraph"/>
              <w:spacing w:before="6" w:line="249" w:lineRule="auto"/>
              <w:ind w:left="95" w:right="727"/>
              <w:rPr>
                <w:sz w:val="20"/>
                <w:szCs w:val="20"/>
                <w:lang w:val="ru-RU"/>
              </w:rPr>
            </w:pPr>
            <w:r w:rsidRPr="006E7DFB">
              <w:rPr>
                <w:sz w:val="20"/>
                <w:szCs w:val="20"/>
                <w:lang w:val="ru-RU"/>
              </w:rPr>
              <w:t xml:space="preserve">Афирмација и промоција научноистраживачких дисциплина, студија и пројеката у областима које су предмет студија на </w:t>
            </w:r>
            <w:r w:rsidRPr="006E7DFB">
              <w:rPr>
                <w:spacing w:val="-1"/>
                <w:w w:val="105"/>
                <w:sz w:val="20"/>
                <w:szCs w:val="20"/>
                <w:lang w:val="ru-RU"/>
              </w:rPr>
              <w:t>УБХФ.</w:t>
            </w:r>
          </w:p>
        </w:tc>
      </w:tr>
      <w:tr w:rsidR="006F78D2" w:rsidRPr="005A0034" w14:paraId="4485EC58" w14:textId="77777777" w:rsidTr="005849AC">
        <w:trPr>
          <w:gridAfter w:val="1"/>
          <w:wAfter w:w="8206" w:type="dxa"/>
          <w:trHeight w:hRule="exact" w:val="994"/>
        </w:trPr>
        <w:tc>
          <w:tcPr>
            <w:tcW w:w="810" w:type="dxa"/>
            <w:tcBorders>
              <w:top w:val="single" w:sz="4" w:space="0" w:color="000000"/>
              <w:left w:val="single" w:sz="4" w:space="0" w:color="000000"/>
              <w:bottom w:val="single" w:sz="4" w:space="0" w:color="000000"/>
              <w:right w:val="single" w:sz="4" w:space="0" w:color="000000"/>
            </w:tcBorders>
          </w:tcPr>
          <w:p w14:paraId="3023CA86" w14:textId="77777777" w:rsidR="006F78D2" w:rsidRDefault="00FE598A">
            <w:pPr>
              <w:pStyle w:val="TableParagraph"/>
              <w:spacing w:before="6"/>
              <w:ind w:left="97"/>
              <w:rPr>
                <w:spacing w:val="-1"/>
                <w:w w:val="105"/>
                <w:sz w:val="20"/>
                <w:szCs w:val="20"/>
              </w:rPr>
            </w:pPr>
            <w:r>
              <w:rPr>
                <w:spacing w:val="-1"/>
                <w:w w:val="105"/>
                <w:sz w:val="20"/>
                <w:szCs w:val="20"/>
              </w:rPr>
              <w:t>15.2</w:t>
            </w:r>
          </w:p>
        </w:tc>
        <w:tc>
          <w:tcPr>
            <w:tcW w:w="4152" w:type="dxa"/>
            <w:tcBorders>
              <w:top w:val="single" w:sz="4" w:space="0" w:color="000000"/>
              <w:left w:val="single" w:sz="4" w:space="0" w:color="000000"/>
              <w:bottom w:val="single" w:sz="4" w:space="0" w:color="000000"/>
              <w:right w:val="single" w:sz="4" w:space="0" w:color="000000"/>
            </w:tcBorders>
          </w:tcPr>
          <w:p w14:paraId="681D38BF" w14:textId="77777777" w:rsidR="006F78D2" w:rsidRDefault="00FE598A">
            <w:pPr>
              <w:widowControl w:val="0"/>
              <w:ind w:left="95"/>
              <w:rPr>
                <w:sz w:val="20"/>
                <w:szCs w:val="20"/>
              </w:rPr>
            </w:pPr>
            <w:r w:rsidRPr="006E7DFB">
              <w:rPr>
                <w:sz w:val="20"/>
                <w:szCs w:val="20"/>
                <w:lang w:val="ru-RU"/>
              </w:rPr>
              <w:t xml:space="preserve">Споразум о научној и пословно-техничкој сарадњи – Институт за молекуларну генетику и генетичко инжењерство –Универзитет у Београду 17. </w:t>
            </w:r>
            <w:r>
              <w:rPr>
                <w:sz w:val="20"/>
                <w:szCs w:val="20"/>
              </w:rPr>
              <w:t>5. 2016.</w:t>
            </w:r>
          </w:p>
        </w:tc>
        <w:tc>
          <w:tcPr>
            <w:tcW w:w="2238" w:type="dxa"/>
            <w:tcBorders>
              <w:top w:val="single" w:sz="4" w:space="0" w:color="000000"/>
              <w:left w:val="single" w:sz="4" w:space="0" w:color="000000"/>
              <w:bottom w:val="single" w:sz="4" w:space="0" w:color="000000"/>
              <w:right w:val="single" w:sz="4" w:space="0" w:color="000000"/>
            </w:tcBorders>
          </w:tcPr>
          <w:p w14:paraId="4416E109" w14:textId="77777777" w:rsidR="006F78D2" w:rsidRDefault="00FE598A">
            <w:pPr>
              <w:pStyle w:val="TableParagraph"/>
              <w:spacing w:before="6" w:line="249" w:lineRule="auto"/>
              <w:ind w:left="95"/>
              <w:rPr>
                <w:sz w:val="20"/>
                <w:szCs w:val="20"/>
              </w:rPr>
            </w:pPr>
            <w:r>
              <w:rPr>
                <w:sz w:val="20"/>
                <w:szCs w:val="20"/>
              </w:rPr>
              <w:t>Иван Гржетић</w:t>
            </w:r>
          </w:p>
        </w:tc>
        <w:tc>
          <w:tcPr>
            <w:tcW w:w="8251" w:type="dxa"/>
            <w:tcBorders>
              <w:top w:val="single" w:sz="4" w:space="0" w:color="000000"/>
              <w:left w:val="single" w:sz="4" w:space="0" w:color="000000"/>
              <w:bottom w:val="single" w:sz="4" w:space="0" w:color="000000"/>
              <w:right w:val="single" w:sz="4" w:space="0" w:color="000000"/>
            </w:tcBorders>
          </w:tcPr>
          <w:p w14:paraId="3CC3F474" w14:textId="77777777" w:rsidR="006F78D2" w:rsidRPr="006E7DFB" w:rsidRDefault="00FE598A">
            <w:pPr>
              <w:pStyle w:val="TableParagraph"/>
              <w:spacing w:before="6" w:line="249" w:lineRule="auto"/>
              <w:ind w:left="95" w:right="727"/>
              <w:rPr>
                <w:sz w:val="20"/>
                <w:szCs w:val="20"/>
                <w:lang w:val="ru-RU"/>
              </w:rPr>
            </w:pPr>
            <w:r w:rsidRPr="006E7DFB">
              <w:rPr>
                <w:sz w:val="20"/>
                <w:szCs w:val="20"/>
                <w:lang w:val="ru-RU"/>
              </w:rPr>
              <w:t>Сарадња и унапређење научноистраживачког рада</w:t>
            </w:r>
          </w:p>
        </w:tc>
      </w:tr>
      <w:tr w:rsidR="006F78D2" w:rsidRPr="005A0034" w14:paraId="58A8B13E" w14:textId="77777777" w:rsidTr="005849AC">
        <w:trPr>
          <w:gridAfter w:val="1"/>
          <w:wAfter w:w="8206" w:type="dxa"/>
          <w:trHeight w:hRule="exact" w:val="982"/>
        </w:trPr>
        <w:tc>
          <w:tcPr>
            <w:tcW w:w="810" w:type="dxa"/>
            <w:tcBorders>
              <w:top w:val="single" w:sz="4" w:space="0" w:color="000000"/>
              <w:left w:val="single" w:sz="4" w:space="0" w:color="000000"/>
              <w:bottom w:val="single" w:sz="4" w:space="0" w:color="000000"/>
              <w:right w:val="single" w:sz="4" w:space="0" w:color="000000"/>
            </w:tcBorders>
          </w:tcPr>
          <w:p w14:paraId="60C8BC84" w14:textId="77777777" w:rsidR="006F78D2" w:rsidRDefault="00FE598A">
            <w:pPr>
              <w:pStyle w:val="TableParagraph"/>
              <w:spacing w:before="6"/>
              <w:ind w:left="97"/>
              <w:rPr>
                <w:spacing w:val="-1"/>
                <w:w w:val="105"/>
                <w:sz w:val="20"/>
                <w:szCs w:val="20"/>
              </w:rPr>
            </w:pPr>
            <w:r>
              <w:rPr>
                <w:spacing w:val="-1"/>
                <w:w w:val="105"/>
                <w:sz w:val="20"/>
                <w:szCs w:val="20"/>
              </w:rPr>
              <w:t>15.3</w:t>
            </w:r>
          </w:p>
        </w:tc>
        <w:tc>
          <w:tcPr>
            <w:tcW w:w="4152" w:type="dxa"/>
            <w:tcBorders>
              <w:top w:val="single" w:sz="4" w:space="0" w:color="000000"/>
              <w:left w:val="single" w:sz="4" w:space="0" w:color="000000"/>
              <w:bottom w:val="single" w:sz="4" w:space="0" w:color="000000"/>
              <w:right w:val="single" w:sz="4" w:space="0" w:color="000000"/>
            </w:tcBorders>
          </w:tcPr>
          <w:p w14:paraId="0FF4F7E9"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Споразум о антикорупцијском понашању – Научно-технолошки центар НИС –Нафтагас, Нови Сад</w:t>
            </w:r>
          </w:p>
          <w:p w14:paraId="43D764F6" w14:textId="77777777" w:rsidR="006F78D2" w:rsidRDefault="00FE598A">
            <w:pPr>
              <w:pStyle w:val="TableParagraph"/>
              <w:spacing w:before="6" w:line="249" w:lineRule="auto"/>
              <w:ind w:left="95"/>
              <w:rPr>
                <w:sz w:val="20"/>
                <w:szCs w:val="20"/>
              </w:rPr>
            </w:pPr>
            <w:r>
              <w:rPr>
                <w:sz w:val="20"/>
                <w:szCs w:val="20"/>
              </w:rPr>
              <w:t>15. 6. 2016.</w:t>
            </w:r>
          </w:p>
        </w:tc>
        <w:tc>
          <w:tcPr>
            <w:tcW w:w="2238" w:type="dxa"/>
            <w:tcBorders>
              <w:top w:val="single" w:sz="4" w:space="0" w:color="000000"/>
              <w:left w:val="single" w:sz="4" w:space="0" w:color="000000"/>
              <w:bottom w:val="single" w:sz="4" w:space="0" w:color="000000"/>
              <w:right w:val="single" w:sz="4" w:space="0" w:color="000000"/>
            </w:tcBorders>
          </w:tcPr>
          <w:p w14:paraId="3948F780" w14:textId="77777777" w:rsidR="006F78D2" w:rsidRDefault="00FE598A">
            <w:pPr>
              <w:pStyle w:val="TableParagraph"/>
              <w:spacing w:before="6" w:line="249" w:lineRule="auto"/>
              <w:ind w:left="95"/>
              <w:rPr>
                <w:sz w:val="20"/>
                <w:szCs w:val="20"/>
              </w:rPr>
            </w:pPr>
            <w:r>
              <w:rPr>
                <w:sz w:val="20"/>
                <w:szCs w:val="20"/>
              </w:rPr>
              <w:t>Иван Гржетић</w:t>
            </w:r>
          </w:p>
        </w:tc>
        <w:tc>
          <w:tcPr>
            <w:tcW w:w="8251" w:type="dxa"/>
            <w:tcBorders>
              <w:top w:val="single" w:sz="4" w:space="0" w:color="000000"/>
              <w:left w:val="single" w:sz="4" w:space="0" w:color="000000"/>
              <w:bottom w:val="single" w:sz="4" w:space="0" w:color="000000"/>
              <w:right w:val="single" w:sz="4" w:space="0" w:color="000000"/>
            </w:tcBorders>
          </w:tcPr>
          <w:p w14:paraId="3F4BC3F0" w14:textId="77777777" w:rsidR="006F78D2" w:rsidRPr="006E7DFB" w:rsidRDefault="00FE598A">
            <w:pPr>
              <w:pStyle w:val="TableParagraph"/>
              <w:spacing w:before="6" w:line="249" w:lineRule="auto"/>
              <w:ind w:left="95" w:right="727"/>
              <w:rPr>
                <w:sz w:val="20"/>
                <w:szCs w:val="20"/>
                <w:lang w:val="ru-RU"/>
              </w:rPr>
            </w:pPr>
            <w:r w:rsidRPr="006E7DFB">
              <w:rPr>
                <w:sz w:val="20"/>
                <w:szCs w:val="20"/>
                <w:lang w:val="ru-RU"/>
              </w:rPr>
              <w:t>Борба против корупције и спречавање коруптивног деловања</w:t>
            </w:r>
          </w:p>
        </w:tc>
      </w:tr>
      <w:tr w:rsidR="006F78D2" w14:paraId="61F484B9" w14:textId="77777777" w:rsidTr="005849AC">
        <w:trPr>
          <w:gridAfter w:val="1"/>
          <w:wAfter w:w="8206" w:type="dxa"/>
          <w:trHeight w:hRule="exact" w:val="1729"/>
        </w:trPr>
        <w:tc>
          <w:tcPr>
            <w:tcW w:w="810" w:type="dxa"/>
            <w:tcBorders>
              <w:top w:val="single" w:sz="4" w:space="0" w:color="000000"/>
              <w:left w:val="single" w:sz="4" w:space="0" w:color="000000"/>
              <w:bottom w:val="single" w:sz="4" w:space="0" w:color="000000"/>
              <w:right w:val="single" w:sz="4" w:space="0" w:color="000000"/>
            </w:tcBorders>
          </w:tcPr>
          <w:p w14:paraId="5AA4764E" w14:textId="77777777" w:rsidR="006F78D2" w:rsidRDefault="00FE598A">
            <w:pPr>
              <w:pStyle w:val="TableParagraph"/>
              <w:spacing w:before="6"/>
              <w:ind w:left="97"/>
              <w:rPr>
                <w:spacing w:val="-1"/>
                <w:w w:val="105"/>
                <w:sz w:val="20"/>
                <w:szCs w:val="20"/>
              </w:rPr>
            </w:pPr>
            <w:r>
              <w:rPr>
                <w:spacing w:val="-1"/>
                <w:w w:val="105"/>
                <w:sz w:val="20"/>
                <w:szCs w:val="20"/>
              </w:rPr>
              <w:t>15.4</w:t>
            </w:r>
          </w:p>
        </w:tc>
        <w:tc>
          <w:tcPr>
            <w:tcW w:w="4152" w:type="dxa"/>
            <w:tcBorders>
              <w:top w:val="single" w:sz="4" w:space="0" w:color="000000"/>
              <w:left w:val="single" w:sz="4" w:space="0" w:color="000000"/>
              <w:bottom w:val="single" w:sz="4" w:space="0" w:color="000000"/>
              <w:right w:val="single" w:sz="4" w:space="0" w:color="000000"/>
            </w:tcBorders>
          </w:tcPr>
          <w:p w14:paraId="725B85EB"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реализацији пројекта из области промоције и популаризације науке у 2019. години, Центар за промоцију науке</w:t>
            </w:r>
          </w:p>
          <w:p w14:paraId="3C2D84AD" w14:textId="77777777" w:rsidR="006F78D2" w:rsidRPr="006E7DFB" w:rsidRDefault="006F78D2">
            <w:pPr>
              <w:pStyle w:val="TableParagraph"/>
              <w:spacing w:before="6" w:line="249" w:lineRule="auto"/>
              <w:ind w:left="95"/>
              <w:rPr>
                <w:sz w:val="20"/>
                <w:szCs w:val="20"/>
                <w:lang w:val="ru-RU"/>
              </w:rPr>
            </w:pPr>
          </w:p>
        </w:tc>
        <w:tc>
          <w:tcPr>
            <w:tcW w:w="2238" w:type="dxa"/>
            <w:tcBorders>
              <w:top w:val="single" w:sz="4" w:space="0" w:color="000000"/>
              <w:left w:val="single" w:sz="4" w:space="0" w:color="000000"/>
              <w:bottom w:val="single" w:sz="4" w:space="0" w:color="000000"/>
              <w:right w:val="single" w:sz="4" w:space="0" w:color="000000"/>
            </w:tcBorders>
          </w:tcPr>
          <w:p w14:paraId="3947C7E0" w14:textId="77777777" w:rsidR="006F78D2" w:rsidRPr="006E7DFB" w:rsidRDefault="00FE598A">
            <w:pPr>
              <w:widowControl w:val="0"/>
              <w:ind w:left="95"/>
              <w:rPr>
                <w:sz w:val="20"/>
                <w:szCs w:val="20"/>
                <w:lang w:val="ru-RU"/>
              </w:rPr>
            </w:pPr>
            <w:r w:rsidRPr="006E7DFB">
              <w:rPr>
                <w:sz w:val="20"/>
                <w:szCs w:val="20"/>
                <w:lang w:val="ru-RU"/>
              </w:rPr>
              <w:t xml:space="preserve">Тамара Тодоровић – </w:t>
            </w:r>
          </w:p>
          <w:p w14:paraId="11CBACDA"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Студенти докторских, мастер и основних студија Хемијског факултета: Александар Ђорђевић, Ивана Вељковић, Бојан Ђокић, Стефан Ивановић</w:t>
            </w:r>
          </w:p>
        </w:tc>
        <w:tc>
          <w:tcPr>
            <w:tcW w:w="8251" w:type="dxa"/>
            <w:tcBorders>
              <w:top w:val="single" w:sz="4" w:space="0" w:color="000000"/>
              <w:left w:val="single" w:sz="4" w:space="0" w:color="000000"/>
              <w:bottom w:val="single" w:sz="4" w:space="0" w:color="000000"/>
              <w:right w:val="single" w:sz="4" w:space="0" w:color="000000"/>
            </w:tcBorders>
          </w:tcPr>
          <w:p w14:paraId="4DB2DDD1" w14:textId="77777777" w:rsidR="006F78D2" w:rsidRDefault="00FE598A">
            <w:pPr>
              <w:pStyle w:val="TableParagraph"/>
              <w:spacing w:before="6" w:line="249" w:lineRule="auto"/>
              <w:ind w:left="95" w:right="727"/>
              <w:rPr>
                <w:sz w:val="20"/>
                <w:szCs w:val="20"/>
              </w:rPr>
            </w:pPr>
            <w:r>
              <w:rPr>
                <w:sz w:val="20"/>
                <w:szCs w:val="20"/>
              </w:rPr>
              <w:t xml:space="preserve">Спровођење пројекта „Отворене лабораторије“ </w:t>
            </w:r>
          </w:p>
        </w:tc>
      </w:tr>
      <w:tr w:rsidR="006F78D2" w:rsidRPr="005A0034" w14:paraId="12889A96" w14:textId="77777777" w:rsidTr="005849AC">
        <w:trPr>
          <w:gridAfter w:val="1"/>
          <w:wAfter w:w="8206" w:type="dxa"/>
          <w:trHeight w:hRule="exact" w:val="1180"/>
        </w:trPr>
        <w:tc>
          <w:tcPr>
            <w:tcW w:w="810" w:type="dxa"/>
            <w:tcBorders>
              <w:top w:val="single" w:sz="4" w:space="0" w:color="000000"/>
              <w:left w:val="single" w:sz="4" w:space="0" w:color="000000"/>
              <w:bottom w:val="single" w:sz="4" w:space="0" w:color="000000"/>
              <w:right w:val="single" w:sz="4" w:space="0" w:color="000000"/>
            </w:tcBorders>
          </w:tcPr>
          <w:p w14:paraId="7C949953" w14:textId="77777777" w:rsidR="006F78D2" w:rsidRDefault="00FE598A">
            <w:pPr>
              <w:pStyle w:val="TableParagraph"/>
              <w:spacing w:before="6"/>
              <w:ind w:left="97"/>
              <w:rPr>
                <w:spacing w:val="-1"/>
                <w:w w:val="105"/>
                <w:sz w:val="20"/>
                <w:szCs w:val="20"/>
              </w:rPr>
            </w:pPr>
            <w:r>
              <w:rPr>
                <w:spacing w:val="-1"/>
                <w:w w:val="105"/>
                <w:sz w:val="20"/>
                <w:szCs w:val="20"/>
              </w:rPr>
              <w:t>15.5</w:t>
            </w:r>
          </w:p>
        </w:tc>
        <w:tc>
          <w:tcPr>
            <w:tcW w:w="4152" w:type="dxa"/>
            <w:tcBorders>
              <w:top w:val="single" w:sz="4" w:space="0" w:color="000000"/>
              <w:left w:val="single" w:sz="4" w:space="0" w:color="000000"/>
              <w:bottom w:val="single" w:sz="4" w:space="0" w:color="000000"/>
              <w:right w:val="single" w:sz="4" w:space="0" w:color="000000"/>
            </w:tcBorders>
          </w:tcPr>
          <w:p w14:paraId="6BCB0979" w14:textId="77777777" w:rsidR="006F78D2" w:rsidRDefault="00FE598A">
            <w:pPr>
              <w:widowControl w:val="0"/>
              <w:ind w:left="95"/>
              <w:rPr>
                <w:sz w:val="20"/>
                <w:szCs w:val="20"/>
              </w:rPr>
            </w:pPr>
            <w:r>
              <w:rPr>
                <w:sz w:val="20"/>
                <w:szCs w:val="20"/>
              </w:rPr>
              <w:t>Уговор о пословно-техничкој сарадњи Хемијски факултет, Ruthenotope d.o.o. број 966 од 12.09.2018.</w:t>
            </w:r>
          </w:p>
        </w:tc>
        <w:tc>
          <w:tcPr>
            <w:tcW w:w="2238" w:type="dxa"/>
            <w:tcBorders>
              <w:top w:val="single" w:sz="4" w:space="0" w:color="000000"/>
              <w:left w:val="single" w:sz="4" w:space="0" w:color="000000"/>
              <w:bottom w:val="single" w:sz="4" w:space="0" w:color="000000"/>
              <w:right w:val="single" w:sz="4" w:space="0" w:color="000000"/>
            </w:tcBorders>
          </w:tcPr>
          <w:p w14:paraId="67375EC4" w14:textId="77777777" w:rsidR="006F78D2" w:rsidRDefault="00FE598A">
            <w:pPr>
              <w:widowControl w:val="0"/>
              <w:ind w:left="95"/>
              <w:rPr>
                <w:sz w:val="20"/>
                <w:szCs w:val="20"/>
              </w:rPr>
            </w:pPr>
            <w:r>
              <w:rPr>
                <w:sz w:val="20"/>
                <w:szCs w:val="20"/>
              </w:rPr>
              <w:t>Бобан Анђелковић – Љубодраг Вујисић, Ивана Софренић, Веле Тешевић</w:t>
            </w:r>
          </w:p>
          <w:p w14:paraId="523B7020" w14:textId="77777777" w:rsidR="006F78D2" w:rsidRDefault="006F78D2">
            <w:pPr>
              <w:pStyle w:val="TableParagraph"/>
              <w:spacing w:before="6" w:line="249" w:lineRule="auto"/>
              <w:ind w:left="95"/>
              <w:rPr>
                <w:sz w:val="20"/>
                <w:szCs w:val="20"/>
              </w:rPr>
            </w:pPr>
          </w:p>
        </w:tc>
        <w:tc>
          <w:tcPr>
            <w:tcW w:w="8251" w:type="dxa"/>
            <w:tcBorders>
              <w:top w:val="single" w:sz="4" w:space="0" w:color="000000"/>
              <w:left w:val="single" w:sz="4" w:space="0" w:color="000000"/>
              <w:bottom w:val="single" w:sz="4" w:space="0" w:color="000000"/>
              <w:right w:val="single" w:sz="4" w:space="0" w:color="000000"/>
            </w:tcBorders>
          </w:tcPr>
          <w:p w14:paraId="4D495D2E" w14:textId="77777777" w:rsidR="006F78D2" w:rsidRPr="006E7DFB" w:rsidRDefault="00FE598A">
            <w:pPr>
              <w:widowControl w:val="0"/>
              <w:ind w:left="59"/>
              <w:rPr>
                <w:sz w:val="20"/>
                <w:szCs w:val="20"/>
                <w:lang w:val="ru-RU"/>
              </w:rPr>
            </w:pPr>
            <w:r w:rsidRPr="006E7DFB">
              <w:rPr>
                <w:sz w:val="20"/>
                <w:szCs w:val="20"/>
                <w:lang w:val="ru-RU"/>
              </w:rPr>
              <w:t>Анализа и контрола квалитета сировина, полупроизвода и готових производа</w:t>
            </w:r>
          </w:p>
        </w:tc>
      </w:tr>
      <w:tr w:rsidR="006F78D2" w14:paraId="2CB22FE7" w14:textId="77777777" w:rsidTr="005849AC">
        <w:trPr>
          <w:gridAfter w:val="1"/>
          <w:wAfter w:w="8206" w:type="dxa"/>
          <w:trHeight w:hRule="exact" w:val="995"/>
        </w:trPr>
        <w:tc>
          <w:tcPr>
            <w:tcW w:w="810" w:type="dxa"/>
            <w:tcBorders>
              <w:top w:val="single" w:sz="4" w:space="0" w:color="000000"/>
              <w:left w:val="single" w:sz="4" w:space="0" w:color="000000"/>
              <w:bottom w:val="single" w:sz="4" w:space="0" w:color="000000"/>
              <w:right w:val="single" w:sz="4" w:space="0" w:color="000000"/>
            </w:tcBorders>
          </w:tcPr>
          <w:p w14:paraId="1D9F1D0C"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6</w:t>
            </w:r>
          </w:p>
        </w:tc>
        <w:tc>
          <w:tcPr>
            <w:tcW w:w="4152" w:type="dxa"/>
            <w:tcBorders>
              <w:top w:val="single" w:sz="4" w:space="0" w:color="000000"/>
              <w:left w:val="single" w:sz="4" w:space="0" w:color="000000"/>
              <w:bottom w:val="single" w:sz="4" w:space="0" w:color="000000"/>
              <w:right w:val="single" w:sz="4" w:space="0" w:color="000000"/>
            </w:tcBorders>
          </w:tcPr>
          <w:p w14:paraId="7C2A23CE" w14:textId="77777777" w:rsidR="006F78D2" w:rsidRPr="006E7DFB" w:rsidRDefault="00FE598A">
            <w:pPr>
              <w:pStyle w:val="TableParagraph"/>
              <w:spacing w:before="6"/>
              <w:ind w:left="97"/>
              <w:rPr>
                <w:spacing w:val="-1"/>
                <w:w w:val="105"/>
                <w:sz w:val="20"/>
                <w:szCs w:val="20"/>
                <w:lang w:val="ru-RU"/>
              </w:rPr>
            </w:pPr>
            <w:r w:rsidRPr="006E7DFB">
              <w:rPr>
                <w:spacing w:val="-1"/>
                <w:w w:val="105"/>
                <w:sz w:val="20"/>
                <w:szCs w:val="20"/>
                <w:lang w:val="ru-RU"/>
              </w:rPr>
              <w:t xml:space="preserve">Споразум о сарадњи, </w:t>
            </w:r>
          </w:p>
          <w:p w14:paraId="77AC9CDB"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Министарство заштите животне средине – Агенција за заштиту животне средине, 24.03.2021.</w:t>
            </w:r>
          </w:p>
        </w:tc>
        <w:tc>
          <w:tcPr>
            <w:tcW w:w="2238" w:type="dxa"/>
            <w:tcBorders>
              <w:top w:val="single" w:sz="4" w:space="0" w:color="000000"/>
              <w:left w:val="single" w:sz="4" w:space="0" w:color="000000"/>
              <w:bottom w:val="single" w:sz="4" w:space="0" w:color="000000"/>
              <w:right w:val="single" w:sz="4" w:space="0" w:color="000000"/>
            </w:tcBorders>
          </w:tcPr>
          <w:p w14:paraId="340A63B0"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0D9F2098" w14:textId="77777777" w:rsidR="006F78D2" w:rsidRDefault="00FE598A">
            <w:pPr>
              <w:widowControl w:val="0"/>
              <w:ind w:left="95" w:right="288"/>
              <w:rPr>
                <w:sz w:val="20"/>
                <w:szCs w:val="20"/>
              </w:rPr>
            </w:pPr>
            <w:r>
              <w:rPr>
                <w:sz w:val="20"/>
                <w:szCs w:val="20"/>
              </w:rPr>
              <w:t>Испитивање узорака земљишта</w:t>
            </w:r>
          </w:p>
        </w:tc>
      </w:tr>
      <w:tr w:rsidR="006F78D2" w:rsidRPr="005A0034" w14:paraId="69E15A50"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4AE46BBD"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lastRenderedPageBreak/>
              <w:t>15.</w:t>
            </w:r>
            <w:r w:rsidR="005849AC">
              <w:rPr>
                <w:spacing w:val="-1"/>
                <w:w w:val="105"/>
                <w:sz w:val="20"/>
                <w:szCs w:val="20"/>
              </w:rPr>
              <w:t>7</w:t>
            </w:r>
          </w:p>
        </w:tc>
        <w:tc>
          <w:tcPr>
            <w:tcW w:w="4152" w:type="dxa"/>
            <w:tcBorders>
              <w:top w:val="single" w:sz="4" w:space="0" w:color="000000"/>
              <w:left w:val="single" w:sz="4" w:space="0" w:color="000000"/>
              <w:bottom w:val="single" w:sz="4" w:space="0" w:color="000000"/>
              <w:right w:val="single" w:sz="4" w:space="0" w:color="000000"/>
            </w:tcBorders>
          </w:tcPr>
          <w:p w14:paraId="3805FBB1"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Оквирни споразум, ЈКП ”Београдске електране”, 23.03.2021.</w:t>
            </w:r>
          </w:p>
        </w:tc>
        <w:tc>
          <w:tcPr>
            <w:tcW w:w="2238" w:type="dxa"/>
            <w:tcBorders>
              <w:top w:val="single" w:sz="4" w:space="0" w:color="000000"/>
              <w:left w:val="single" w:sz="4" w:space="0" w:color="000000"/>
              <w:bottom w:val="single" w:sz="4" w:space="0" w:color="000000"/>
              <w:right w:val="single" w:sz="4" w:space="0" w:color="000000"/>
            </w:tcBorders>
          </w:tcPr>
          <w:p w14:paraId="58957A75"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7987CD71" w14:textId="77777777" w:rsidR="006F78D2" w:rsidRPr="006E7DFB" w:rsidRDefault="00FE598A">
            <w:pPr>
              <w:widowControl w:val="0"/>
              <w:ind w:left="95" w:right="288"/>
              <w:rPr>
                <w:sz w:val="20"/>
                <w:szCs w:val="20"/>
                <w:lang w:val="ru-RU"/>
              </w:rPr>
            </w:pPr>
            <w:r w:rsidRPr="006E7DFB">
              <w:rPr>
                <w:sz w:val="20"/>
                <w:szCs w:val="20"/>
                <w:lang w:val="ru-RU"/>
              </w:rPr>
              <w:t>Праћење стања животне средине након санације и ремедијације на ТО ”Нови Бгд”</w:t>
            </w:r>
          </w:p>
        </w:tc>
      </w:tr>
      <w:tr w:rsidR="006F78D2" w:rsidRPr="005A0034" w14:paraId="351B6FF4"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0552AF6B"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8</w:t>
            </w:r>
          </w:p>
        </w:tc>
        <w:tc>
          <w:tcPr>
            <w:tcW w:w="4152" w:type="dxa"/>
            <w:tcBorders>
              <w:top w:val="single" w:sz="4" w:space="0" w:color="000000"/>
              <w:left w:val="single" w:sz="4" w:space="0" w:color="000000"/>
              <w:bottom w:val="single" w:sz="4" w:space="0" w:color="000000"/>
              <w:right w:val="single" w:sz="4" w:space="0" w:color="000000"/>
            </w:tcBorders>
          </w:tcPr>
          <w:p w14:paraId="5020551E"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Протокол о сарадњи, ЈП ”Завод за уџбенике”, Београд</w:t>
            </w:r>
          </w:p>
        </w:tc>
        <w:tc>
          <w:tcPr>
            <w:tcW w:w="2238" w:type="dxa"/>
            <w:tcBorders>
              <w:top w:val="single" w:sz="4" w:space="0" w:color="000000"/>
              <w:left w:val="single" w:sz="4" w:space="0" w:color="000000"/>
              <w:bottom w:val="single" w:sz="4" w:space="0" w:color="000000"/>
              <w:right w:val="single" w:sz="4" w:space="0" w:color="000000"/>
            </w:tcBorders>
          </w:tcPr>
          <w:p w14:paraId="036E310D"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355C6856" w14:textId="77777777" w:rsidR="006F78D2" w:rsidRPr="006E7DFB" w:rsidRDefault="00FE598A">
            <w:pPr>
              <w:widowControl w:val="0"/>
              <w:ind w:right="288"/>
              <w:rPr>
                <w:sz w:val="20"/>
                <w:szCs w:val="20"/>
                <w:lang w:val="ru-RU"/>
              </w:rPr>
            </w:pPr>
            <w:r w:rsidRPr="006E7DFB">
              <w:rPr>
                <w:sz w:val="20"/>
                <w:szCs w:val="20"/>
                <w:lang w:val="ru-RU"/>
              </w:rPr>
              <w:t>Завод по потреби може да користи универзитетско наслеђе УБХФ и Збирке великана српске хемије</w:t>
            </w:r>
          </w:p>
        </w:tc>
      </w:tr>
      <w:tr w:rsidR="006F78D2" w:rsidRPr="005A0034" w14:paraId="34784BB9"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78A2ACC4"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9</w:t>
            </w:r>
          </w:p>
        </w:tc>
        <w:tc>
          <w:tcPr>
            <w:tcW w:w="4152" w:type="dxa"/>
            <w:tcBorders>
              <w:top w:val="single" w:sz="4" w:space="0" w:color="000000"/>
              <w:left w:val="single" w:sz="4" w:space="0" w:color="000000"/>
              <w:bottom w:val="single" w:sz="4" w:space="0" w:color="000000"/>
              <w:right w:val="single" w:sz="4" w:space="0" w:color="000000"/>
            </w:tcBorders>
          </w:tcPr>
          <w:p w14:paraId="13CAE633"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пословно-техничкој сарадњи, Завод за јавно здравље Београд</w:t>
            </w:r>
          </w:p>
        </w:tc>
        <w:tc>
          <w:tcPr>
            <w:tcW w:w="2238" w:type="dxa"/>
            <w:tcBorders>
              <w:top w:val="single" w:sz="4" w:space="0" w:color="000000"/>
              <w:left w:val="single" w:sz="4" w:space="0" w:color="000000"/>
              <w:bottom w:val="single" w:sz="4" w:space="0" w:color="000000"/>
              <w:right w:val="single" w:sz="4" w:space="0" w:color="000000"/>
            </w:tcBorders>
          </w:tcPr>
          <w:p w14:paraId="69EDE3E7"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664D09A7" w14:textId="77777777" w:rsidR="006F78D2" w:rsidRPr="006E7DFB" w:rsidRDefault="00FE598A">
            <w:pPr>
              <w:widowControl w:val="0"/>
              <w:ind w:right="288"/>
              <w:rPr>
                <w:sz w:val="20"/>
                <w:szCs w:val="20"/>
                <w:lang w:val="ru-RU"/>
              </w:rPr>
            </w:pPr>
            <w:r w:rsidRPr="006E7DFB">
              <w:rPr>
                <w:sz w:val="20"/>
                <w:szCs w:val="20"/>
                <w:lang w:val="ru-RU"/>
              </w:rPr>
              <w:t>Праћење стања животне средине након санације и ремедијације на ТО ”Нови Бгд”</w:t>
            </w:r>
          </w:p>
        </w:tc>
      </w:tr>
      <w:tr w:rsidR="006F78D2" w:rsidRPr="005A0034" w14:paraId="683D3061"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05FDBBF2"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15.1</w:t>
            </w:r>
            <w:r w:rsidR="005849AC">
              <w:rPr>
                <w:spacing w:val="-1"/>
                <w:w w:val="105"/>
                <w:sz w:val="20"/>
                <w:szCs w:val="20"/>
              </w:rPr>
              <w:t>0</w:t>
            </w:r>
          </w:p>
        </w:tc>
        <w:tc>
          <w:tcPr>
            <w:tcW w:w="4152" w:type="dxa"/>
            <w:tcBorders>
              <w:top w:val="single" w:sz="4" w:space="0" w:color="000000"/>
              <w:left w:val="single" w:sz="4" w:space="0" w:color="000000"/>
              <w:bottom w:val="single" w:sz="4" w:space="0" w:color="000000"/>
              <w:right w:val="single" w:sz="4" w:space="0" w:color="000000"/>
            </w:tcBorders>
          </w:tcPr>
          <w:p w14:paraId="721FEE2E"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пословно-техничкој сарадњи, ”НРК Инжењеринг”</w:t>
            </w:r>
          </w:p>
        </w:tc>
        <w:tc>
          <w:tcPr>
            <w:tcW w:w="2238" w:type="dxa"/>
            <w:tcBorders>
              <w:top w:val="single" w:sz="4" w:space="0" w:color="000000"/>
              <w:left w:val="single" w:sz="4" w:space="0" w:color="000000"/>
              <w:bottom w:val="single" w:sz="4" w:space="0" w:color="000000"/>
              <w:right w:val="single" w:sz="4" w:space="0" w:color="000000"/>
            </w:tcBorders>
          </w:tcPr>
          <w:p w14:paraId="4E014E8D"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232F4A2C" w14:textId="77777777" w:rsidR="006F78D2" w:rsidRPr="006E7DFB" w:rsidRDefault="00FE598A">
            <w:pPr>
              <w:widowControl w:val="0"/>
              <w:ind w:right="288"/>
              <w:rPr>
                <w:b/>
                <w:bCs/>
                <w:sz w:val="20"/>
                <w:szCs w:val="20"/>
                <w:lang w:val="ru-RU"/>
              </w:rPr>
            </w:pPr>
            <w:r w:rsidRPr="006E7DFB">
              <w:rPr>
                <w:sz w:val="20"/>
                <w:szCs w:val="20"/>
                <w:lang w:val="ru-RU"/>
              </w:rPr>
              <w:t>Праћење стања животне средине након санације и ремедијације на ТО ”Нови Бгд”</w:t>
            </w:r>
          </w:p>
        </w:tc>
      </w:tr>
      <w:tr w:rsidR="006F78D2" w14:paraId="2F29E499"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0E75F480"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15.1</w:t>
            </w:r>
            <w:r w:rsidR="005849AC">
              <w:rPr>
                <w:spacing w:val="-1"/>
                <w:w w:val="105"/>
                <w:sz w:val="20"/>
                <w:szCs w:val="20"/>
              </w:rPr>
              <w:t>1</w:t>
            </w:r>
          </w:p>
        </w:tc>
        <w:tc>
          <w:tcPr>
            <w:tcW w:w="4152" w:type="dxa"/>
            <w:tcBorders>
              <w:top w:val="single" w:sz="4" w:space="0" w:color="000000"/>
              <w:left w:val="single" w:sz="4" w:space="0" w:color="000000"/>
              <w:bottom w:val="single" w:sz="4" w:space="0" w:color="000000"/>
              <w:right w:val="single" w:sz="4" w:space="0" w:color="000000"/>
            </w:tcBorders>
          </w:tcPr>
          <w:p w14:paraId="5E317E42"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 xml:space="preserve">Уговор о пословно-техничкој сарадњи, Академски спелеолошко алпинистички клуб Београд </w:t>
            </w:r>
          </w:p>
        </w:tc>
        <w:tc>
          <w:tcPr>
            <w:tcW w:w="2238" w:type="dxa"/>
            <w:tcBorders>
              <w:top w:val="single" w:sz="4" w:space="0" w:color="000000"/>
              <w:left w:val="single" w:sz="4" w:space="0" w:color="000000"/>
              <w:bottom w:val="single" w:sz="4" w:space="0" w:color="000000"/>
              <w:right w:val="single" w:sz="4" w:space="0" w:color="000000"/>
            </w:tcBorders>
          </w:tcPr>
          <w:p w14:paraId="2BC586D0"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53D1B56C" w14:textId="77777777" w:rsidR="006F78D2" w:rsidRDefault="00FE598A">
            <w:pPr>
              <w:widowControl w:val="0"/>
              <w:ind w:right="288"/>
              <w:rPr>
                <w:sz w:val="20"/>
                <w:szCs w:val="20"/>
              </w:rPr>
            </w:pPr>
            <w:r>
              <w:rPr>
                <w:sz w:val="20"/>
                <w:szCs w:val="20"/>
              </w:rPr>
              <w:t>Заједничко учешће на пројектима</w:t>
            </w:r>
          </w:p>
        </w:tc>
      </w:tr>
      <w:tr w:rsidR="006F78D2" w14:paraId="6F0AEB5D"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75339ECA"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15.1</w:t>
            </w:r>
            <w:r w:rsidR="005849AC">
              <w:rPr>
                <w:spacing w:val="-1"/>
                <w:w w:val="105"/>
                <w:sz w:val="20"/>
                <w:szCs w:val="20"/>
              </w:rPr>
              <w:t>2</w:t>
            </w:r>
          </w:p>
        </w:tc>
        <w:tc>
          <w:tcPr>
            <w:tcW w:w="4152" w:type="dxa"/>
            <w:tcBorders>
              <w:top w:val="single" w:sz="4" w:space="0" w:color="000000"/>
              <w:left w:val="single" w:sz="4" w:space="0" w:color="000000"/>
              <w:bottom w:val="single" w:sz="4" w:space="0" w:color="000000"/>
              <w:right w:val="single" w:sz="4" w:space="0" w:color="000000"/>
            </w:tcBorders>
          </w:tcPr>
          <w:p w14:paraId="585FAA16"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донаторству - Фондација ХЕМОФАРМ, Вршац</w:t>
            </w:r>
          </w:p>
        </w:tc>
        <w:tc>
          <w:tcPr>
            <w:tcW w:w="2238" w:type="dxa"/>
            <w:tcBorders>
              <w:top w:val="single" w:sz="4" w:space="0" w:color="000000"/>
              <w:left w:val="single" w:sz="4" w:space="0" w:color="000000"/>
              <w:bottom w:val="single" w:sz="4" w:space="0" w:color="000000"/>
              <w:right w:val="single" w:sz="4" w:space="0" w:color="000000"/>
            </w:tcBorders>
          </w:tcPr>
          <w:p w14:paraId="690CEDD3"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300C9DB5" w14:textId="77777777" w:rsidR="006F78D2" w:rsidRDefault="006F78D2">
            <w:pPr>
              <w:widowControl w:val="0"/>
              <w:ind w:right="288"/>
              <w:rPr>
                <w:sz w:val="20"/>
                <w:szCs w:val="20"/>
              </w:rPr>
            </w:pPr>
          </w:p>
        </w:tc>
      </w:tr>
      <w:tr w:rsidR="006F78D2" w14:paraId="6FEFF6B9" w14:textId="77777777" w:rsidTr="005849AC">
        <w:trPr>
          <w:gridAfter w:val="1"/>
          <w:wAfter w:w="8206" w:type="dxa"/>
          <w:trHeight w:hRule="exact" w:val="854"/>
        </w:trPr>
        <w:tc>
          <w:tcPr>
            <w:tcW w:w="810" w:type="dxa"/>
            <w:tcBorders>
              <w:top w:val="single" w:sz="4" w:space="0" w:color="000000"/>
              <w:left w:val="single" w:sz="4" w:space="0" w:color="000000"/>
              <w:bottom w:val="single" w:sz="4" w:space="0" w:color="000000"/>
              <w:right w:val="single" w:sz="4" w:space="0" w:color="000000"/>
            </w:tcBorders>
          </w:tcPr>
          <w:p w14:paraId="10F43AFC"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15.1</w:t>
            </w:r>
            <w:r w:rsidR="005849AC">
              <w:rPr>
                <w:spacing w:val="-1"/>
                <w:w w:val="105"/>
                <w:sz w:val="20"/>
                <w:szCs w:val="20"/>
              </w:rPr>
              <w:t>3</w:t>
            </w:r>
          </w:p>
        </w:tc>
        <w:tc>
          <w:tcPr>
            <w:tcW w:w="4152" w:type="dxa"/>
            <w:tcBorders>
              <w:top w:val="single" w:sz="4" w:space="0" w:color="000000"/>
              <w:left w:val="single" w:sz="4" w:space="0" w:color="000000"/>
              <w:bottom w:val="single" w:sz="4" w:space="0" w:color="000000"/>
              <w:right w:val="single" w:sz="4" w:space="0" w:color="000000"/>
            </w:tcBorders>
          </w:tcPr>
          <w:p w14:paraId="0487941E"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Споразум о научној и пословно-техничкој сарадњи Институт за примену нуклеарне енергије, ИНЕП</w:t>
            </w:r>
          </w:p>
        </w:tc>
        <w:tc>
          <w:tcPr>
            <w:tcW w:w="2238" w:type="dxa"/>
            <w:tcBorders>
              <w:top w:val="single" w:sz="4" w:space="0" w:color="000000"/>
              <w:left w:val="single" w:sz="4" w:space="0" w:color="000000"/>
              <w:bottom w:val="single" w:sz="4" w:space="0" w:color="000000"/>
              <w:right w:val="single" w:sz="4" w:space="0" w:color="000000"/>
            </w:tcBorders>
          </w:tcPr>
          <w:p w14:paraId="6049E9B6" w14:textId="77777777" w:rsidR="006F78D2" w:rsidRDefault="00FE598A">
            <w:pPr>
              <w:widowControl w:val="0"/>
              <w:ind w:left="95"/>
              <w:rPr>
                <w:sz w:val="20"/>
                <w:szCs w:val="20"/>
              </w:rPr>
            </w:pPr>
            <w:r>
              <w:rPr>
                <w:sz w:val="20"/>
                <w:szCs w:val="20"/>
              </w:rPr>
              <w:t>Тања Ћирковић Величковић</w:t>
            </w:r>
          </w:p>
        </w:tc>
        <w:tc>
          <w:tcPr>
            <w:tcW w:w="8251" w:type="dxa"/>
            <w:tcBorders>
              <w:top w:val="single" w:sz="4" w:space="0" w:color="000000"/>
              <w:left w:val="single" w:sz="4" w:space="0" w:color="000000"/>
              <w:bottom w:val="single" w:sz="4" w:space="0" w:color="000000"/>
              <w:right w:val="single" w:sz="4" w:space="0" w:color="000000"/>
            </w:tcBorders>
          </w:tcPr>
          <w:p w14:paraId="0E97C868" w14:textId="77777777" w:rsidR="006F78D2" w:rsidRDefault="00FE598A">
            <w:pPr>
              <w:widowControl w:val="0"/>
              <w:ind w:right="288"/>
              <w:rPr>
                <w:sz w:val="20"/>
                <w:szCs w:val="20"/>
              </w:rPr>
            </w:pPr>
            <w:r>
              <w:rPr>
                <w:sz w:val="20"/>
                <w:szCs w:val="20"/>
              </w:rPr>
              <w:t>Сарадња на пројектима</w:t>
            </w:r>
          </w:p>
        </w:tc>
      </w:tr>
      <w:tr w:rsidR="006F78D2" w:rsidRPr="005A0034" w14:paraId="18FC2B7B"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63D91935"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14</w:t>
            </w:r>
          </w:p>
        </w:tc>
        <w:tc>
          <w:tcPr>
            <w:tcW w:w="4152" w:type="dxa"/>
            <w:tcBorders>
              <w:top w:val="single" w:sz="4" w:space="0" w:color="000000"/>
              <w:left w:val="single" w:sz="4" w:space="0" w:color="000000"/>
              <w:bottom w:val="single" w:sz="4" w:space="0" w:color="000000"/>
              <w:right w:val="single" w:sz="4" w:space="0" w:color="000000"/>
            </w:tcBorders>
          </w:tcPr>
          <w:p w14:paraId="1AA8E5CA"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набавци ПМФ Нови Сад</w:t>
            </w:r>
          </w:p>
        </w:tc>
        <w:tc>
          <w:tcPr>
            <w:tcW w:w="2238" w:type="dxa"/>
            <w:tcBorders>
              <w:top w:val="single" w:sz="4" w:space="0" w:color="000000"/>
              <w:left w:val="single" w:sz="4" w:space="0" w:color="000000"/>
              <w:bottom w:val="single" w:sz="4" w:space="0" w:color="000000"/>
              <w:right w:val="single" w:sz="4" w:space="0" w:color="000000"/>
            </w:tcBorders>
          </w:tcPr>
          <w:p w14:paraId="5C84408F" w14:textId="77777777" w:rsidR="006F78D2" w:rsidRDefault="00FE598A">
            <w:pPr>
              <w:widowControl w:val="0"/>
              <w:ind w:left="95"/>
              <w:rPr>
                <w:sz w:val="20"/>
                <w:szCs w:val="20"/>
              </w:rPr>
            </w:pPr>
            <w:r>
              <w:rPr>
                <w:sz w:val="20"/>
                <w:szCs w:val="20"/>
              </w:rPr>
              <w:t>Тања Ћирковић Величковић</w:t>
            </w:r>
          </w:p>
        </w:tc>
        <w:tc>
          <w:tcPr>
            <w:tcW w:w="8251" w:type="dxa"/>
            <w:tcBorders>
              <w:top w:val="single" w:sz="4" w:space="0" w:color="000000"/>
              <w:left w:val="single" w:sz="4" w:space="0" w:color="000000"/>
              <w:bottom w:val="single" w:sz="4" w:space="0" w:color="000000"/>
              <w:right w:val="single" w:sz="4" w:space="0" w:color="000000"/>
            </w:tcBorders>
          </w:tcPr>
          <w:p w14:paraId="58ADA768" w14:textId="77777777" w:rsidR="006F78D2" w:rsidRPr="006E7DFB" w:rsidRDefault="00FE598A">
            <w:pPr>
              <w:widowControl w:val="0"/>
              <w:ind w:right="288"/>
              <w:rPr>
                <w:sz w:val="20"/>
                <w:szCs w:val="20"/>
                <w:lang w:val="ru-RU"/>
              </w:rPr>
            </w:pPr>
            <w:r w:rsidRPr="006E7DFB">
              <w:rPr>
                <w:sz w:val="20"/>
                <w:szCs w:val="20"/>
                <w:lang w:val="ru-RU"/>
              </w:rPr>
              <w:t>Услуге снимања масених спектара високе резолуције</w:t>
            </w:r>
          </w:p>
        </w:tc>
      </w:tr>
      <w:tr w:rsidR="006F78D2" w:rsidRPr="005A0034" w14:paraId="3B430C06"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1D1CDA56"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15</w:t>
            </w:r>
          </w:p>
        </w:tc>
        <w:tc>
          <w:tcPr>
            <w:tcW w:w="4152" w:type="dxa"/>
            <w:tcBorders>
              <w:top w:val="single" w:sz="4" w:space="0" w:color="000000"/>
              <w:left w:val="single" w:sz="4" w:space="0" w:color="000000"/>
              <w:bottom w:val="single" w:sz="4" w:space="0" w:color="000000"/>
              <w:right w:val="single" w:sz="4" w:space="0" w:color="000000"/>
            </w:tcBorders>
          </w:tcPr>
          <w:p w14:paraId="76F0E81C"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Анекс уговора о пословно-техничкој сарадњи Пољопривредна станица ДОО Нови Сад</w:t>
            </w:r>
          </w:p>
        </w:tc>
        <w:tc>
          <w:tcPr>
            <w:tcW w:w="2238" w:type="dxa"/>
            <w:tcBorders>
              <w:top w:val="single" w:sz="4" w:space="0" w:color="000000"/>
              <w:left w:val="single" w:sz="4" w:space="0" w:color="000000"/>
              <w:bottom w:val="single" w:sz="4" w:space="0" w:color="000000"/>
              <w:right w:val="single" w:sz="4" w:space="0" w:color="000000"/>
            </w:tcBorders>
          </w:tcPr>
          <w:p w14:paraId="13057655" w14:textId="77777777" w:rsidR="006F78D2" w:rsidRDefault="00FE598A">
            <w:pPr>
              <w:widowControl w:val="0"/>
              <w:ind w:left="95"/>
              <w:rPr>
                <w:sz w:val="20"/>
                <w:szCs w:val="20"/>
              </w:rPr>
            </w:pPr>
            <w:r>
              <w:rPr>
                <w:sz w:val="20"/>
                <w:szCs w:val="20"/>
              </w:rPr>
              <w:t>Веле Тешевић</w:t>
            </w:r>
          </w:p>
        </w:tc>
        <w:tc>
          <w:tcPr>
            <w:tcW w:w="8251" w:type="dxa"/>
            <w:tcBorders>
              <w:top w:val="single" w:sz="4" w:space="0" w:color="000000"/>
              <w:left w:val="single" w:sz="4" w:space="0" w:color="000000"/>
              <w:bottom w:val="single" w:sz="4" w:space="0" w:color="000000"/>
              <w:right w:val="single" w:sz="4" w:space="0" w:color="000000"/>
            </w:tcBorders>
          </w:tcPr>
          <w:p w14:paraId="53994D9B" w14:textId="77777777" w:rsidR="006F78D2" w:rsidRPr="006E7DFB" w:rsidRDefault="00FE598A">
            <w:pPr>
              <w:widowControl w:val="0"/>
              <w:ind w:right="288"/>
              <w:rPr>
                <w:sz w:val="20"/>
                <w:szCs w:val="20"/>
                <w:lang w:val="ru-RU"/>
              </w:rPr>
            </w:pPr>
            <w:r w:rsidRPr="006E7DFB">
              <w:rPr>
                <w:sz w:val="20"/>
                <w:szCs w:val="20"/>
                <w:lang w:val="ru-RU"/>
              </w:rPr>
              <w:t>Сарадња у развијању пројектне теме ”Креирање јединственог бренда српских вина и ракија ... ”</w:t>
            </w:r>
          </w:p>
        </w:tc>
      </w:tr>
      <w:tr w:rsidR="006F78D2" w14:paraId="4FEFFD75"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16311E6B"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16</w:t>
            </w:r>
          </w:p>
        </w:tc>
        <w:tc>
          <w:tcPr>
            <w:tcW w:w="4152" w:type="dxa"/>
            <w:tcBorders>
              <w:top w:val="single" w:sz="4" w:space="0" w:color="000000"/>
              <w:left w:val="single" w:sz="4" w:space="0" w:color="000000"/>
              <w:bottom w:val="single" w:sz="4" w:space="0" w:color="000000"/>
              <w:right w:val="single" w:sz="4" w:space="0" w:color="000000"/>
            </w:tcBorders>
          </w:tcPr>
          <w:p w14:paraId="7568B959"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Споразум о сарадњи са ИНЕП-ом и Медицинским факултетом у Скопљу</w:t>
            </w:r>
          </w:p>
        </w:tc>
        <w:tc>
          <w:tcPr>
            <w:tcW w:w="2238" w:type="dxa"/>
            <w:tcBorders>
              <w:top w:val="single" w:sz="4" w:space="0" w:color="000000"/>
              <w:left w:val="single" w:sz="4" w:space="0" w:color="000000"/>
              <w:bottom w:val="single" w:sz="4" w:space="0" w:color="000000"/>
              <w:right w:val="single" w:sz="4" w:space="0" w:color="000000"/>
            </w:tcBorders>
          </w:tcPr>
          <w:p w14:paraId="4D9B7A4D" w14:textId="77777777" w:rsidR="006F78D2" w:rsidRDefault="00FE598A">
            <w:pPr>
              <w:widowControl w:val="0"/>
              <w:ind w:left="95"/>
              <w:rPr>
                <w:sz w:val="20"/>
                <w:szCs w:val="20"/>
              </w:rPr>
            </w:pPr>
            <w:r>
              <w:rPr>
                <w:sz w:val="20"/>
                <w:szCs w:val="20"/>
              </w:rPr>
              <w:t>Тања Ћирковић Величковић</w:t>
            </w:r>
          </w:p>
        </w:tc>
        <w:tc>
          <w:tcPr>
            <w:tcW w:w="8251" w:type="dxa"/>
            <w:tcBorders>
              <w:top w:val="single" w:sz="4" w:space="0" w:color="000000"/>
              <w:left w:val="single" w:sz="4" w:space="0" w:color="000000"/>
              <w:bottom w:val="single" w:sz="4" w:space="0" w:color="000000"/>
              <w:right w:val="single" w:sz="4" w:space="0" w:color="000000"/>
            </w:tcBorders>
          </w:tcPr>
          <w:p w14:paraId="60AFB642" w14:textId="77777777" w:rsidR="006F78D2" w:rsidRDefault="00FE598A">
            <w:pPr>
              <w:widowControl w:val="0"/>
              <w:ind w:right="288"/>
              <w:rPr>
                <w:sz w:val="20"/>
                <w:szCs w:val="20"/>
              </w:rPr>
            </w:pPr>
            <w:r>
              <w:rPr>
                <w:sz w:val="20"/>
                <w:szCs w:val="20"/>
              </w:rPr>
              <w:t>Сарадња на УНДП пројекту</w:t>
            </w:r>
          </w:p>
        </w:tc>
      </w:tr>
      <w:tr w:rsidR="006F78D2" w14:paraId="78414A7B" w14:textId="77777777" w:rsidTr="005849AC">
        <w:trPr>
          <w:gridAfter w:val="1"/>
          <w:wAfter w:w="8206" w:type="dxa"/>
          <w:trHeight w:hRule="exact" w:val="567"/>
        </w:trPr>
        <w:tc>
          <w:tcPr>
            <w:tcW w:w="810" w:type="dxa"/>
            <w:tcBorders>
              <w:top w:val="single" w:sz="4" w:space="0" w:color="000000"/>
              <w:left w:val="single" w:sz="4" w:space="0" w:color="000000"/>
              <w:bottom w:val="single" w:sz="4" w:space="0" w:color="000000"/>
              <w:right w:val="single" w:sz="4" w:space="0" w:color="000000"/>
            </w:tcBorders>
          </w:tcPr>
          <w:p w14:paraId="44DB5888" w14:textId="77777777" w:rsidR="006F78D2" w:rsidRPr="005849AC" w:rsidRDefault="00FE598A" w:rsidP="005849AC">
            <w:pPr>
              <w:pStyle w:val="TableParagraph"/>
              <w:spacing w:before="6"/>
              <w:ind w:left="97"/>
              <w:rPr>
                <w:spacing w:val="-1"/>
                <w:w w:val="105"/>
                <w:sz w:val="20"/>
                <w:szCs w:val="20"/>
              </w:rPr>
            </w:pPr>
            <w:r>
              <w:rPr>
                <w:spacing w:val="-1"/>
                <w:w w:val="105"/>
                <w:sz w:val="20"/>
                <w:szCs w:val="20"/>
              </w:rPr>
              <w:t>15.</w:t>
            </w:r>
            <w:r w:rsidR="005849AC">
              <w:rPr>
                <w:spacing w:val="-1"/>
                <w:w w:val="105"/>
                <w:sz w:val="20"/>
                <w:szCs w:val="20"/>
              </w:rPr>
              <w:t>17</w:t>
            </w:r>
          </w:p>
        </w:tc>
        <w:tc>
          <w:tcPr>
            <w:tcW w:w="4152" w:type="dxa"/>
            <w:tcBorders>
              <w:top w:val="single" w:sz="4" w:space="0" w:color="000000"/>
              <w:left w:val="single" w:sz="4" w:space="0" w:color="000000"/>
              <w:bottom w:val="single" w:sz="4" w:space="0" w:color="000000"/>
              <w:right w:val="single" w:sz="4" w:space="0" w:color="000000"/>
            </w:tcBorders>
          </w:tcPr>
          <w:p w14:paraId="2DE029E1" w14:textId="77777777" w:rsidR="006F78D2" w:rsidRPr="006E7DFB" w:rsidRDefault="00FE598A">
            <w:pPr>
              <w:pStyle w:val="TableParagraph"/>
              <w:spacing w:before="6" w:line="249" w:lineRule="auto"/>
              <w:ind w:left="95"/>
              <w:rPr>
                <w:sz w:val="20"/>
                <w:szCs w:val="20"/>
                <w:lang w:val="ru-RU"/>
              </w:rPr>
            </w:pPr>
            <w:r w:rsidRPr="006E7DFB">
              <w:rPr>
                <w:sz w:val="20"/>
                <w:szCs w:val="20"/>
                <w:lang w:val="ru-RU"/>
              </w:rPr>
              <w:t>Уговор о пословној сарадњи ХФ - СХД</w:t>
            </w:r>
          </w:p>
        </w:tc>
        <w:tc>
          <w:tcPr>
            <w:tcW w:w="2238" w:type="dxa"/>
            <w:tcBorders>
              <w:top w:val="single" w:sz="4" w:space="0" w:color="000000"/>
              <w:left w:val="single" w:sz="4" w:space="0" w:color="000000"/>
              <w:bottom w:val="single" w:sz="4" w:space="0" w:color="000000"/>
              <w:right w:val="single" w:sz="4" w:space="0" w:color="000000"/>
            </w:tcBorders>
          </w:tcPr>
          <w:p w14:paraId="0BB379BA" w14:textId="77777777" w:rsidR="006F78D2" w:rsidRDefault="00FE598A">
            <w:pPr>
              <w:widowControl w:val="0"/>
              <w:ind w:left="95"/>
              <w:rPr>
                <w:sz w:val="20"/>
                <w:szCs w:val="20"/>
              </w:rPr>
            </w:pPr>
            <w:r>
              <w:rPr>
                <w:sz w:val="20"/>
                <w:szCs w:val="20"/>
              </w:rPr>
              <w:t>Горан Роглић</w:t>
            </w:r>
          </w:p>
        </w:tc>
        <w:tc>
          <w:tcPr>
            <w:tcW w:w="8251" w:type="dxa"/>
            <w:tcBorders>
              <w:top w:val="single" w:sz="4" w:space="0" w:color="000000"/>
              <w:left w:val="single" w:sz="4" w:space="0" w:color="000000"/>
              <w:bottom w:val="single" w:sz="4" w:space="0" w:color="000000"/>
              <w:right w:val="single" w:sz="4" w:space="0" w:color="000000"/>
            </w:tcBorders>
          </w:tcPr>
          <w:p w14:paraId="7F519801" w14:textId="77777777" w:rsidR="006F78D2" w:rsidRDefault="006F78D2">
            <w:pPr>
              <w:widowControl w:val="0"/>
              <w:ind w:right="288"/>
              <w:rPr>
                <w:sz w:val="20"/>
                <w:szCs w:val="20"/>
              </w:rPr>
            </w:pPr>
          </w:p>
        </w:tc>
      </w:tr>
      <w:tr w:rsidR="006F78D2" w:rsidRPr="005A0034" w14:paraId="780963B9" w14:textId="77777777" w:rsidTr="005849AC">
        <w:trPr>
          <w:gridAfter w:val="1"/>
          <w:wAfter w:w="8206" w:type="dxa"/>
          <w:trHeight w:hRule="exact" w:val="2428"/>
        </w:trPr>
        <w:tc>
          <w:tcPr>
            <w:tcW w:w="810" w:type="dxa"/>
            <w:tcBorders>
              <w:top w:val="single" w:sz="4" w:space="0" w:color="000000"/>
              <w:left w:val="single" w:sz="4" w:space="0" w:color="000000"/>
              <w:bottom w:val="single" w:sz="4" w:space="0" w:color="000000"/>
              <w:right w:val="single" w:sz="4" w:space="0" w:color="000000"/>
            </w:tcBorders>
          </w:tcPr>
          <w:p w14:paraId="7BD35514" w14:textId="77777777" w:rsidR="006F78D2" w:rsidRPr="005849AC" w:rsidRDefault="00FE598A" w:rsidP="005849AC">
            <w:pPr>
              <w:pStyle w:val="TableParagraph"/>
              <w:spacing w:before="6"/>
              <w:ind w:left="97"/>
              <w:rPr>
                <w:spacing w:val="-1"/>
                <w:w w:val="105"/>
                <w:sz w:val="18"/>
                <w:szCs w:val="18"/>
              </w:rPr>
            </w:pPr>
            <w:r>
              <w:rPr>
                <w:spacing w:val="-1"/>
                <w:w w:val="105"/>
                <w:sz w:val="18"/>
                <w:szCs w:val="18"/>
              </w:rPr>
              <w:lastRenderedPageBreak/>
              <w:t>15.</w:t>
            </w:r>
            <w:r w:rsidR="005849AC">
              <w:rPr>
                <w:spacing w:val="-1"/>
                <w:w w:val="105"/>
                <w:sz w:val="18"/>
                <w:szCs w:val="18"/>
              </w:rPr>
              <w:t>18</w:t>
            </w:r>
          </w:p>
        </w:tc>
        <w:tc>
          <w:tcPr>
            <w:tcW w:w="4152" w:type="dxa"/>
            <w:tcBorders>
              <w:top w:val="single" w:sz="4" w:space="0" w:color="000000"/>
              <w:left w:val="single" w:sz="4" w:space="0" w:color="000000"/>
              <w:bottom w:val="single" w:sz="4" w:space="0" w:color="000000"/>
              <w:right w:val="single" w:sz="4" w:space="0" w:color="000000"/>
            </w:tcBorders>
          </w:tcPr>
          <w:p w14:paraId="7573DEF7" w14:textId="77777777" w:rsidR="006F78D2" w:rsidRPr="006E7DFB" w:rsidRDefault="00FE598A">
            <w:pPr>
              <w:pStyle w:val="TableParagraph"/>
              <w:spacing w:before="6" w:line="249" w:lineRule="auto"/>
              <w:ind w:left="95"/>
              <w:rPr>
                <w:sz w:val="18"/>
                <w:szCs w:val="18"/>
                <w:lang w:val="ru-RU"/>
              </w:rPr>
            </w:pPr>
            <w:r w:rsidRPr="006E7DFB">
              <w:rPr>
                <w:sz w:val="18"/>
                <w:szCs w:val="18"/>
                <w:lang w:val="ru-RU"/>
              </w:rPr>
              <w:t>Протокол о пословно-техничкој сарадњи – Музеј науке и технике и УБХФ</w:t>
            </w:r>
          </w:p>
        </w:tc>
        <w:tc>
          <w:tcPr>
            <w:tcW w:w="2238" w:type="dxa"/>
            <w:tcBorders>
              <w:top w:val="single" w:sz="4" w:space="0" w:color="000000"/>
              <w:left w:val="single" w:sz="4" w:space="0" w:color="000000"/>
              <w:bottom w:val="single" w:sz="4" w:space="0" w:color="000000"/>
              <w:right w:val="single" w:sz="4" w:space="0" w:color="000000"/>
            </w:tcBorders>
          </w:tcPr>
          <w:p w14:paraId="793DAFED" w14:textId="77777777" w:rsidR="006F78D2" w:rsidRDefault="00FE598A">
            <w:pPr>
              <w:widowControl w:val="0"/>
              <w:ind w:left="95"/>
              <w:rPr>
                <w:rFonts w:eastAsiaTheme="minorEastAsia"/>
                <w:sz w:val="18"/>
                <w:szCs w:val="18"/>
              </w:rPr>
            </w:pPr>
            <w:r>
              <w:rPr>
                <w:rFonts w:eastAsiaTheme="minorEastAsia"/>
                <w:sz w:val="18"/>
                <w:szCs w:val="18"/>
              </w:rPr>
              <w:t>Иван Гржетић</w:t>
            </w:r>
          </w:p>
        </w:tc>
        <w:tc>
          <w:tcPr>
            <w:tcW w:w="8251" w:type="dxa"/>
            <w:tcBorders>
              <w:top w:val="single" w:sz="4" w:space="0" w:color="000000"/>
              <w:left w:val="single" w:sz="4" w:space="0" w:color="000000"/>
              <w:bottom w:val="single" w:sz="4" w:space="0" w:color="000000"/>
              <w:right w:val="single" w:sz="4" w:space="0" w:color="000000"/>
            </w:tcBorders>
          </w:tcPr>
          <w:p w14:paraId="4E92FD39" w14:textId="77777777" w:rsidR="006F78D2" w:rsidRPr="006E7DFB" w:rsidRDefault="00FE598A">
            <w:pPr>
              <w:widowControl w:val="0"/>
              <w:ind w:left="95" w:right="288"/>
              <w:rPr>
                <w:sz w:val="18"/>
                <w:szCs w:val="18"/>
                <w:lang w:val="ru-RU"/>
              </w:rPr>
            </w:pPr>
            <w:bookmarkStart w:id="22" w:name="OLE_LINK50"/>
            <w:r w:rsidRPr="006E7DFB">
              <w:rPr>
                <w:sz w:val="18"/>
                <w:szCs w:val="18"/>
                <w:lang w:val="ru-RU"/>
              </w:rPr>
              <w:t>Сарадња у циљу промоције науке и научних вредности; узајамно праћење свих активности које могу бити предмет заједничке организације, припрему и координацију реализације планираних и договорених заједничких пројеката и других активности; узајамно коришћење без накнаде уметничког и историјско-документарног и другог материјала којима располажу за потребе реализације појединачних или заједничких пројеката и других активности страна потписница; коришћење техничке опреме, предмета и мобилијара којима располажу; стручну помоћ у организовању и реализацији пројеката и манифестација које су предмет узајамне сарадње; одговарајућу маркетиншку активност у циљу што потпуније презентације Музеја и Факултета и њихових активности.</w:t>
            </w:r>
            <w:bookmarkEnd w:id="22"/>
          </w:p>
        </w:tc>
      </w:tr>
      <w:tr w:rsidR="004071A6" w14:paraId="1E8E34F2" w14:textId="77777777" w:rsidTr="005849AC">
        <w:trPr>
          <w:gridAfter w:val="1"/>
          <w:wAfter w:w="8206" w:type="dxa"/>
          <w:trHeight w:hRule="exact" w:val="2428"/>
        </w:trPr>
        <w:tc>
          <w:tcPr>
            <w:tcW w:w="810" w:type="dxa"/>
            <w:tcBorders>
              <w:top w:val="single" w:sz="4" w:space="0" w:color="000000"/>
              <w:left w:val="single" w:sz="4" w:space="0" w:color="000000"/>
              <w:bottom w:val="single" w:sz="4" w:space="0" w:color="000000"/>
              <w:right w:val="single" w:sz="4" w:space="0" w:color="000000"/>
            </w:tcBorders>
          </w:tcPr>
          <w:p w14:paraId="1B439F41" w14:textId="77777777" w:rsidR="004071A6" w:rsidRPr="005849AC" w:rsidRDefault="005849AC">
            <w:pPr>
              <w:pStyle w:val="TableParagraph"/>
              <w:spacing w:before="6"/>
              <w:ind w:left="97"/>
              <w:rPr>
                <w:spacing w:val="-1"/>
                <w:w w:val="105"/>
                <w:sz w:val="18"/>
                <w:szCs w:val="18"/>
              </w:rPr>
            </w:pPr>
            <w:r>
              <w:rPr>
                <w:spacing w:val="-1"/>
                <w:w w:val="105"/>
                <w:sz w:val="18"/>
                <w:szCs w:val="18"/>
              </w:rPr>
              <w:t>15.19</w:t>
            </w:r>
          </w:p>
        </w:tc>
        <w:tc>
          <w:tcPr>
            <w:tcW w:w="4152" w:type="dxa"/>
            <w:tcBorders>
              <w:top w:val="single" w:sz="4" w:space="0" w:color="000000"/>
              <w:left w:val="single" w:sz="4" w:space="0" w:color="000000"/>
              <w:bottom w:val="single" w:sz="4" w:space="0" w:color="000000"/>
              <w:right w:val="single" w:sz="4" w:space="0" w:color="000000"/>
            </w:tcBorders>
          </w:tcPr>
          <w:p w14:paraId="0C413B96" w14:textId="77777777" w:rsidR="004071A6" w:rsidRPr="006E7DFB" w:rsidRDefault="004071A6" w:rsidP="004071A6">
            <w:pPr>
              <w:pStyle w:val="TableParagraph"/>
              <w:spacing w:before="6" w:line="249" w:lineRule="auto"/>
              <w:ind w:left="95"/>
              <w:rPr>
                <w:sz w:val="18"/>
                <w:szCs w:val="18"/>
                <w:lang w:val="ru-RU"/>
              </w:rPr>
            </w:pPr>
            <w:r w:rsidRPr="006E7DFB">
              <w:rPr>
                <w:sz w:val="18"/>
                <w:szCs w:val="18"/>
                <w:lang w:val="ru-RU"/>
              </w:rPr>
              <w:t>Уговор о научној и пословно-техничкој сарадњи Хемијски факултет и Институтом за кукуруз</w:t>
            </w:r>
          </w:p>
          <w:p w14:paraId="3D979B18" w14:textId="77777777" w:rsidR="004071A6" w:rsidRPr="004071A6" w:rsidRDefault="004071A6" w:rsidP="004071A6">
            <w:pPr>
              <w:pStyle w:val="TableParagraph"/>
              <w:spacing w:before="6" w:line="249" w:lineRule="auto"/>
              <w:ind w:left="95"/>
              <w:rPr>
                <w:sz w:val="18"/>
                <w:szCs w:val="18"/>
              </w:rPr>
            </w:pPr>
            <w:r w:rsidRPr="004071A6">
              <w:rPr>
                <w:sz w:val="18"/>
                <w:szCs w:val="18"/>
              </w:rPr>
              <w:t xml:space="preserve">&amp;quot;Земун поље&amp;quot;. </w:t>
            </w:r>
          </w:p>
          <w:p w14:paraId="7C25CAFF" w14:textId="77777777" w:rsidR="004071A6" w:rsidRDefault="004071A6" w:rsidP="004071A6">
            <w:pPr>
              <w:pStyle w:val="TableParagraph"/>
              <w:spacing w:before="6" w:line="249" w:lineRule="auto"/>
              <w:ind w:left="95"/>
              <w:rPr>
                <w:sz w:val="18"/>
                <w:szCs w:val="18"/>
              </w:rPr>
            </w:pPr>
          </w:p>
        </w:tc>
        <w:tc>
          <w:tcPr>
            <w:tcW w:w="2238" w:type="dxa"/>
            <w:tcBorders>
              <w:top w:val="single" w:sz="4" w:space="0" w:color="000000"/>
              <w:left w:val="single" w:sz="4" w:space="0" w:color="000000"/>
              <w:bottom w:val="single" w:sz="4" w:space="0" w:color="000000"/>
              <w:right w:val="single" w:sz="4" w:space="0" w:color="000000"/>
            </w:tcBorders>
          </w:tcPr>
          <w:p w14:paraId="50E98C53" w14:textId="77777777" w:rsidR="004071A6" w:rsidRDefault="004071A6">
            <w:pPr>
              <w:widowControl w:val="0"/>
              <w:ind w:left="95"/>
              <w:rPr>
                <w:rFonts w:eastAsiaTheme="minorEastAsia"/>
                <w:sz w:val="18"/>
                <w:szCs w:val="18"/>
              </w:rPr>
            </w:pPr>
            <w:r w:rsidRPr="004071A6">
              <w:rPr>
                <w:sz w:val="18"/>
                <w:szCs w:val="18"/>
              </w:rPr>
              <w:t>13.1.2019.</w:t>
            </w:r>
          </w:p>
        </w:tc>
        <w:tc>
          <w:tcPr>
            <w:tcW w:w="8251" w:type="dxa"/>
            <w:tcBorders>
              <w:top w:val="single" w:sz="4" w:space="0" w:color="000000"/>
              <w:left w:val="single" w:sz="4" w:space="0" w:color="000000"/>
              <w:bottom w:val="single" w:sz="4" w:space="0" w:color="000000"/>
              <w:right w:val="single" w:sz="4" w:space="0" w:color="000000"/>
            </w:tcBorders>
          </w:tcPr>
          <w:p w14:paraId="2AB93760" w14:textId="77777777" w:rsidR="004071A6" w:rsidRDefault="004071A6">
            <w:pPr>
              <w:widowControl w:val="0"/>
              <w:ind w:left="95" w:right="288"/>
              <w:rPr>
                <w:sz w:val="18"/>
                <w:szCs w:val="18"/>
              </w:rPr>
            </w:pPr>
          </w:p>
        </w:tc>
      </w:tr>
      <w:tr w:rsidR="004071A6" w14:paraId="768A41E2" w14:textId="77777777" w:rsidTr="005849AC">
        <w:trPr>
          <w:gridAfter w:val="1"/>
          <w:wAfter w:w="8206" w:type="dxa"/>
          <w:trHeight w:hRule="exact" w:val="2428"/>
        </w:trPr>
        <w:tc>
          <w:tcPr>
            <w:tcW w:w="810" w:type="dxa"/>
            <w:tcBorders>
              <w:top w:val="single" w:sz="4" w:space="0" w:color="000000"/>
              <w:left w:val="single" w:sz="4" w:space="0" w:color="000000"/>
              <w:bottom w:val="single" w:sz="4" w:space="0" w:color="000000"/>
              <w:right w:val="single" w:sz="4" w:space="0" w:color="000000"/>
            </w:tcBorders>
          </w:tcPr>
          <w:p w14:paraId="5091DDF0" w14:textId="77777777" w:rsidR="004071A6" w:rsidRPr="005849AC" w:rsidRDefault="005849AC">
            <w:pPr>
              <w:pStyle w:val="TableParagraph"/>
              <w:spacing w:before="6"/>
              <w:ind w:left="97"/>
              <w:rPr>
                <w:spacing w:val="-1"/>
                <w:w w:val="105"/>
                <w:sz w:val="18"/>
                <w:szCs w:val="18"/>
              </w:rPr>
            </w:pPr>
            <w:r>
              <w:rPr>
                <w:spacing w:val="-1"/>
                <w:w w:val="105"/>
                <w:sz w:val="18"/>
                <w:szCs w:val="18"/>
              </w:rPr>
              <w:t>15.20</w:t>
            </w:r>
          </w:p>
        </w:tc>
        <w:tc>
          <w:tcPr>
            <w:tcW w:w="4152" w:type="dxa"/>
            <w:tcBorders>
              <w:top w:val="single" w:sz="4" w:space="0" w:color="000000"/>
              <w:left w:val="single" w:sz="4" w:space="0" w:color="000000"/>
              <w:bottom w:val="single" w:sz="4" w:space="0" w:color="000000"/>
              <w:right w:val="single" w:sz="4" w:space="0" w:color="000000"/>
            </w:tcBorders>
          </w:tcPr>
          <w:p w14:paraId="06FC189B" w14:textId="77777777" w:rsidR="004071A6" w:rsidRPr="006E7DFB" w:rsidRDefault="004071A6" w:rsidP="004071A6">
            <w:pPr>
              <w:pStyle w:val="TableParagraph"/>
              <w:spacing w:before="6" w:line="249" w:lineRule="auto"/>
              <w:ind w:left="95"/>
              <w:rPr>
                <w:sz w:val="18"/>
                <w:szCs w:val="18"/>
                <w:lang w:val="ru-RU"/>
              </w:rPr>
            </w:pPr>
            <w:r w:rsidRPr="006E7DFB">
              <w:rPr>
                <w:sz w:val="18"/>
                <w:szCs w:val="18"/>
                <w:lang w:val="ru-RU"/>
              </w:rPr>
              <w:t xml:space="preserve">Уговор о научној и пословно-техничкој сарадњи Институт за хемију, технологију и металургију </w:t>
            </w:r>
          </w:p>
        </w:tc>
        <w:tc>
          <w:tcPr>
            <w:tcW w:w="2238" w:type="dxa"/>
            <w:tcBorders>
              <w:top w:val="single" w:sz="4" w:space="0" w:color="000000"/>
              <w:left w:val="single" w:sz="4" w:space="0" w:color="000000"/>
              <w:bottom w:val="single" w:sz="4" w:space="0" w:color="000000"/>
              <w:right w:val="single" w:sz="4" w:space="0" w:color="000000"/>
            </w:tcBorders>
          </w:tcPr>
          <w:p w14:paraId="1048B2AD" w14:textId="77777777" w:rsidR="004071A6" w:rsidRPr="004071A6" w:rsidRDefault="004071A6">
            <w:pPr>
              <w:widowControl w:val="0"/>
              <w:ind w:left="95"/>
              <w:rPr>
                <w:sz w:val="18"/>
                <w:szCs w:val="18"/>
              </w:rPr>
            </w:pPr>
            <w:r w:rsidRPr="004071A6">
              <w:rPr>
                <w:sz w:val="18"/>
                <w:szCs w:val="18"/>
              </w:rPr>
              <w:t>13. 6. 2019.</w:t>
            </w:r>
          </w:p>
        </w:tc>
        <w:tc>
          <w:tcPr>
            <w:tcW w:w="8251" w:type="dxa"/>
            <w:tcBorders>
              <w:top w:val="single" w:sz="4" w:space="0" w:color="000000"/>
              <w:left w:val="single" w:sz="4" w:space="0" w:color="000000"/>
              <w:bottom w:val="single" w:sz="4" w:space="0" w:color="000000"/>
              <w:right w:val="single" w:sz="4" w:space="0" w:color="000000"/>
            </w:tcBorders>
          </w:tcPr>
          <w:p w14:paraId="4FFB4B72" w14:textId="77777777" w:rsidR="004071A6" w:rsidRDefault="004071A6">
            <w:pPr>
              <w:widowControl w:val="0"/>
              <w:ind w:left="95" w:right="288"/>
              <w:rPr>
                <w:sz w:val="18"/>
                <w:szCs w:val="18"/>
              </w:rPr>
            </w:pPr>
          </w:p>
        </w:tc>
      </w:tr>
      <w:tr w:rsidR="007939F0" w14:paraId="4FE8050F" w14:textId="77777777" w:rsidTr="005849AC">
        <w:trPr>
          <w:gridAfter w:val="1"/>
          <w:wAfter w:w="8206" w:type="dxa"/>
          <w:trHeight w:hRule="exact" w:val="910"/>
        </w:trPr>
        <w:tc>
          <w:tcPr>
            <w:tcW w:w="810" w:type="dxa"/>
            <w:tcBorders>
              <w:top w:val="single" w:sz="4" w:space="0" w:color="000000"/>
              <w:left w:val="single" w:sz="4" w:space="0" w:color="000000"/>
              <w:bottom w:val="single" w:sz="4" w:space="0" w:color="000000"/>
              <w:right w:val="single" w:sz="4" w:space="0" w:color="000000"/>
            </w:tcBorders>
          </w:tcPr>
          <w:p w14:paraId="310E6367"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t>15.21</w:t>
            </w:r>
          </w:p>
        </w:tc>
        <w:tc>
          <w:tcPr>
            <w:tcW w:w="4152" w:type="dxa"/>
            <w:tcBorders>
              <w:top w:val="single" w:sz="4" w:space="0" w:color="000000"/>
              <w:left w:val="single" w:sz="4" w:space="0" w:color="000000"/>
              <w:bottom w:val="single" w:sz="4" w:space="0" w:color="000000"/>
              <w:right w:val="single" w:sz="4" w:space="0" w:color="000000"/>
            </w:tcBorders>
            <w:vAlign w:val="center"/>
          </w:tcPr>
          <w:p w14:paraId="10083A44" w14:textId="77777777" w:rsidR="007939F0" w:rsidRPr="006E7DFB" w:rsidRDefault="004071A6" w:rsidP="007939F0">
            <w:pPr>
              <w:pStyle w:val="TableParagraph"/>
              <w:spacing w:before="6" w:line="249" w:lineRule="auto"/>
              <w:ind w:left="95"/>
              <w:rPr>
                <w:sz w:val="20"/>
                <w:szCs w:val="20"/>
                <w:lang w:val="ru-RU"/>
              </w:rPr>
            </w:pPr>
            <w:r w:rsidRPr="006E7DFB">
              <w:rPr>
                <w:sz w:val="18"/>
                <w:szCs w:val="18"/>
                <w:lang w:val="ru-RU"/>
              </w:rPr>
              <w:t xml:space="preserve">Уговор о научној и пословно-техничкој сарадњи </w:t>
            </w:r>
            <w:r w:rsidR="007939F0" w:rsidRPr="006E7DFB">
              <w:rPr>
                <w:sz w:val="20"/>
                <w:szCs w:val="20"/>
                <w:lang w:val="ru-RU"/>
              </w:rPr>
              <w:t>Институт за проучавање лековитог биља ”Др Јосиф Панчић”</w:t>
            </w:r>
          </w:p>
          <w:p w14:paraId="26AFFFFF" w14:textId="77777777" w:rsidR="007939F0" w:rsidRPr="006E7DFB" w:rsidRDefault="007939F0" w:rsidP="007939F0">
            <w:pPr>
              <w:pStyle w:val="TableParagraph"/>
              <w:spacing w:before="6" w:line="249" w:lineRule="auto"/>
              <w:ind w:left="95" w:right="109"/>
              <w:rPr>
                <w:sz w:val="20"/>
                <w:szCs w:val="20"/>
                <w:lang w:val="ru-RU"/>
              </w:rPr>
            </w:pPr>
          </w:p>
        </w:tc>
        <w:tc>
          <w:tcPr>
            <w:tcW w:w="2238" w:type="dxa"/>
            <w:tcBorders>
              <w:top w:val="single" w:sz="4" w:space="0" w:color="000000"/>
              <w:left w:val="single" w:sz="4" w:space="0" w:color="000000"/>
              <w:bottom w:val="single" w:sz="4" w:space="0" w:color="000000"/>
              <w:right w:val="single" w:sz="4" w:space="0" w:color="000000"/>
            </w:tcBorders>
            <w:vAlign w:val="center"/>
          </w:tcPr>
          <w:p w14:paraId="48FCA371" w14:textId="77777777" w:rsidR="007939F0" w:rsidRDefault="007939F0" w:rsidP="007939F0">
            <w:pPr>
              <w:pStyle w:val="TableParagraph"/>
              <w:spacing w:before="6" w:line="249" w:lineRule="auto"/>
              <w:ind w:left="95" w:right="727"/>
              <w:rPr>
                <w:sz w:val="20"/>
                <w:szCs w:val="20"/>
              </w:rPr>
            </w:pPr>
            <w:r>
              <w:rPr>
                <w:sz w:val="20"/>
                <w:szCs w:val="20"/>
              </w:rPr>
              <w:t>13.10.2020.</w:t>
            </w:r>
          </w:p>
        </w:tc>
        <w:tc>
          <w:tcPr>
            <w:tcW w:w="8251" w:type="dxa"/>
            <w:tcBorders>
              <w:top w:val="single" w:sz="4" w:space="0" w:color="000000"/>
              <w:left w:val="single" w:sz="4" w:space="0" w:color="000000"/>
              <w:bottom w:val="single" w:sz="4" w:space="0" w:color="000000"/>
              <w:right w:val="single" w:sz="4" w:space="0" w:color="000000"/>
            </w:tcBorders>
          </w:tcPr>
          <w:p w14:paraId="1F16FCAC" w14:textId="77777777" w:rsidR="007939F0" w:rsidRDefault="007939F0" w:rsidP="007939F0">
            <w:pPr>
              <w:widowControl w:val="0"/>
              <w:ind w:left="95" w:right="288"/>
              <w:rPr>
                <w:sz w:val="18"/>
                <w:szCs w:val="18"/>
              </w:rPr>
            </w:pPr>
          </w:p>
        </w:tc>
      </w:tr>
      <w:tr w:rsidR="007939F0" w14:paraId="59F2FEF1" w14:textId="77777777" w:rsidTr="005849AC">
        <w:trPr>
          <w:gridAfter w:val="1"/>
          <w:wAfter w:w="8206" w:type="dxa"/>
          <w:trHeight w:hRule="exact" w:val="910"/>
        </w:trPr>
        <w:tc>
          <w:tcPr>
            <w:tcW w:w="810" w:type="dxa"/>
            <w:tcBorders>
              <w:top w:val="single" w:sz="4" w:space="0" w:color="000000"/>
              <w:left w:val="single" w:sz="4" w:space="0" w:color="000000"/>
              <w:bottom w:val="single" w:sz="4" w:space="0" w:color="000000"/>
              <w:right w:val="single" w:sz="4" w:space="0" w:color="000000"/>
            </w:tcBorders>
          </w:tcPr>
          <w:p w14:paraId="13170198"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lastRenderedPageBreak/>
              <w:t>15.22</w:t>
            </w:r>
          </w:p>
        </w:tc>
        <w:tc>
          <w:tcPr>
            <w:tcW w:w="4152" w:type="dxa"/>
            <w:tcBorders>
              <w:top w:val="single" w:sz="4" w:space="0" w:color="000000"/>
              <w:left w:val="single" w:sz="4" w:space="0" w:color="000000"/>
              <w:bottom w:val="single" w:sz="4" w:space="0" w:color="000000"/>
              <w:right w:val="single" w:sz="4" w:space="0" w:color="000000"/>
            </w:tcBorders>
            <w:vAlign w:val="center"/>
          </w:tcPr>
          <w:p w14:paraId="74A4E255" w14:textId="77777777" w:rsidR="007939F0" w:rsidRPr="006E7DFB" w:rsidRDefault="007939F0" w:rsidP="007939F0">
            <w:pPr>
              <w:pStyle w:val="TableParagraph"/>
              <w:spacing w:before="6" w:line="249" w:lineRule="auto"/>
              <w:ind w:left="95"/>
              <w:rPr>
                <w:sz w:val="20"/>
                <w:szCs w:val="20"/>
                <w:lang w:val="ru-RU"/>
              </w:rPr>
            </w:pPr>
            <w:r w:rsidRPr="006E7DFB">
              <w:rPr>
                <w:sz w:val="20"/>
                <w:szCs w:val="20"/>
                <w:lang w:val="ru-RU"/>
              </w:rPr>
              <w:t>Биоуник д.о.о. Београд</w:t>
            </w:r>
          </w:p>
        </w:tc>
        <w:tc>
          <w:tcPr>
            <w:tcW w:w="2238" w:type="dxa"/>
            <w:tcBorders>
              <w:top w:val="single" w:sz="4" w:space="0" w:color="000000"/>
              <w:left w:val="single" w:sz="4" w:space="0" w:color="000000"/>
              <w:bottom w:val="single" w:sz="4" w:space="0" w:color="000000"/>
              <w:right w:val="single" w:sz="4" w:space="0" w:color="000000"/>
            </w:tcBorders>
            <w:vAlign w:val="center"/>
          </w:tcPr>
          <w:p w14:paraId="748BC6F8" w14:textId="77777777" w:rsidR="007939F0" w:rsidRDefault="007939F0" w:rsidP="007939F0">
            <w:pPr>
              <w:pStyle w:val="TableParagraph"/>
              <w:spacing w:before="6" w:line="249" w:lineRule="auto"/>
              <w:ind w:left="95" w:right="727"/>
              <w:rPr>
                <w:sz w:val="20"/>
                <w:szCs w:val="20"/>
              </w:rPr>
            </w:pPr>
            <w:r>
              <w:rPr>
                <w:sz w:val="20"/>
                <w:szCs w:val="20"/>
              </w:rPr>
              <w:t>21.10.2020.</w:t>
            </w:r>
          </w:p>
        </w:tc>
        <w:tc>
          <w:tcPr>
            <w:tcW w:w="8251" w:type="dxa"/>
            <w:tcBorders>
              <w:top w:val="single" w:sz="4" w:space="0" w:color="000000"/>
              <w:left w:val="single" w:sz="4" w:space="0" w:color="000000"/>
              <w:bottom w:val="single" w:sz="4" w:space="0" w:color="000000"/>
              <w:right w:val="single" w:sz="4" w:space="0" w:color="000000"/>
            </w:tcBorders>
          </w:tcPr>
          <w:p w14:paraId="315D0E1B" w14:textId="77777777" w:rsidR="007939F0" w:rsidRDefault="007939F0" w:rsidP="007939F0">
            <w:pPr>
              <w:widowControl w:val="0"/>
              <w:ind w:left="95" w:right="288"/>
              <w:rPr>
                <w:sz w:val="18"/>
                <w:szCs w:val="18"/>
              </w:rPr>
            </w:pPr>
          </w:p>
        </w:tc>
      </w:tr>
      <w:tr w:rsidR="007939F0" w14:paraId="36845592" w14:textId="77777777" w:rsidTr="005849AC">
        <w:trPr>
          <w:gridAfter w:val="1"/>
          <w:wAfter w:w="8206" w:type="dxa"/>
          <w:trHeight w:hRule="exact" w:val="622"/>
        </w:trPr>
        <w:tc>
          <w:tcPr>
            <w:tcW w:w="810" w:type="dxa"/>
            <w:tcBorders>
              <w:top w:val="single" w:sz="4" w:space="0" w:color="000000"/>
              <w:left w:val="single" w:sz="4" w:space="0" w:color="000000"/>
              <w:bottom w:val="single" w:sz="4" w:space="0" w:color="000000"/>
              <w:right w:val="single" w:sz="4" w:space="0" w:color="000000"/>
            </w:tcBorders>
          </w:tcPr>
          <w:p w14:paraId="5A2B5B49"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t>15.23</w:t>
            </w:r>
          </w:p>
        </w:tc>
        <w:tc>
          <w:tcPr>
            <w:tcW w:w="4152" w:type="dxa"/>
            <w:tcBorders>
              <w:top w:val="single" w:sz="4" w:space="0" w:color="000000"/>
              <w:left w:val="single" w:sz="4" w:space="0" w:color="000000"/>
              <w:bottom w:val="single" w:sz="4" w:space="0" w:color="000000"/>
              <w:right w:val="single" w:sz="4" w:space="0" w:color="000000"/>
            </w:tcBorders>
            <w:vAlign w:val="center"/>
          </w:tcPr>
          <w:p w14:paraId="4C59E366" w14:textId="77777777" w:rsidR="007939F0" w:rsidRPr="006E7DFB" w:rsidRDefault="007939F0" w:rsidP="007939F0">
            <w:pPr>
              <w:pStyle w:val="TableParagraph"/>
              <w:spacing w:before="6" w:line="249" w:lineRule="auto"/>
              <w:ind w:left="95"/>
              <w:rPr>
                <w:sz w:val="20"/>
                <w:szCs w:val="20"/>
                <w:lang w:val="ru-RU"/>
              </w:rPr>
            </w:pPr>
            <w:r w:rsidRPr="006E7DFB">
              <w:rPr>
                <w:sz w:val="20"/>
                <w:szCs w:val="20"/>
                <w:lang w:val="ru-RU"/>
              </w:rPr>
              <w:t>Рутхентропе д.о.о., Београд</w:t>
            </w:r>
          </w:p>
        </w:tc>
        <w:tc>
          <w:tcPr>
            <w:tcW w:w="2238" w:type="dxa"/>
            <w:tcBorders>
              <w:top w:val="single" w:sz="4" w:space="0" w:color="000000"/>
              <w:left w:val="single" w:sz="4" w:space="0" w:color="000000"/>
              <w:bottom w:val="single" w:sz="4" w:space="0" w:color="000000"/>
              <w:right w:val="single" w:sz="4" w:space="0" w:color="000000"/>
            </w:tcBorders>
            <w:vAlign w:val="center"/>
          </w:tcPr>
          <w:p w14:paraId="2F759EC4" w14:textId="77777777" w:rsidR="007939F0" w:rsidRDefault="007939F0" w:rsidP="007939F0">
            <w:pPr>
              <w:pStyle w:val="TableParagraph"/>
              <w:spacing w:before="6" w:line="249" w:lineRule="auto"/>
              <w:ind w:left="95" w:right="727"/>
              <w:rPr>
                <w:sz w:val="20"/>
                <w:szCs w:val="20"/>
              </w:rPr>
            </w:pPr>
            <w:r>
              <w:rPr>
                <w:sz w:val="20"/>
                <w:szCs w:val="20"/>
              </w:rPr>
              <w:t>28.10.2020.</w:t>
            </w:r>
          </w:p>
        </w:tc>
        <w:tc>
          <w:tcPr>
            <w:tcW w:w="8251" w:type="dxa"/>
            <w:tcBorders>
              <w:top w:val="single" w:sz="4" w:space="0" w:color="000000"/>
              <w:left w:val="single" w:sz="4" w:space="0" w:color="000000"/>
              <w:bottom w:val="single" w:sz="4" w:space="0" w:color="000000"/>
              <w:right w:val="single" w:sz="4" w:space="0" w:color="000000"/>
            </w:tcBorders>
          </w:tcPr>
          <w:p w14:paraId="4E588F75" w14:textId="77777777" w:rsidR="007939F0" w:rsidRDefault="007939F0" w:rsidP="007939F0">
            <w:pPr>
              <w:widowControl w:val="0"/>
              <w:ind w:left="95" w:right="288"/>
              <w:rPr>
                <w:sz w:val="18"/>
                <w:szCs w:val="18"/>
              </w:rPr>
            </w:pPr>
          </w:p>
        </w:tc>
      </w:tr>
      <w:tr w:rsidR="007939F0" w14:paraId="378E6032" w14:textId="77777777" w:rsidTr="005849AC">
        <w:trPr>
          <w:gridAfter w:val="1"/>
          <w:wAfter w:w="8206" w:type="dxa"/>
          <w:trHeight w:hRule="exact" w:val="982"/>
        </w:trPr>
        <w:tc>
          <w:tcPr>
            <w:tcW w:w="810" w:type="dxa"/>
            <w:tcBorders>
              <w:top w:val="single" w:sz="4" w:space="0" w:color="000000"/>
              <w:left w:val="single" w:sz="4" w:space="0" w:color="000000"/>
              <w:bottom w:val="single" w:sz="4" w:space="0" w:color="000000"/>
              <w:right w:val="single" w:sz="4" w:space="0" w:color="000000"/>
            </w:tcBorders>
          </w:tcPr>
          <w:p w14:paraId="0DD38242"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t>15.24</w:t>
            </w:r>
          </w:p>
        </w:tc>
        <w:tc>
          <w:tcPr>
            <w:tcW w:w="4152" w:type="dxa"/>
            <w:tcBorders>
              <w:top w:val="single" w:sz="4" w:space="0" w:color="000000"/>
              <w:left w:val="single" w:sz="4" w:space="0" w:color="000000"/>
              <w:bottom w:val="single" w:sz="4" w:space="0" w:color="000000"/>
              <w:right w:val="single" w:sz="4" w:space="0" w:color="000000"/>
            </w:tcBorders>
            <w:vAlign w:val="center"/>
          </w:tcPr>
          <w:p w14:paraId="0638C4A5" w14:textId="77777777" w:rsidR="007939F0" w:rsidRPr="006E7DFB" w:rsidRDefault="004071A6" w:rsidP="007939F0">
            <w:pPr>
              <w:pStyle w:val="TableParagraph"/>
              <w:spacing w:before="6" w:line="249" w:lineRule="auto"/>
              <w:ind w:left="95"/>
              <w:rPr>
                <w:sz w:val="20"/>
                <w:szCs w:val="20"/>
                <w:lang w:val="ru-RU"/>
              </w:rPr>
            </w:pPr>
            <w:r w:rsidRPr="006E7DFB">
              <w:rPr>
                <w:sz w:val="18"/>
                <w:szCs w:val="18"/>
                <w:lang w:val="ru-RU"/>
              </w:rPr>
              <w:t xml:space="preserve">Уговор о научној и пословно-техничкој сарадњи </w:t>
            </w:r>
            <w:r w:rsidR="007939F0" w:rsidRPr="006E7DFB">
              <w:rPr>
                <w:sz w:val="20"/>
                <w:szCs w:val="20"/>
                <w:lang w:val="ru-RU"/>
              </w:rPr>
              <w:t>Универзитет у Београду – Биолошки факултет</w:t>
            </w:r>
          </w:p>
        </w:tc>
        <w:tc>
          <w:tcPr>
            <w:tcW w:w="2238" w:type="dxa"/>
            <w:tcBorders>
              <w:top w:val="single" w:sz="4" w:space="0" w:color="000000"/>
              <w:left w:val="single" w:sz="4" w:space="0" w:color="000000"/>
              <w:bottom w:val="single" w:sz="4" w:space="0" w:color="000000"/>
              <w:right w:val="single" w:sz="4" w:space="0" w:color="000000"/>
            </w:tcBorders>
            <w:vAlign w:val="center"/>
          </w:tcPr>
          <w:p w14:paraId="4ADC96ED" w14:textId="77777777" w:rsidR="007939F0" w:rsidRDefault="007939F0" w:rsidP="007939F0">
            <w:pPr>
              <w:pStyle w:val="TableParagraph"/>
              <w:spacing w:before="6" w:line="249" w:lineRule="auto"/>
              <w:ind w:left="95" w:right="727"/>
              <w:rPr>
                <w:sz w:val="20"/>
                <w:szCs w:val="20"/>
              </w:rPr>
            </w:pPr>
            <w:r>
              <w:rPr>
                <w:sz w:val="20"/>
                <w:szCs w:val="20"/>
              </w:rPr>
              <w:t>12.11.2020.</w:t>
            </w:r>
          </w:p>
        </w:tc>
        <w:tc>
          <w:tcPr>
            <w:tcW w:w="8251" w:type="dxa"/>
            <w:tcBorders>
              <w:top w:val="single" w:sz="4" w:space="0" w:color="000000"/>
              <w:left w:val="single" w:sz="4" w:space="0" w:color="000000"/>
              <w:bottom w:val="single" w:sz="4" w:space="0" w:color="000000"/>
              <w:right w:val="single" w:sz="4" w:space="0" w:color="000000"/>
            </w:tcBorders>
          </w:tcPr>
          <w:p w14:paraId="0B96E9A7" w14:textId="77777777" w:rsidR="007939F0" w:rsidRDefault="007939F0" w:rsidP="007939F0">
            <w:pPr>
              <w:widowControl w:val="0"/>
              <w:ind w:left="95" w:right="288"/>
              <w:rPr>
                <w:sz w:val="18"/>
                <w:szCs w:val="18"/>
              </w:rPr>
            </w:pPr>
          </w:p>
        </w:tc>
      </w:tr>
      <w:tr w:rsidR="007939F0" w14:paraId="4E0D48FD" w14:textId="77777777" w:rsidTr="005849AC">
        <w:trPr>
          <w:gridAfter w:val="1"/>
          <w:wAfter w:w="8206" w:type="dxa"/>
          <w:trHeight w:hRule="exact" w:val="550"/>
        </w:trPr>
        <w:tc>
          <w:tcPr>
            <w:tcW w:w="810" w:type="dxa"/>
            <w:tcBorders>
              <w:top w:val="single" w:sz="4" w:space="0" w:color="000000"/>
              <w:left w:val="single" w:sz="4" w:space="0" w:color="000000"/>
              <w:bottom w:val="single" w:sz="4" w:space="0" w:color="000000"/>
              <w:right w:val="single" w:sz="4" w:space="0" w:color="000000"/>
            </w:tcBorders>
          </w:tcPr>
          <w:p w14:paraId="6C0D1E4D"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t>15.25</w:t>
            </w:r>
          </w:p>
        </w:tc>
        <w:tc>
          <w:tcPr>
            <w:tcW w:w="4152" w:type="dxa"/>
            <w:tcBorders>
              <w:top w:val="single" w:sz="4" w:space="0" w:color="000000"/>
              <w:left w:val="single" w:sz="4" w:space="0" w:color="000000"/>
              <w:bottom w:val="single" w:sz="4" w:space="0" w:color="000000"/>
              <w:right w:val="single" w:sz="4" w:space="0" w:color="000000"/>
            </w:tcBorders>
            <w:vAlign w:val="center"/>
          </w:tcPr>
          <w:p w14:paraId="4E505C65" w14:textId="77777777" w:rsidR="007939F0" w:rsidRPr="006E7DFB" w:rsidRDefault="007939F0" w:rsidP="007939F0">
            <w:pPr>
              <w:pStyle w:val="TableParagraph"/>
              <w:spacing w:before="6" w:line="249" w:lineRule="auto"/>
              <w:ind w:left="95"/>
              <w:rPr>
                <w:sz w:val="20"/>
                <w:szCs w:val="20"/>
                <w:lang w:val="ru-RU"/>
              </w:rPr>
            </w:pPr>
            <w:r w:rsidRPr="006E7DFB">
              <w:rPr>
                <w:sz w:val="20"/>
                <w:szCs w:val="20"/>
                <w:lang w:val="ru-RU"/>
              </w:rPr>
              <w:t>”Брем Гроуп” д.о.о.</w:t>
            </w:r>
          </w:p>
        </w:tc>
        <w:tc>
          <w:tcPr>
            <w:tcW w:w="2238" w:type="dxa"/>
            <w:tcBorders>
              <w:top w:val="single" w:sz="4" w:space="0" w:color="000000"/>
              <w:left w:val="single" w:sz="4" w:space="0" w:color="000000"/>
              <w:bottom w:val="single" w:sz="4" w:space="0" w:color="000000"/>
              <w:right w:val="single" w:sz="4" w:space="0" w:color="000000"/>
            </w:tcBorders>
            <w:vAlign w:val="center"/>
          </w:tcPr>
          <w:p w14:paraId="7BF5623C" w14:textId="77777777" w:rsidR="007939F0" w:rsidRDefault="007939F0" w:rsidP="007939F0">
            <w:pPr>
              <w:pStyle w:val="TableParagraph"/>
              <w:spacing w:before="6" w:line="249" w:lineRule="auto"/>
              <w:ind w:left="95" w:right="727"/>
              <w:rPr>
                <w:sz w:val="20"/>
                <w:szCs w:val="20"/>
              </w:rPr>
            </w:pPr>
            <w:r>
              <w:rPr>
                <w:sz w:val="20"/>
                <w:szCs w:val="20"/>
              </w:rPr>
              <w:t>20.05.2020.</w:t>
            </w:r>
          </w:p>
        </w:tc>
        <w:tc>
          <w:tcPr>
            <w:tcW w:w="8251" w:type="dxa"/>
            <w:tcBorders>
              <w:top w:val="single" w:sz="4" w:space="0" w:color="000000"/>
              <w:left w:val="single" w:sz="4" w:space="0" w:color="000000"/>
              <w:bottom w:val="single" w:sz="4" w:space="0" w:color="000000"/>
              <w:right w:val="single" w:sz="4" w:space="0" w:color="000000"/>
            </w:tcBorders>
          </w:tcPr>
          <w:p w14:paraId="0FC685F2" w14:textId="77777777" w:rsidR="007939F0" w:rsidRDefault="007939F0" w:rsidP="007939F0">
            <w:pPr>
              <w:widowControl w:val="0"/>
              <w:ind w:left="95" w:right="288"/>
              <w:rPr>
                <w:sz w:val="18"/>
                <w:szCs w:val="18"/>
              </w:rPr>
            </w:pPr>
          </w:p>
        </w:tc>
      </w:tr>
      <w:tr w:rsidR="007939F0" w14:paraId="3DD6AB73" w14:textId="77777777" w:rsidTr="005849AC">
        <w:trPr>
          <w:gridAfter w:val="1"/>
          <w:wAfter w:w="8206" w:type="dxa"/>
          <w:trHeight w:hRule="exact" w:val="820"/>
        </w:trPr>
        <w:tc>
          <w:tcPr>
            <w:tcW w:w="810" w:type="dxa"/>
            <w:tcBorders>
              <w:top w:val="single" w:sz="4" w:space="0" w:color="000000"/>
              <w:left w:val="single" w:sz="4" w:space="0" w:color="000000"/>
              <w:bottom w:val="single" w:sz="4" w:space="0" w:color="000000"/>
              <w:right w:val="single" w:sz="4" w:space="0" w:color="000000"/>
            </w:tcBorders>
          </w:tcPr>
          <w:p w14:paraId="6EB5F4F6" w14:textId="77777777" w:rsidR="007939F0" w:rsidRPr="005849AC" w:rsidRDefault="005849AC" w:rsidP="007939F0">
            <w:pPr>
              <w:pStyle w:val="TableParagraph"/>
              <w:spacing w:before="6"/>
              <w:ind w:left="97"/>
              <w:rPr>
                <w:spacing w:val="-1"/>
                <w:w w:val="105"/>
                <w:sz w:val="18"/>
                <w:szCs w:val="18"/>
              </w:rPr>
            </w:pPr>
            <w:r>
              <w:rPr>
                <w:spacing w:val="-1"/>
                <w:w w:val="105"/>
                <w:sz w:val="18"/>
                <w:szCs w:val="18"/>
              </w:rPr>
              <w:t>15.26</w:t>
            </w:r>
          </w:p>
        </w:tc>
        <w:tc>
          <w:tcPr>
            <w:tcW w:w="4152" w:type="dxa"/>
            <w:tcBorders>
              <w:top w:val="single" w:sz="4" w:space="0" w:color="000000"/>
              <w:left w:val="single" w:sz="4" w:space="0" w:color="000000"/>
              <w:bottom w:val="single" w:sz="4" w:space="0" w:color="000000"/>
              <w:right w:val="single" w:sz="4" w:space="0" w:color="000000"/>
            </w:tcBorders>
            <w:vAlign w:val="center"/>
          </w:tcPr>
          <w:p w14:paraId="55838684" w14:textId="77777777" w:rsidR="007939F0" w:rsidRDefault="007939F0" w:rsidP="007939F0">
            <w:pPr>
              <w:pStyle w:val="TableParagraph"/>
              <w:spacing w:before="6" w:line="249" w:lineRule="auto"/>
              <w:ind w:left="95"/>
              <w:rPr>
                <w:sz w:val="20"/>
                <w:szCs w:val="20"/>
              </w:rPr>
            </w:pPr>
            <w:r>
              <w:rPr>
                <w:sz w:val="20"/>
                <w:szCs w:val="20"/>
              </w:rPr>
              <w:t>Мифими Енерги</w:t>
            </w:r>
          </w:p>
        </w:tc>
        <w:tc>
          <w:tcPr>
            <w:tcW w:w="2238" w:type="dxa"/>
            <w:tcBorders>
              <w:top w:val="single" w:sz="4" w:space="0" w:color="000000"/>
              <w:left w:val="single" w:sz="4" w:space="0" w:color="000000"/>
              <w:bottom w:val="single" w:sz="4" w:space="0" w:color="000000"/>
              <w:right w:val="single" w:sz="4" w:space="0" w:color="000000"/>
            </w:tcBorders>
            <w:vAlign w:val="center"/>
          </w:tcPr>
          <w:p w14:paraId="31CC4740" w14:textId="77777777" w:rsidR="007939F0" w:rsidRDefault="007939F0" w:rsidP="007939F0">
            <w:pPr>
              <w:pStyle w:val="TableParagraph"/>
              <w:spacing w:before="6" w:line="249" w:lineRule="auto"/>
              <w:ind w:left="95" w:right="727"/>
              <w:rPr>
                <w:sz w:val="20"/>
                <w:szCs w:val="20"/>
              </w:rPr>
            </w:pPr>
            <w:r>
              <w:rPr>
                <w:sz w:val="20"/>
                <w:szCs w:val="20"/>
              </w:rPr>
              <w:t>22.5.2020.</w:t>
            </w:r>
          </w:p>
        </w:tc>
        <w:tc>
          <w:tcPr>
            <w:tcW w:w="8251" w:type="dxa"/>
            <w:tcBorders>
              <w:top w:val="single" w:sz="4" w:space="0" w:color="000000"/>
              <w:left w:val="single" w:sz="4" w:space="0" w:color="000000"/>
              <w:bottom w:val="single" w:sz="4" w:space="0" w:color="000000"/>
              <w:right w:val="single" w:sz="4" w:space="0" w:color="000000"/>
            </w:tcBorders>
          </w:tcPr>
          <w:p w14:paraId="04D63F2A" w14:textId="77777777" w:rsidR="007939F0" w:rsidRDefault="007939F0" w:rsidP="007939F0">
            <w:pPr>
              <w:widowControl w:val="0"/>
              <w:ind w:left="95" w:right="288"/>
              <w:rPr>
                <w:sz w:val="18"/>
                <w:szCs w:val="18"/>
              </w:rPr>
            </w:pPr>
          </w:p>
          <w:p w14:paraId="2A41EABA" w14:textId="77777777" w:rsidR="007939F0" w:rsidRDefault="007939F0" w:rsidP="007939F0">
            <w:pPr>
              <w:widowControl w:val="0"/>
              <w:ind w:left="95" w:right="288"/>
              <w:rPr>
                <w:sz w:val="18"/>
                <w:szCs w:val="18"/>
              </w:rPr>
            </w:pPr>
          </w:p>
        </w:tc>
      </w:tr>
      <w:tr w:rsidR="007939F0" w:rsidRPr="005A0034" w14:paraId="72D53175" w14:textId="77777777" w:rsidTr="00FE598A">
        <w:trPr>
          <w:trHeight w:hRule="exact" w:val="593"/>
        </w:trPr>
        <w:tc>
          <w:tcPr>
            <w:tcW w:w="15451" w:type="dxa"/>
            <w:gridSpan w:val="4"/>
            <w:tcBorders>
              <w:top w:val="single" w:sz="4" w:space="0" w:color="000000"/>
              <w:left w:val="single" w:sz="4" w:space="0" w:color="000000"/>
              <w:bottom w:val="single" w:sz="4" w:space="0" w:color="000000"/>
              <w:right w:val="single" w:sz="4" w:space="0" w:color="000000"/>
            </w:tcBorders>
            <w:vAlign w:val="center"/>
          </w:tcPr>
          <w:p w14:paraId="6F7C385C" w14:textId="77777777" w:rsidR="007939F0" w:rsidRPr="006E7DFB" w:rsidRDefault="007939F0" w:rsidP="007939F0">
            <w:pPr>
              <w:pStyle w:val="TableParagraph"/>
              <w:spacing w:before="6"/>
              <w:ind w:left="605"/>
              <w:rPr>
                <w:sz w:val="20"/>
                <w:szCs w:val="20"/>
                <w:lang w:val="ru-RU"/>
              </w:rPr>
            </w:pPr>
            <w:r w:rsidRPr="006E7DFB">
              <w:rPr>
                <w:b/>
                <w:w w:val="105"/>
                <w:sz w:val="20"/>
                <w:szCs w:val="20"/>
                <w:lang w:val="ru-RU"/>
              </w:rPr>
              <w:t>16. Нови уговори о пословно техничкој сарадњи</w:t>
            </w:r>
          </w:p>
        </w:tc>
        <w:tc>
          <w:tcPr>
            <w:tcW w:w="8206" w:type="dxa"/>
            <w:tcBorders>
              <w:top w:val="single" w:sz="4" w:space="0" w:color="000000"/>
              <w:left w:val="single" w:sz="4" w:space="0" w:color="000000"/>
              <w:bottom w:val="single" w:sz="4" w:space="0" w:color="000000"/>
              <w:right w:val="single" w:sz="4" w:space="0" w:color="000000"/>
            </w:tcBorders>
            <w:vAlign w:val="center"/>
          </w:tcPr>
          <w:p w14:paraId="0B8B1C9C" w14:textId="77777777" w:rsidR="007939F0" w:rsidRPr="006E7DFB" w:rsidRDefault="007939F0" w:rsidP="007939F0">
            <w:pPr>
              <w:pStyle w:val="TableParagraph"/>
              <w:spacing w:before="6" w:line="249" w:lineRule="auto"/>
              <w:ind w:left="95"/>
              <w:rPr>
                <w:sz w:val="20"/>
                <w:szCs w:val="20"/>
                <w:lang w:val="ru-RU"/>
              </w:rPr>
            </w:pPr>
          </w:p>
        </w:tc>
      </w:tr>
      <w:tr w:rsidR="007939F0" w14:paraId="0E4C10D2" w14:textId="77777777" w:rsidTr="005849AC">
        <w:trPr>
          <w:gridAfter w:val="1"/>
          <w:wAfter w:w="8206" w:type="dxa"/>
          <w:trHeight w:hRule="exact" w:val="465"/>
        </w:trPr>
        <w:tc>
          <w:tcPr>
            <w:tcW w:w="810" w:type="dxa"/>
            <w:tcBorders>
              <w:top w:val="single" w:sz="4" w:space="0" w:color="000000"/>
              <w:left w:val="single" w:sz="4" w:space="0" w:color="000000"/>
              <w:bottom w:val="single" w:sz="4" w:space="0" w:color="000000"/>
              <w:right w:val="single" w:sz="4" w:space="0" w:color="000000"/>
            </w:tcBorders>
            <w:vAlign w:val="center"/>
          </w:tcPr>
          <w:p w14:paraId="77D75CD2" w14:textId="77777777" w:rsidR="007939F0" w:rsidRDefault="007939F0" w:rsidP="007939F0">
            <w:pPr>
              <w:widowControl w:val="0"/>
              <w:spacing w:before="8" w:after="8"/>
              <w:rPr>
                <w:b/>
                <w:bCs/>
                <w:sz w:val="20"/>
                <w:szCs w:val="20"/>
              </w:rPr>
            </w:pPr>
            <w:r w:rsidRPr="006E7DFB">
              <w:rPr>
                <w:b/>
                <w:bCs/>
                <w:sz w:val="20"/>
                <w:szCs w:val="20"/>
                <w:lang w:val="ru-RU"/>
              </w:rPr>
              <w:t xml:space="preserve"> </w:t>
            </w:r>
            <w:r>
              <w:rPr>
                <w:b/>
                <w:bCs/>
                <w:sz w:val="20"/>
                <w:szCs w:val="20"/>
              </w:rPr>
              <w:t>Р. бр.</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1C10E64B" w14:textId="77777777" w:rsidR="007939F0" w:rsidRDefault="007939F0" w:rsidP="007939F0">
            <w:pPr>
              <w:pStyle w:val="TableParagraph"/>
              <w:spacing w:before="6" w:line="249" w:lineRule="auto"/>
              <w:ind w:left="95"/>
              <w:rPr>
                <w:sz w:val="20"/>
                <w:szCs w:val="20"/>
              </w:rPr>
            </w:pPr>
          </w:p>
        </w:tc>
        <w:tc>
          <w:tcPr>
            <w:tcW w:w="8251" w:type="dxa"/>
            <w:tcBorders>
              <w:top w:val="single" w:sz="4" w:space="0" w:color="000000"/>
              <w:left w:val="single" w:sz="4" w:space="0" w:color="000000"/>
              <w:bottom w:val="single" w:sz="4" w:space="0" w:color="000000"/>
              <w:right w:val="single" w:sz="4" w:space="0" w:color="000000"/>
            </w:tcBorders>
            <w:vAlign w:val="center"/>
          </w:tcPr>
          <w:p w14:paraId="4F5F846A" w14:textId="77777777" w:rsidR="007939F0" w:rsidRDefault="007939F0" w:rsidP="007939F0">
            <w:pPr>
              <w:pStyle w:val="TableParagraph"/>
              <w:spacing w:before="8" w:after="8"/>
              <w:ind w:left="95"/>
              <w:rPr>
                <w:b/>
                <w:bCs/>
                <w:sz w:val="20"/>
                <w:szCs w:val="20"/>
              </w:rPr>
            </w:pPr>
            <w:r>
              <w:rPr>
                <w:b/>
                <w:bCs/>
                <w:sz w:val="20"/>
                <w:szCs w:val="20"/>
              </w:rPr>
              <w:t>Уговор потписан</w:t>
            </w:r>
          </w:p>
          <w:p w14:paraId="1E67C70D" w14:textId="77777777" w:rsidR="007939F0" w:rsidRDefault="007939F0" w:rsidP="007939F0">
            <w:pPr>
              <w:pStyle w:val="TableParagraph"/>
              <w:spacing w:before="8" w:after="8"/>
              <w:ind w:left="96"/>
              <w:rPr>
                <w:b/>
                <w:bCs/>
                <w:sz w:val="20"/>
                <w:szCs w:val="20"/>
              </w:rPr>
            </w:pPr>
          </w:p>
        </w:tc>
      </w:tr>
      <w:tr w:rsidR="007939F0" w14:paraId="1B07FFBD" w14:textId="77777777" w:rsidTr="005849AC">
        <w:trPr>
          <w:gridAfter w:val="1"/>
          <w:wAfter w:w="8206" w:type="dxa"/>
          <w:trHeight w:hRule="exact" w:val="585"/>
        </w:trPr>
        <w:tc>
          <w:tcPr>
            <w:tcW w:w="810" w:type="dxa"/>
            <w:tcBorders>
              <w:top w:val="single" w:sz="4" w:space="0" w:color="000000"/>
              <w:left w:val="single" w:sz="4" w:space="0" w:color="000000"/>
              <w:bottom w:val="single" w:sz="4" w:space="0" w:color="000000"/>
              <w:right w:val="single" w:sz="4" w:space="0" w:color="000000"/>
            </w:tcBorders>
            <w:vAlign w:val="center"/>
          </w:tcPr>
          <w:p w14:paraId="172E0CA0" w14:textId="77777777" w:rsidR="007939F0" w:rsidRDefault="007939F0" w:rsidP="007939F0">
            <w:pPr>
              <w:pStyle w:val="TableParagraph"/>
              <w:spacing w:before="6"/>
              <w:ind w:left="97"/>
              <w:rPr>
                <w:sz w:val="20"/>
                <w:szCs w:val="20"/>
              </w:rPr>
            </w:pPr>
            <w:r>
              <w:rPr>
                <w:spacing w:val="-1"/>
                <w:w w:val="105"/>
                <w:sz w:val="20"/>
                <w:szCs w:val="20"/>
              </w:rPr>
              <w:t>16.1</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5CA722C6" w14:textId="77777777" w:rsidR="00B57AD6" w:rsidRPr="00B57AD6" w:rsidRDefault="00B57AD6" w:rsidP="00B57AD6">
            <w:pPr>
              <w:suppressAutoHyphens w:val="0"/>
            </w:pPr>
            <w:r w:rsidRPr="00B57AD6">
              <w:t>АЕРОЛАБ д.о.о. БЕОГРАД</w:t>
            </w:r>
          </w:p>
          <w:p w14:paraId="12EDFF2B" w14:textId="77777777" w:rsidR="007939F0" w:rsidRDefault="007939F0" w:rsidP="007939F0">
            <w:pPr>
              <w:pStyle w:val="TableParagraph"/>
              <w:spacing w:before="6" w:line="249" w:lineRule="auto"/>
              <w:ind w:left="95"/>
              <w:rPr>
                <w:sz w:val="20"/>
                <w:szCs w:val="20"/>
              </w:rPr>
            </w:pPr>
          </w:p>
        </w:tc>
        <w:tc>
          <w:tcPr>
            <w:tcW w:w="8251" w:type="dxa"/>
            <w:tcBorders>
              <w:top w:val="single" w:sz="4" w:space="0" w:color="000000"/>
              <w:left w:val="single" w:sz="4" w:space="0" w:color="000000"/>
              <w:bottom w:val="single" w:sz="4" w:space="0" w:color="000000"/>
              <w:right w:val="single" w:sz="4" w:space="0" w:color="000000"/>
            </w:tcBorders>
            <w:vAlign w:val="center"/>
          </w:tcPr>
          <w:p w14:paraId="4F62C40D" w14:textId="77777777" w:rsidR="007939F0" w:rsidRPr="00B57AD6" w:rsidRDefault="00B57AD6" w:rsidP="007939F0">
            <w:pPr>
              <w:pStyle w:val="TableParagraph"/>
              <w:spacing w:before="6" w:line="249" w:lineRule="auto"/>
              <w:ind w:left="95" w:right="727"/>
              <w:rPr>
                <w:sz w:val="20"/>
                <w:szCs w:val="20"/>
              </w:rPr>
            </w:pPr>
            <w:r w:rsidRPr="00B57AD6">
              <w:rPr>
                <w:sz w:val="20"/>
                <w:szCs w:val="20"/>
              </w:rPr>
              <w:t>14.1.2022.</w:t>
            </w:r>
            <w:r w:rsidR="005849AC">
              <w:rPr>
                <w:sz w:val="20"/>
                <w:szCs w:val="20"/>
              </w:rPr>
              <w:t xml:space="preserve"> до 13.1.2023.</w:t>
            </w:r>
          </w:p>
        </w:tc>
      </w:tr>
      <w:tr w:rsidR="007939F0" w14:paraId="7B2D7346" w14:textId="77777777" w:rsidTr="005849AC">
        <w:trPr>
          <w:gridAfter w:val="1"/>
          <w:wAfter w:w="8206" w:type="dxa"/>
          <w:trHeight w:hRule="exact" w:val="585"/>
        </w:trPr>
        <w:tc>
          <w:tcPr>
            <w:tcW w:w="810" w:type="dxa"/>
            <w:tcBorders>
              <w:top w:val="single" w:sz="4" w:space="0" w:color="000000"/>
              <w:left w:val="single" w:sz="4" w:space="0" w:color="000000"/>
              <w:bottom w:val="single" w:sz="4" w:space="0" w:color="000000"/>
              <w:right w:val="single" w:sz="4" w:space="0" w:color="000000"/>
            </w:tcBorders>
            <w:vAlign w:val="center"/>
          </w:tcPr>
          <w:p w14:paraId="1CEAC769" w14:textId="77777777" w:rsidR="007939F0" w:rsidRDefault="007939F0" w:rsidP="007939F0">
            <w:pPr>
              <w:pStyle w:val="TableParagraph"/>
              <w:spacing w:before="6"/>
              <w:ind w:left="97"/>
              <w:rPr>
                <w:spacing w:val="-1"/>
                <w:w w:val="105"/>
                <w:sz w:val="20"/>
                <w:szCs w:val="20"/>
              </w:rPr>
            </w:pPr>
            <w:r>
              <w:rPr>
                <w:spacing w:val="-1"/>
                <w:w w:val="105"/>
                <w:sz w:val="20"/>
                <w:szCs w:val="20"/>
              </w:rPr>
              <w:t>16.2</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75F0C123" w14:textId="77777777" w:rsidR="007939F0" w:rsidRDefault="00B57AD6" w:rsidP="007939F0">
            <w:pPr>
              <w:pStyle w:val="TableParagraph"/>
              <w:spacing w:before="6" w:line="249" w:lineRule="auto"/>
              <w:ind w:left="95"/>
              <w:rPr>
                <w:sz w:val="20"/>
                <w:szCs w:val="20"/>
              </w:rPr>
            </w:pPr>
            <w:r w:rsidRPr="00B57AD6">
              <w:rPr>
                <w:sz w:val="20"/>
                <w:szCs w:val="20"/>
              </w:rPr>
              <w:t>FruitHub d.o.o., Београд</w:t>
            </w:r>
          </w:p>
        </w:tc>
        <w:tc>
          <w:tcPr>
            <w:tcW w:w="8251" w:type="dxa"/>
            <w:tcBorders>
              <w:top w:val="single" w:sz="4" w:space="0" w:color="000000"/>
              <w:left w:val="single" w:sz="4" w:space="0" w:color="000000"/>
              <w:bottom w:val="single" w:sz="4" w:space="0" w:color="000000"/>
              <w:right w:val="single" w:sz="4" w:space="0" w:color="000000"/>
            </w:tcBorders>
            <w:vAlign w:val="center"/>
          </w:tcPr>
          <w:p w14:paraId="302E4C2F" w14:textId="77777777" w:rsidR="007939F0" w:rsidRPr="00B57AD6" w:rsidRDefault="00B57AD6" w:rsidP="005849AC">
            <w:pPr>
              <w:pStyle w:val="TableParagraph"/>
              <w:spacing w:before="6" w:line="249" w:lineRule="auto"/>
              <w:ind w:left="95" w:right="727"/>
              <w:rPr>
                <w:sz w:val="20"/>
                <w:szCs w:val="20"/>
              </w:rPr>
            </w:pPr>
            <w:r>
              <w:rPr>
                <w:sz w:val="20"/>
                <w:szCs w:val="20"/>
              </w:rPr>
              <w:t xml:space="preserve">21.3.2022. </w:t>
            </w:r>
            <w:r w:rsidR="005849AC">
              <w:rPr>
                <w:sz w:val="20"/>
                <w:szCs w:val="20"/>
              </w:rPr>
              <w:t>на неодређено време</w:t>
            </w:r>
          </w:p>
        </w:tc>
      </w:tr>
      <w:tr w:rsidR="007939F0" w14:paraId="4B3F96BB" w14:textId="77777777" w:rsidTr="005849AC">
        <w:trPr>
          <w:gridAfter w:val="1"/>
          <w:wAfter w:w="8206" w:type="dxa"/>
          <w:trHeight w:hRule="exact" w:val="433"/>
        </w:trPr>
        <w:tc>
          <w:tcPr>
            <w:tcW w:w="810" w:type="dxa"/>
            <w:tcBorders>
              <w:top w:val="single" w:sz="4" w:space="0" w:color="000000"/>
              <w:left w:val="single" w:sz="4" w:space="0" w:color="000000"/>
              <w:bottom w:val="single" w:sz="4" w:space="0" w:color="000000"/>
              <w:right w:val="single" w:sz="4" w:space="0" w:color="000000"/>
            </w:tcBorders>
            <w:vAlign w:val="center"/>
          </w:tcPr>
          <w:p w14:paraId="19AC3A38" w14:textId="77777777" w:rsidR="007939F0" w:rsidRDefault="007939F0" w:rsidP="007939F0">
            <w:pPr>
              <w:pStyle w:val="TableParagraph"/>
              <w:spacing w:before="6"/>
              <w:ind w:left="97"/>
              <w:rPr>
                <w:spacing w:val="-1"/>
                <w:w w:val="105"/>
                <w:sz w:val="20"/>
                <w:szCs w:val="20"/>
              </w:rPr>
            </w:pPr>
            <w:r>
              <w:rPr>
                <w:spacing w:val="-1"/>
                <w:w w:val="105"/>
                <w:sz w:val="20"/>
                <w:szCs w:val="20"/>
              </w:rPr>
              <w:t>16.3</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7F423E7F" w14:textId="77777777" w:rsidR="007939F0" w:rsidRDefault="00B57AD6" w:rsidP="007939F0">
            <w:pPr>
              <w:pStyle w:val="TableParagraph"/>
              <w:spacing w:before="6" w:line="249" w:lineRule="auto"/>
              <w:ind w:left="95" w:right="109"/>
              <w:rPr>
                <w:sz w:val="20"/>
                <w:szCs w:val="20"/>
              </w:rPr>
            </w:pPr>
            <w:r w:rsidRPr="00B57AD6">
              <w:rPr>
                <w:sz w:val="20"/>
                <w:szCs w:val="20"/>
              </w:rPr>
              <w:t>Aqua LID Ltd., Sofija, Bugarska</w:t>
            </w:r>
          </w:p>
        </w:tc>
        <w:tc>
          <w:tcPr>
            <w:tcW w:w="8251" w:type="dxa"/>
            <w:tcBorders>
              <w:top w:val="single" w:sz="4" w:space="0" w:color="000000"/>
              <w:left w:val="single" w:sz="4" w:space="0" w:color="000000"/>
              <w:bottom w:val="single" w:sz="4" w:space="0" w:color="000000"/>
              <w:right w:val="single" w:sz="4" w:space="0" w:color="000000"/>
            </w:tcBorders>
            <w:vAlign w:val="center"/>
          </w:tcPr>
          <w:p w14:paraId="2B648B45" w14:textId="77777777" w:rsidR="007939F0" w:rsidRDefault="00B57AD6" w:rsidP="007939F0">
            <w:pPr>
              <w:pStyle w:val="TableParagraph"/>
              <w:spacing w:before="6" w:line="249" w:lineRule="auto"/>
              <w:ind w:left="95" w:right="727"/>
              <w:rPr>
                <w:sz w:val="20"/>
                <w:szCs w:val="20"/>
              </w:rPr>
            </w:pPr>
            <w:r w:rsidRPr="00B57AD6">
              <w:rPr>
                <w:sz w:val="20"/>
                <w:szCs w:val="20"/>
              </w:rPr>
              <w:t>7.4.2022. на неодр. време</w:t>
            </w:r>
          </w:p>
        </w:tc>
      </w:tr>
      <w:tr w:rsidR="007939F0" w14:paraId="7C438200" w14:textId="77777777" w:rsidTr="005849AC">
        <w:trPr>
          <w:gridAfter w:val="1"/>
          <w:wAfter w:w="8206" w:type="dxa"/>
          <w:trHeight w:hRule="exact" w:val="640"/>
        </w:trPr>
        <w:tc>
          <w:tcPr>
            <w:tcW w:w="810" w:type="dxa"/>
            <w:tcBorders>
              <w:top w:val="single" w:sz="4" w:space="0" w:color="000000"/>
              <w:left w:val="single" w:sz="4" w:space="0" w:color="000000"/>
              <w:bottom w:val="single" w:sz="4" w:space="0" w:color="000000"/>
              <w:right w:val="single" w:sz="4" w:space="0" w:color="000000"/>
            </w:tcBorders>
            <w:vAlign w:val="center"/>
          </w:tcPr>
          <w:p w14:paraId="61865468" w14:textId="77777777" w:rsidR="007939F0" w:rsidRDefault="007939F0" w:rsidP="007939F0">
            <w:pPr>
              <w:pStyle w:val="TableParagraph"/>
              <w:spacing w:before="6"/>
              <w:jc w:val="center"/>
              <w:rPr>
                <w:spacing w:val="-1"/>
                <w:w w:val="105"/>
                <w:sz w:val="20"/>
                <w:szCs w:val="20"/>
              </w:rPr>
            </w:pPr>
            <w:r>
              <w:rPr>
                <w:spacing w:val="-1"/>
                <w:w w:val="105"/>
                <w:sz w:val="20"/>
                <w:szCs w:val="20"/>
              </w:rPr>
              <w:t>16.4</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7960F6C4" w14:textId="77777777" w:rsidR="00B57AD6" w:rsidRPr="006E7DFB" w:rsidRDefault="00B57AD6" w:rsidP="00B57AD6">
            <w:pPr>
              <w:pStyle w:val="TableParagraph"/>
              <w:spacing w:before="6" w:line="249" w:lineRule="auto"/>
              <w:ind w:left="95"/>
              <w:rPr>
                <w:sz w:val="20"/>
                <w:szCs w:val="20"/>
                <w:lang w:val="ru-RU"/>
              </w:rPr>
            </w:pPr>
            <w:r w:rsidRPr="006E7DFB">
              <w:rPr>
                <w:sz w:val="20"/>
                <w:szCs w:val="20"/>
                <w:lang w:val="ru-RU"/>
              </w:rPr>
              <w:t>ПД „Центар за стрна жита и развој села“ д.о.о.,</w:t>
            </w:r>
          </w:p>
          <w:p w14:paraId="17E7A701" w14:textId="77777777" w:rsidR="007939F0" w:rsidRDefault="00B57AD6" w:rsidP="00B57AD6">
            <w:pPr>
              <w:pStyle w:val="TableParagraph"/>
              <w:spacing w:before="6" w:line="249" w:lineRule="auto"/>
              <w:ind w:left="95"/>
              <w:rPr>
                <w:sz w:val="20"/>
                <w:szCs w:val="20"/>
              </w:rPr>
            </w:pPr>
            <w:r w:rsidRPr="00B57AD6">
              <w:rPr>
                <w:sz w:val="20"/>
                <w:szCs w:val="20"/>
              </w:rPr>
              <w:t>Крагујевац</w:t>
            </w:r>
          </w:p>
          <w:p w14:paraId="2CFE971F" w14:textId="77777777" w:rsidR="00B57AD6" w:rsidRDefault="00B57AD6" w:rsidP="00B57AD6">
            <w:pPr>
              <w:pStyle w:val="TableParagraph"/>
              <w:spacing w:before="6" w:line="249" w:lineRule="auto"/>
              <w:ind w:left="95"/>
              <w:rPr>
                <w:sz w:val="20"/>
                <w:szCs w:val="20"/>
              </w:rPr>
            </w:pPr>
          </w:p>
        </w:tc>
        <w:tc>
          <w:tcPr>
            <w:tcW w:w="8251" w:type="dxa"/>
            <w:tcBorders>
              <w:top w:val="single" w:sz="4" w:space="0" w:color="000000"/>
              <w:left w:val="single" w:sz="4" w:space="0" w:color="000000"/>
              <w:bottom w:val="single" w:sz="4" w:space="0" w:color="000000"/>
              <w:right w:val="single" w:sz="4" w:space="0" w:color="000000"/>
            </w:tcBorders>
            <w:vAlign w:val="center"/>
          </w:tcPr>
          <w:p w14:paraId="3DF85E39" w14:textId="77777777" w:rsidR="007939F0" w:rsidRDefault="00B57AD6" w:rsidP="007939F0">
            <w:pPr>
              <w:pStyle w:val="TableParagraph"/>
              <w:spacing w:before="6" w:line="249" w:lineRule="auto"/>
              <w:ind w:left="95" w:right="727"/>
              <w:rPr>
                <w:sz w:val="20"/>
                <w:szCs w:val="20"/>
              </w:rPr>
            </w:pPr>
            <w:r w:rsidRPr="00B57AD6">
              <w:rPr>
                <w:sz w:val="20"/>
                <w:szCs w:val="20"/>
              </w:rPr>
              <w:t>11.4.2022. до краја пројекта</w:t>
            </w:r>
          </w:p>
        </w:tc>
      </w:tr>
      <w:tr w:rsidR="007939F0" w14:paraId="0416D6EF" w14:textId="77777777" w:rsidTr="005849AC">
        <w:trPr>
          <w:gridAfter w:val="1"/>
          <w:wAfter w:w="8206" w:type="dxa"/>
          <w:trHeight w:hRule="exact" w:val="433"/>
        </w:trPr>
        <w:tc>
          <w:tcPr>
            <w:tcW w:w="810" w:type="dxa"/>
            <w:tcBorders>
              <w:top w:val="single" w:sz="4" w:space="0" w:color="000000"/>
              <w:left w:val="single" w:sz="4" w:space="0" w:color="000000"/>
              <w:bottom w:val="single" w:sz="4" w:space="0" w:color="000000"/>
              <w:right w:val="single" w:sz="4" w:space="0" w:color="000000"/>
            </w:tcBorders>
            <w:vAlign w:val="center"/>
          </w:tcPr>
          <w:p w14:paraId="44DF3D46" w14:textId="77777777" w:rsidR="007939F0" w:rsidRDefault="007939F0" w:rsidP="007939F0">
            <w:pPr>
              <w:pStyle w:val="TableParagraph"/>
              <w:spacing w:before="6"/>
              <w:jc w:val="center"/>
              <w:rPr>
                <w:spacing w:val="-1"/>
                <w:w w:val="105"/>
                <w:sz w:val="20"/>
                <w:szCs w:val="20"/>
              </w:rPr>
            </w:pPr>
            <w:r>
              <w:rPr>
                <w:spacing w:val="-1"/>
                <w:w w:val="105"/>
                <w:sz w:val="20"/>
                <w:szCs w:val="20"/>
              </w:rPr>
              <w:t>16.5</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433E8943" w14:textId="77777777" w:rsidR="007939F0" w:rsidRDefault="004071A6" w:rsidP="007939F0">
            <w:pPr>
              <w:pStyle w:val="TableParagraph"/>
              <w:spacing w:before="6" w:line="249" w:lineRule="auto"/>
              <w:ind w:left="95"/>
              <w:rPr>
                <w:sz w:val="20"/>
                <w:szCs w:val="20"/>
              </w:rPr>
            </w:pPr>
            <w:r w:rsidRPr="004071A6">
              <w:rPr>
                <w:sz w:val="20"/>
                <w:szCs w:val="20"/>
              </w:rPr>
              <w:t>„FIELD TEST“ d.o.o., Београд</w:t>
            </w:r>
          </w:p>
        </w:tc>
        <w:tc>
          <w:tcPr>
            <w:tcW w:w="8251" w:type="dxa"/>
            <w:tcBorders>
              <w:top w:val="single" w:sz="4" w:space="0" w:color="000000"/>
              <w:left w:val="single" w:sz="4" w:space="0" w:color="000000"/>
              <w:bottom w:val="single" w:sz="4" w:space="0" w:color="000000"/>
              <w:right w:val="single" w:sz="4" w:space="0" w:color="000000"/>
            </w:tcBorders>
            <w:vAlign w:val="center"/>
          </w:tcPr>
          <w:p w14:paraId="51249938" w14:textId="77777777" w:rsidR="007939F0" w:rsidRDefault="004071A6" w:rsidP="007939F0">
            <w:pPr>
              <w:pStyle w:val="TableParagraph"/>
              <w:spacing w:before="6" w:line="249" w:lineRule="auto"/>
              <w:ind w:left="95" w:right="727"/>
              <w:rPr>
                <w:sz w:val="20"/>
                <w:szCs w:val="20"/>
              </w:rPr>
            </w:pPr>
            <w:r w:rsidRPr="004071A6">
              <w:rPr>
                <w:sz w:val="20"/>
                <w:szCs w:val="20"/>
              </w:rPr>
              <w:t>20.5.2022. на неодр. време</w:t>
            </w:r>
          </w:p>
        </w:tc>
      </w:tr>
      <w:tr w:rsidR="007939F0" w14:paraId="56BB9163" w14:textId="77777777" w:rsidTr="005849AC">
        <w:trPr>
          <w:gridAfter w:val="1"/>
          <w:wAfter w:w="8206" w:type="dxa"/>
          <w:trHeight w:hRule="exact" w:val="433"/>
        </w:trPr>
        <w:tc>
          <w:tcPr>
            <w:tcW w:w="810" w:type="dxa"/>
            <w:tcBorders>
              <w:top w:val="single" w:sz="4" w:space="0" w:color="000000"/>
              <w:left w:val="single" w:sz="4" w:space="0" w:color="000000"/>
              <w:bottom w:val="single" w:sz="4" w:space="0" w:color="000000"/>
              <w:right w:val="single" w:sz="4" w:space="0" w:color="000000"/>
            </w:tcBorders>
            <w:vAlign w:val="center"/>
          </w:tcPr>
          <w:p w14:paraId="7B403D47" w14:textId="77777777" w:rsidR="007939F0" w:rsidRDefault="007939F0" w:rsidP="007939F0">
            <w:pPr>
              <w:pStyle w:val="TableParagraph"/>
              <w:spacing w:before="6"/>
              <w:jc w:val="center"/>
              <w:rPr>
                <w:spacing w:val="-1"/>
                <w:w w:val="105"/>
                <w:sz w:val="20"/>
                <w:szCs w:val="20"/>
              </w:rPr>
            </w:pPr>
            <w:r>
              <w:rPr>
                <w:spacing w:val="-1"/>
                <w:w w:val="105"/>
                <w:sz w:val="20"/>
                <w:szCs w:val="20"/>
              </w:rPr>
              <w:t>16.6</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6A7BBE4F" w14:textId="77777777" w:rsidR="007939F0" w:rsidRPr="006E7DFB" w:rsidRDefault="004071A6" w:rsidP="007939F0">
            <w:pPr>
              <w:pStyle w:val="TableParagraph"/>
              <w:spacing w:before="6" w:line="249" w:lineRule="auto"/>
              <w:ind w:left="95"/>
              <w:rPr>
                <w:sz w:val="20"/>
                <w:szCs w:val="20"/>
                <w:lang w:val="ru-RU"/>
              </w:rPr>
            </w:pPr>
            <w:r w:rsidRPr="006E7DFB">
              <w:rPr>
                <w:sz w:val="20"/>
                <w:szCs w:val="20"/>
                <w:lang w:val="ru-RU"/>
              </w:rPr>
              <w:t>УБ - Институт за нуклеарне науке „Винча“, Београд</w:t>
            </w:r>
          </w:p>
        </w:tc>
        <w:tc>
          <w:tcPr>
            <w:tcW w:w="8251" w:type="dxa"/>
            <w:tcBorders>
              <w:top w:val="single" w:sz="4" w:space="0" w:color="000000"/>
              <w:left w:val="single" w:sz="4" w:space="0" w:color="000000"/>
              <w:bottom w:val="single" w:sz="4" w:space="0" w:color="000000"/>
              <w:right w:val="single" w:sz="4" w:space="0" w:color="000000"/>
            </w:tcBorders>
            <w:vAlign w:val="center"/>
          </w:tcPr>
          <w:p w14:paraId="2840BDBC" w14:textId="77777777" w:rsidR="007939F0" w:rsidRDefault="004071A6" w:rsidP="007939F0">
            <w:pPr>
              <w:pStyle w:val="TableParagraph"/>
              <w:spacing w:before="6" w:line="249" w:lineRule="auto"/>
              <w:ind w:left="95" w:right="727"/>
              <w:rPr>
                <w:sz w:val="20"/>
                <w:szCs w:val="20"/>
              </w:rPr>
            </w:pPr>
            <w:r w:rsidRPr="004071A6">
              <w:rPr>
                <w:sz w:val="20"/>
                <w:szCs w:val="20"/>
              </w:rPr>
              <w:t>29.9.2022.</w:t>
            </w:r>
            <w:r w:rsidR="005849AC">
              <w:rPr>
                <w:sz w:val="20"/>
                <w:szCs w:val="20"/>
              </w:rPr>
              <w:t xml:space="preserve"> на</w:t>
            </w:r>
            <w:r w:rsidRPr="004071A6">
              <w:rPr>
                <w:sz w:val="20"/>
                <w:szCs w:val="20"/>
              </w:rPr>
              <w:t xml:space="preserve"> 3 године</w:t>
            </w:r>
          </w:p>
        </w:tc>
      </w:tr>
      <w:tr w:rsidR="007939F0" w14:paraId="697761C7" w14:textId="77777777" w:rsidTr="005849AC">
        <w:trPr>
          <w:gridAfter w:val="1"/>
          <w:wAfter w:w="8206" w:type="dxa"/>
          <w:trHeight w:hRule="exact" w:val="433"/>
        </w:trPr>
        <w:tc>
          <w:tcPr>
            <w:tcW w:w="810" w:type="dxa"/>
            <w:tcBorders>
              <w:top w:val="single" w:sz="4" w:space="0" w:color="000000"/>
              <w:left w:val="single" w:sz="4" w:space="0" w:color="000000"/>
              <w:bottom w:val="single" w:sz="4" w:space="0" w:color="000000"/>
              <w:right w:val="single" w:sz="4" w:space="0" w:color="000000"/>
            </w:tcBorders>
            <w:vAlign w:val="center"/>
          </w:tcPr>
          <w:p w14:paraId="74C576BA" w14:textId="77777777" w:rsidR="007939F0" w:rsidRDefault="007939F0" w:rsidP="007939F0">
            <w:pPr>
              <w:pStyle w:val="TableParagraph"/>
              <w:spacing w:before="6"/>
              <w:jc w:val="center"/>
              <w:rPr>
                <w:spacing w:val="-1"/>
                <w:w w:val="105"/>
                <w:sz w:val="20"/>
                <w:szCs w:val="20"/>
              </w:rPr>
            </w:pPr>
            <w:r>
              <w:rPr>
                <w:spacing w:val="-1"/>
                <w:w w:val="105"/>
                <w:sz w:val="20"/>
                <w:szCs w:val="20"/>
              </w:rPr>
              <w:t>16.7</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5668AFC3" w14:textId="77777777" w:rsidR="007939F0" w:rsidRPr="006E7DFB" w:rsidRDefault="004071A6" w:rsidP="007939F0">
            <w:pPr>
              <w:pStyle w:val="TableParagraph"/>
              <w:spacing w:before="6" w:line="249" w:lineRule="auto"/>
              <w:ind w:left="95"/>
              <w:rPr>
                <w:sz w:val="20"/>
                <w:szCs w:val="20"/>
                <w:lang w:val="ru-RU"/>
              </w:rPr>
            </w:pPr>
            <w:r w:rsidRPr="006E7DFB">
              <w:rPr>
                <w:sz w:val="20"/>
                <w:szCs w:val="20"/>
                <w:lang w:val="ru-RU"/>
              </w:rPr>
              <w:t>Драгер техника д.о.о., Београд-Земун</w:t>
            </w:r>
          </w:p>
        </w:tc>
        <w:tc>
          <w:tcPr>
            <w:tcW w:w="8251" w:type="dxa"/>
            <w:tcBorders>
              <w:top w:val="single" w:sz="4" w:space="0" w:color="000000"/>
              <w:left w:val="single" w:sz="4" w:space="0" w:color="000000"/>
              <w:bottom w:val="single" w:sz="4" w:space="0" w:color="000000"/>
              <w:right w:val="single" w:sz="4" w:space="0" w:color="000000"/>
            </w:tcBorders>
            <w:vAlign w:val="center"/>
          </w:tcPr>
          <w:p w14:paraId="092B9ECA" w14:textId="77777777" w:rsidR="007939F0" w:rsidRDefault="004071A6" w:rsidP="007939F0">
            <w:pPr>
              <w:pStyle w:val="TableParagraph"/>
              <w:spacing w:before="6" w:line="249" w:lineRule="auto"/>
              <w:ind w:left="95" w:right="727"/>
              <w:rPr>
                <w:sz w:val="20"/>
                <w:szCs w:val="20"/>
              </w:rPr>
            </w:pPr>
            <w:r w:rsidRPr="004071A6">
              <w:rPr>
                <w:sz w:val="20"/>
                <w:szCs w:val="20"/>
              </w:rPr>
              <w:t xml:space="preserve">13.10.2022. </w:t>
            </w:r>
            <w:r w:rsidR="005849AC">
              <w:rPr>
                <w:sz w:val="20"/>
                <w:szCs w:val="20"/>
              </w:rPr>
              <w:t xml:space="preserve">на </w:t>
            </w:r>
            <w:r w:rsidRPr="004071A6">
              <w:rPr>
                <w:sz w:val="20"/>
                <w:szCs w:val="20"/>
              </w:rPr>
              <w:t>2. године</w:t>
            </w:r>
          </w:p>
        </w:tc>
      </w:tr>
      <w:tr w:rsidR="007939F0" w14:paraId="2DF413B3" w14:textId="77777777" w:rsidTr="005849AC">
        <w:trPr>
          <w:gridAfter w:val="1"/>
          <w:wAfter w:w="8206" w:type="dxa"/>
          <w:trHeight w:hRule="exact" w:val="433"/>
        </w:trPr>
        <w:tc>
          <w:tcPr>
            <w:tcW w:w="810" w:type="dxa"/>
            <w:tcBorders>
              <w:top w:val="single" w:sz="4" w:space="0" w:color="000000"/>
              <w:left w:val="single" w:sz="4" w:space="0" w:color="000000"/>
              <w:bottom w:val="single" w:sz="4" w:space="0" w:color="000000"/>
              <w:right w:val="single" w:sz="4" w:space="0" w:color="000000"/>
            </w:tcBorders>
            <w:vAlign w:val="center"/>
          </w:tcPr>
          <w:p w14:paraId="23EF0A8D" w14:textId="77777777" w:rsidR="007939F0" w:rsidRDefault="007939F0" w:rsidP="007939F0">
            <w:pPr>
              <w:pStyle w:val="TableParagraph"/>
              <w:spacing w:before="6"/>
              <w:jc w:val="center"/>
              <w:rPr>
                <w:spacing w:val="-1"/>
                <w:w w:val="105"/>
                <w:sz w:val="20"/>
                <w:szCs w:val="20"/>
              </w:rPr>
            </w:pPr>
            <w:r>
              <w:rPr>
                <w:spacing w:val="-1"/>
                <w:w w:val="105"/>
                <w:sz w:val="20"/>
                <w:szCs w:val="20"/>
              </w:rPr>
              <w:lastRenderedPageBreak/>
              <w:t>16.8</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24749559" w14:textId="77777777" w:rsidR="007939F0" w:rsidRPr="006E7DFB" w:rsidRDefault="004071A6" w:rsidP="007939F0">
            <w:pPr>
              <w:pStyle w:val="TableParagraph"/>
              <w:spacing w:before="6" w:line="249" w:lineRule="auto"/>
              <w:ind w:left="95"/>
              <w:rPr>
                <w:sz w:val="20"/>
                <w:szCs w:val="20"/>
                <w:lang w:val="ru-RU"/>
              </w:rPr>
            </w:pPr>
            <w:r w:rsidRPr="006E7DFB">
              <w:rPr>
                <w:sz w:val="20"/>
                <w:szCs w:val="20"/>
                <w:lang w:val="ru-RU"/>
              </w:rPr>
              <w:t>Универзитет у Новом Саду – ПМФ</w:t>
            </w:r>
          </w:p>
        </w:tc>
        <w:tc>
          <w:tcPr>
            <w:tcW w:w="8251" w:type="dxa"/>
            <w:tcBorders>
              <w:top w:val="single" w:sz="4" w:space="0" w:color="000000"/>
              <w:left w:val="single" w:sz="4" w:space="0" w:color="000000"/>
              <w:bottom w:val="single" w:sz="4" w:space="0" w:color="000000"/>
              <w:right w:val="single" w:sz="4" w:space="0" w:color="000000"/>
            </w:tcBorders>
            <w:vAlign w:val="center"/>
          </w:tcPr>
          <w:p w14:paraId="27922DCF" w14:textId="77777777" w:rsidR="007939F0" w:rsidRDefault="004071A6" w:rsidP="007939F0">
            <w:pPr>
              <w:pStyle w:val="TableParagraph"/>
              <w:spacing w:before="6" w:line="249" w:lineRule="auto"/>
              <w:ind w:left="95" w:right="727"/>
              <w:rPr>
                <w:sz w:val="20"/>
                <w:szCs w:val="20"/>
              </w:rPr>
            </w:pPr>
            <w:r w:rsidRPr="004071A6">
              <w:rPr>
                <w:sz w:val="20"/>
                <w:szCs w:val="20"/>
              </w:rPr>
              <w:t>18.11.2022-31.12.2022.</w:t>
            </w:r>
          </w:p>
        </w:tc>
      </w:tr>
      <w:tr w:rsidR="004071A6" w14:paraId="4ECA0EE6" w14:textId="77777777" w:rsidTr="005849AC">
        <w:trPr>
          <w:gridAfter w:val="1"/>
          <w:wAfter w:w="8206" w:type="dxa"/>
          <w:trHeight w:hRule="exact" w:val="802"/>
        </w:trPr>
        <w:tc>
          <w:tcPr>
            <w:tcW w:w="810" w:type="dxa"/>
            <w:tcBorders>
              <w:top w:val="single" w:sz="4" w:space="0" w:color="000000"/>
              <w:left w:val="single" w:sz="4" w:space="0" w:color="000000"/>
              <w:bottom w:val="single" w:sz="4" w:space="0" w:color="000000"/>
              <w:right w:val="single" w:sz="4" w:space="0" w:color="000000"/>
            </w:tcBorders>
            <w:vAlign w:val="center"/>
          </w:tcPr>
          <w:p w14:paraId="07A48808" w14:textId="77777777" w:rsidR="004071A6" w:rsidRPr="004071A6" w:rsidRDefault="004071A6" w:rsidP="007939F0">
            <w:pPr>
              <w:pStyle w:val="TableParagraph"/>
              <w:spacing w:before="6"/>
              <w:jc w:val="center"/>
              <w:rPr>
                <w:spacing w:val="-1"/>
                <w:w w:val="105"/>
                <w:sz w:val="20"/>
                <w:szCs w:val="20"/>
              </w:rPr>
            </w:pPr>
            <w:r>
              <w:rPr>
                <w:spacing w:val="-1"/>
                <w:w w:val="105"/>
                <w:sz w:val="20"/>
                <w:szCs w:val="20"/>
              </w:rPr>
              <w:t>16.9</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4E0351C1" w14:textId="77777777" w:rsidR="004071A6" w:rsidRDefault="004071A6" w:rsidP="007939F0">
            <w:pPr>
              <w:pStyle w:val="TableParagraph"/>
              <w:spacing w:before="6" w:line="249" w:lineRule="auto"/>
              <w:ind w:left="95"/>
              <w:rPr>
                <w:sz w:val="20"/>
                <w:szCs w:val="20"/>
              </w:rPr>
            </w:pPr>
            <w:r w:rsidRPr="004071A6">
              <w:rPr>
                <w:sz w:val="20"/>
                <w:szCs w:val="20"/>
              </w:rPr>
              <w:t>PUR PUR TECHNOLOGY DOO, Нови Београд</w:t>
            </w:r>
          </w:p>
        </w:tc>
        <w:tc>
          <w:tcPr>
            <w:tcW w:w="8251" w:type="dxa"/>
            <w:tcBorders>
              <w:top w:val="single" w:sz="4" w:space="0" w:color="000000"/>
              <w:left w:val="single" w:sz="4" w:space="0" w:color="000000"/>
              <w:bottom w:val="single" w:sz="4" w:space="0" w:color="000000"/>
              <w:right w:val="single" w:sz="4" w:space="0" w:color="000000"/>
            </w:tcBorders>
            <w:vAlign w:val="center"/>
          </w:tcPr>
          <w:p w14:paraId="70643173" w14:textId="77777777" w:rsidR="004071A6" w:rsidRDefault="004071A6" w:rsidP="007939F0">
            <w:pPr>
              <w:pStyle w:val="TableParagraph"/>
              <w:spacing w:before="6" w:line="249" w:lineRule="auto"/>
              <w:ind w:left="95" w:right="727"/>
              <w:rPr>
                <w:sz w:val="20"/>
                <w:szCs w:val="20"/>
              </w:rPr>
            </w:pPr>
            <w:r w:rsidRPr="004071A6">
              <w:rPr>
                <w:sz w:val="20"/>
                <w:szCs w:val="20"/>
              </w:rPr>
              <w:t>30.11.2022. до краја пројекта</w:t>
            </w:r>
          </w:p>
        </w:tc>
      </w:tr>
      <w:tr w:rsidR="004071A6" w14:paraId="676BCD97" w14:textId="77777777" w:rsidTr="005849AC">
        <w:trPr>
          <w:gridAfter w:val="1"/>
          <w:wAfter w:w="8206" w:type="dxa"/>
          <w:trHeight w:hRule="exact" w:val="631"/>
        </w:trPr>
        <w:tc>
          <w:tcPr>
            <w:tcW w:w="810" w:type="dxa"/>
            <w:tcBorders>
              <w:top w:val="single" w:sz="4" w:space="0" w:color="000000"/>
              <w:left w:val="single" w:sz="4" w:space="0" w:color="000000"/>
              <w:bottom w:val="single" w:sz="4" w:space="0" w:color="000000"/>
              <w:right w:val="single" w:sz="4" w:space="0" w:color="000000"/>
            </w:tcBorders>
            <w:vAlign w:val="center"/>
          </w:tcPr>
          <w:p w14:paraId="38AA6CCA" w14:textId="77777777" w:rsidR="004071A6" w:rsidRPr="004071A6" w:rsidRDefault="004071A6" w:rsidP="007939F0">
            <w:pPr>
              <w:pStyle w:val="TableParagraph"/>
              <w:spacing w:before="6"/>
              <w:jc w:val="center"/>
              <w:rPr>
                <w:spacing w:val="-1"/>
                <w:w w:val="105"/>
                <w:sz w:val="20"/>
                <w:szCs w:val="20"/>
              </w:rPr>
            </w:pPr>
            <w:r>
              <w:rPr>
                <w:spacing w:val="-1"/>
                <w:w w:val="105"/>
                <w:sz w:val="20"/>
                <w:szCs w:val="20"/>
              </w:rPr>
              <w:t>16.10</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7D1C560C" w14:textId="77777777" w:rsidR="004071A6" w:rsidRPr="006E7DFB" w:rsidRDefault="004071A6" w:rsidP="004071A6">
            <w:pPr>
              <w:pStyle w:val="TableParagraph"/>
              <w:spacing w:before="6" w:line="249" w:lineRule="auto"/>
              <w:ind w:left="95"/>
              <w:rPr>
                <w:sz w:val="20"/>
                <w:szCs w:val="20"/>
                <w:lang w:val="ru-RU"/>
              </w:rPr>
            </w:pPr>
            <w:r w:rsidRPr="006E7DFB">
              <w:rPr>
                <w:sz w:val="20"/>
                <w:szCs w:val="20"/>
                <w:lang w:val="ru-RU"/>
              </w:rPr>
              <w:t>Пољопривредно газдинство Предраг Пејчић,</w:t>
            </w:r>
          </w:p>
          <w:p w14:paraId="431E144D" w14:textId="77777777" w:rsidR="004071A6" w:rsidRPr="006E7DFB" w:rsidRDefault="004071A6" w:rsidP="004071A6">
            <w:pPr>
              <w:pStyle w:val="TableParagraph"/>
              <w:spacing w:before="6" w:line="249" w:lineRule="auto"/>
              <w:ind w:left="95"/>
              <w:rPr>
                <w:sz w:val="20"/>
                <w:szCs w:val="20"/>
                <w:lang w:val="ru-RU"/>
              </w:rPr>
            </w:pPr>
            <w:r w:rsidRPr="006E7DFB">
              <w:rPr>
                <w:sz w:val="20"/>
                <w:szCs w:val="20"/>
                <w:lang w:val="ru-RU"/>
              </w:rPr>
              <w:t>општина Пирот, село Пољска Ржана</w:t>
            </w:r>
          </w:p>
        </w:tc>
        <w:tc>
          <w:tcPr>
            <w:tcW w:w="8251" w:type="dxa"/>
            <w:tcBorders>
              <w:top w:val="single" w:sz="4" w:space="0" w:color="000000"/>
              <w:left w:val="single" w:sz="4" w:space="0" w:color="000000"/>
              <w:bottom w:val="single" w:sz="4" w:space="0" w:color="000000"/>
              <w:right w:val="single" w:sz="4" w:space="0" w:color="000000"/>
            </w:tcBorders>
            <w:vAlign w:val="center"/>
          </w:tcPr>
          <w:p w14:paraId="73FDB73E" w14:textId="77777777" w:rsidR="004071A6" w:rsidRDefault="004071A6" w:rsidP="007939F0">
            <w:pPr>
              <w:pStyle w:val="TableParagraph"/>
              <w:spacing w:before="6" w:line="249" w:lineRule="auto"/>
              <w:ind w:left="95" w:right="727"/>
              <w:rPr>
                <w:sz w:val="20"/>
                <w:szCs w:val="20"/>
              </w:rPr>
            </w:pPr>
            <w:r w:rsidRPr="004071A6">
              <w:rPr>
                <w:sz w:val="20"/>
                <w:szCs w:val="20"/>
              </w:rPr>
              <w:t>30.11.2022. до краја пројекта</w:t>
            </w:r>
          </w:p>
        </w:tc>
      </w:tr>
      <w:tr w:rsidR="00534BE5" w14:paraId="7DBA818E" w14:textId="77777777" w:rsidTr="00A94DDC">
        <w:trPr>
          <w:gridAfter w:val="1"/>
          <w:wAfter w:w="8206" w:type="dxa"/>
          <w:trHeight w:hRule="exact" w:val="2188"/>
        </w:trPr>
        <w:tc>
          <w:tcPr>
            <w:tcW w:w="810" w:type="dxa"/>
            <w:tcBorders>
              <w:top w:val="single" w:sz="4" w:space="0" w:color="000000"/>
              <w:left w:val="single" w:sz="4" w:space="0" w:color="000000"/>
              <w:bottom w:val="single" w:sz="4" w:space="0" w:color="000000"/>
              <w:right w:val="single" w:sz="4" w:space="0" w:color="000000"/>
            </w:tcBorders>
            <w:vAlign w:val="center"/>
          </w:tcPr>
          <w:p w14:paraId="70D8A629" w14:textId="6D47E0F9" w:rsidR="00534BE5" w:rsidRPr="00534BE5" w:rsidRDefault="00534BE5" w:rsidP="007939F0">
            <w:pPr>
              <w:pStyle w:val="TableParagraph"/>
              <w:spacing w:before="6"/>
              <w:jc w:val="center"/>
              <w:rPr>
                <w:spacing w:val="-1"/>
                <w:w w:val="105"/>
                <w:sz w:val="20"/>
                <w:szCs w:val="20"/>
                <w:lang w:val="sr-Cyrl-RS"/>
              </w:rPr>
            </w:pPr>
            <w:r>
              <w:rPr>
                <w:spacing w:val="-1"/>
                <w:w w:val="105"/>
                <w:sz w:val="20"/>
                <w:szCs w:val="20"/>
                <w:lang w:val="sr-Cyrl-RS"/>
              </w:rPr>
              <w:t>16.11</w:t>
            </w:r>
          </w:p>
        </w:tc>
        <w:tc>
          <w:tcPr>
            <w:tcW w:w="6390" w:type="dxa"/>
            <w:gridSpan w:val="2"/>
            <w:tcBorders>
              <w:top w:val="single" w:sz="4" w:space="0" w:color="000000"/>
              <w:left w:val="single" w:sz="4" w:space="0" w:color="000000"/>
              <w:bottom w:val="single" w:sz="4" w:space="0" w:color="000000"/>
              <w:right w:val="single" w:sz="4" w:space="0" w:color="000000"/>
            </w:tcBorders>
            <w:vAlign w:val="center"/>
          </w:tcPr>
          <w:p w14:paraId="5CCBDA5F" w14:textId="77777777" w:rsidR="00534BE5" w:rsidRPr="00534BE5" w:rsidRDefault="00534BE5" w:rsidP="00534BE5">
            <w:pPr>
              <w:pStyle w:val="TableParagraph"/>
              <w:spacing w:before="6" w:line="249" w:lineRule="auto"/>
              <w:ind w:left="95"/>
              <w:rPr>
                <w:sz w:val="20"/>
                <w:szCs w:val="20"/>
                <w:lang w:val="ru-RU"/>
              </w:rPr>
            </w:pPr>
            <w:r w:rsidRPr="00534BE5">
              <w:rPr>
                <w:sz w:val="20"/>
                <w:szCs w:val="20"/>
                <w:lang w:val="ru-RU"/>
              </w:rPr>
              <w:t>Споразум о сарадњи закључен између:</w:t>
            </w:r>
          </w:p>
          <w:p w14:paraId="13855B9C" w14:textId="77777777" w:rsidR="00534BE5" w:rsidRPr="00534BE5" w:rsidRDefault="00534BE5" w:rsidP="00534BE5">
            <w:pPr>
              <w:pStyle w:val="TableParagraph"/>
              <w:spacing w:before="6" w:line="249" w:lineRule="auto"/>
              <w:ind w:left="95"/>
              <w:rPr>
                <w:sz w:val="20"/>
                <w:szCs w:val="20"/>
                <w:lang w:val="ru-RU"/>
              </w:rPr>
            </w:pPr>
            <w:r w:rsidRPr="00534BE5">
              <w:rPr>
                <w:sz w:val="20"/>
                <w:szCs w:val="20"/>
                <w:lang w:val="ru-RU"/>
              </w:rPr>
              <w:t xml:space="preserve">Универзитета у Београду - Хемијског факултета </w:t>
            </w:r>
          </w:p>
          <w:p w14:paraId="7E183520" w14:textId="77777777" w:rsidR="00534BE5" w:rsidRPr="00534BE5" w:rsidRDefault="00534BE5" w:rsidP="00534BE5">
            <w:pPr>
              <w:pStyle w:val="TableParagraph"/>
              <w:spacing w:before="6" w:line="249" w:lineRule="auto"/>
              <w:ind w:left="95"/>
              <w:rPr>
                <w:sz w:val="20"/>
                <w:szCs w:val="20"/>
                <w:lang w:val="ru-RU"/>
              </w:rPr>
            </w:pPr>
            <w:r w:rsidRPr="00534BE5">
              <w:rPr>
                <w:sz w:val="20"/>
                <w:szCs w:val="20"/>
                <w:lang w:val="ru-RU"/>
              </w:rPr>
              <w:t xml:space="preserve"> и Министарства унутрашњих послова Републике Србије - </w:t>
            </w:r>
          </w:p>
          <w:p w14:paraId="01BB1B71" w14:textId="77777777" w:rsidR="00534BE5" w:rsidRPr="00534BE5" w:rsidRDefault="00534BE5" w:rsidP="00534BE5">
            <w:pPr>
              <w:pStyle w:val="TableParagraph"/>
              <w:spacing w:before="6" w:line="249" w:lineRule="auto"/>
              <w:ind w:left="95"/>
              <w:rPr>
                <w:sz w:val="20"/>
                <w:szCs w:val="20"/>
                <w:lang w:val="ru-RU"/>
              </w:rPr>
            </w:pPr>
            <w:r w:rsidRPr="00534BE5">
              <w:rPr>
                <w:sz w:val="20"/>
                <w:szCs w:val="20"/>
                <w:lang w:val="ru-RU"/>
              </w:rPr>
              <w:t>Управе криминалистичке полиције, Дирекције полиције, Националног центра за</w:t>
            </w:r>
          </w:p>
          <w:p w14:paraId="426B6CCE" w14:textId="0218799F" w:rsidR="00534BE5" w:rsidRPr="006E7DFB" w:rsidRDefault="00534BE5" w:rsidP="00534BE5">
            <w:pPr>
              <w:pStyle w:val="TableParagraph"/>
              <w:spacing w:before="6" w:line="249" w:lineRule="auto"/>
              <w:ind w:left="95"/>
              <w:rPr>
                <w:sz w:val="20"/>
                <w:szCs w:val="20"/>
                <w:lang w:val="ru-RU"/>
              </w:rPr>
            </w:pPr>
            <w:r w:rsidRPr="00534BE5">
              <w:rPr>
                <w:sz w:val="20"/>
                <w:szCs w:val="20"/>
                <w:lang w:val="ru-RU"/>
              </w:rPr>
              <w:t>криминалистичку форензику</w:t>
            </w:r>
          </w:p>
        </w:tc>
        <w:tc>
          <w:tcPr>
            <w:tcW w:w="8251" w:type="dxa"/>
            <w:tcBorders>
              <w:top w:val="single" w:sz="4" w:space="0" w:color="000000"/>
              <w:left w:val="single" w:sz="4" w:space="0" w:color="000000"/>
              <w:bottom w:val="single" w:sz="4" w:space="0" w:color="000000"/>
              <w:right w:val="single" w:sz="4" w:space="0" w:color="000000"/>
            </w:tcBorders>
            <w:vAlign w:val="center"/>
          </w:tcPr>
          <w:p w14:paraId="2E39E2B2" w14:textId="6C29982F" w:rsidR="00534BE5" w:rsidRPr="008D0E78" w:rsidRDefault="00CA38DE" w:rsidP="007939F0">
            <w:pPr>
              <w:pStyle w:val="TableParagraph"/>
              <w:spacing w:before="6" w:line="249" w:lineRule="auto"/>
              <w:ind w:left="95" w:right="727"/>
              <w:rPr>
                <w:sz w:val="20"/>
                <w:szCs w:val="20"/>
                <w:lang w:val="sr-Cyrl-RS"/>
              </w:rPr>
            </w:pPr>
            <w:r w:rsidRPr="00CA38DE">
              <w:rPr>
                <w:sz w:val="20"/>
                <w:szCs w:val="20"/>
              </w:rPr>
              <w:t>25.07.2022</w:t>
            </w:r>
            <w:r w:rsidR="008D0E78">
              <w:rPr>
                <w:sz w:val="20"/>
                <w:szCs w:val="20"/>
                <w:lang w:val="sr-Cyrl-RS"/>
              </w:rPr>
              <w:t xml:space="preserve">  на неодређено време</w:t>
            </w:r>
          </w:p>
        </w:tc>
      </w:tr>
    </w:tbl>
    <w:p w14:paraId="2DBB14AA" w14:textId="77777777" w:rsidR="006F78D2" w:rsidRDefault="00FE598A">
      <w:pPr>
        <w:pStyle w:val="H1"/>
        <w:rPr>
          <w:rFonts w:ascii="Times New Roman" w:hAnsi="Times New Roman" w:cs="Times New Roman"/>
          <w:b/>
          <w:bCs/>
          <w:sz w:val="32"/>
          <w:szCs w:val="32"/>
        </w:rPr>
      </w:pPr>
      <w:bookmarkStart w:id="23" w:name="_Toc65064043"/>
      <w:bookmarkStart w:id="24" w:name="_Toc128583504"/>
      <w:r>
        <w:rPr>
          <w:rFonts w:ascii="Times New Roman" w:hAnsi="Times New Roman" w:cs="Times New Roman"/>
          <w:b/>
          <w:bCs/>
          <w:sz w:val="32"/>
          <w:szCs w:val="32"/>
        </w:rPr>
        <w:t>Патенти</w:t>
      </w:r>
      <w:bookmarkEnd w:id="23"/>
      <w:bookmarkEnd w:id="24"/>
    </w:p>
    <w:tbl>
      <w:tblPr>
        <w:tblW w:w="15026" w:type="dxa"/>
        <w:tblInd w:w="-5" w:type="dxa"/>
        <w:tblLayout w:type="fixed"/>
        <w:tblCellMar>
          <w:left w:w="5" w:type="dxa"/>
          <w:right w:w="5" w:type="dxa"/>
        </w:tblCellMar>
        <w:tblLook w:val="0000" w:firstRow="0" w:lastRow="0" w:firstColumn="0" w:lastColumn="0" w:noHBand="0" w:noVBand="0"/>
      </w:tblPr>
      <w:tblGrid>
        <w:gridCol w:w="724"/>
        <w:gridCol w:w="9056"/>
        <w:gridCol w:w="5246"/>
      </w:tblGrid>
      <w:tr w:rsidR="006F78D2" w14:paraId="2816E75F" w14:textId="77777777">
        <w:trPr>
          <w:trHeight w:hRule="exact" w:val="352"/>
        </w:trPr>
        <w:tc>
          <w:tcPr>
            <w:tcW w:w="15026" w:type="dxa"/>
            <w:gridSpan w:val="3"/>
            <w:tcBorders>
              <w:top w:val="single" w:sz="4" w:space="0" w:color="000000"/>
              <w:left w:val="single" w:sz="4" w:space="0" w:color="000000"/>
              <w:bottom w:val="single" w:sz="4" w:space="0" w:color="000000"/>
              <w:right w:val="single" w:sz="4" w:space="0" w:color="000000"/>
            </w:tcBorders>
          </w:tcPr>
          <w:p w14:paraId="7D148C6E" w14:textId="77777777" w:rsidR="006F78D2" w:rsidRDefault="00FE598A">
            <w:pPr>
              <w:pStyle w:val="TableParagraph"/>
              <w:spacing w:before="6"/>
              <w:ind w:left="605"/>
              <w:rPr>
                <w:b/>
              </w:rPr>
            </w:pPr>
            <w:r>
              <w:rPr>
                <w:b/>
                <w:w w:val="105"/>
              </w:rPr>
              <w:t>17. Патенти и патентне пријаве</w:t>
            </w:r>
          </w:p>
          <w:p w14:paraId="185C4D87" w14:textId="77777777" w:rsidR="006F78D2" w:rsidRDefault="006F78D2">
            <w:pPr>
              <w:pStyle w:val="TableParagraph"/>
              <w:spacing w:before="6"/>
              <w:ind w:left="95"/>
              <w:rPr>
                <w:sz w:val="20"/>
                <w:szCs w:val="20"/>
              </w:rPr>
            </w:pPr>
          </w:p>
        </w:tc>
      </w:tr>
      <w:tr w:rsidR="006F78D2" w14:paraId="300C268B" w14:textId="77777777">
        <w:trPr>
          <w:trHeight w:hRule="exact" w:val="337"/>
        </w:trPr>
        <w:tc>
          <w:tcPr>
            <w:tcW w:w="724" w:type="dxa"/>
            <w:tcBorders>
              <w:top w:val="single" w:sz="4" w:space="0" w:color="000000"/>
              <w:left w:val="single" w:sz="4" w:space="0" w:color="000000"/>
              <w:bottom w:val="single" w:sz="4" w:space="0" w:color="000000"/>
              <w:right w:val="single" w:sz="4" w:space="0" w:color="000000"/>
            </w:tcBorders>
          </w:tcPr>
          <w:p w14:paraId="11B6EB40" w14:textId="77777777" w:rsidR="006F78D2" w:rsidRDefault="00FE598A">
            <w:pPr>
              <w:widowControl w:val="0"/>
              <w:spacing w:before="8" w:after="8"/>
              <w:rPr>
                <w:b/>
                <w:bCs/>
                <w:sz w:val="20"/>
                <w:szCs w:val="20"/>
              </w:rPr>
            </w:pPr>
            <w:r>
              <w:rPr>
                <w:b/>
                <w:bCs/>
                <w:sz w:val="20"/>
                <w:szCs w:val="20"/>
              </w:rPr>
              <w:t xml:space="preserve"> Р. бр.</w:t>
            </w:r>
          </w:p>
        </w:tc>
        <w:tc>
          <w:tcPr>
            <w:tcW w:w="9056" w:type="dxa"/>
            <w:tcBorders>
              <w:top w:val="single" w:sz="4" w:space="0" w:color="000000"/>
              <w:left w:val="single" w:sz="4" w:space="0" w:color="000000"/>
              <w:bottom w:val="single" w:sz="4" w:space="0" w:color="000000"/>
              <w:right w:val="single" w:sz="4" w:space="0" w:color="000000"/>
            </w:tcBorders>
          </w:tcPr>
          <w:p w14:paraId="316BB185" w14:textId="77777777" w:rsidR="006F78D2" w:rsidRDefault="00FE598A">
            <w:pPr>
              <w:pStyle w:val="TableParagraph"/>
              <w:spacing w:before="8" w:after="8"/>
              <w:ind w:left="95"/>
              <w:rPr>
                <w:b/>
                <w:bCs/>
                <w:sz w:val="20"/>
                <w:szCs w:val="20"/>
              </w:rPr>
            </w:pPr>
            <w:r>
              <w:rPr>
                <w:b/>
                <w:bCs/>
                <w:w w:val="105"/>
                <w:sz w:val="20"/>
                <w:szCs w:val="20"/>
              </w:rPr>
              <w:t>Назив патента/патентне пријаве</w:t>
            </w:r>
          </w:p>
        </w:tc>
        <w:tc>
          <w:tcPr>
            <w:tcW w:w="5246" w:type="dxa"/>
            <w:tcBorders>
              <w:top w:val="single" w:sz="4" w:space="0" w:color="000000"/>
              <w:left w:val="single" w:sz="4" w:space="0" w:color="000000"/>
              <w:bottom w:val="single" w:sz="4" w:space="0" w:color="000000"/>
              <w:right w:val="single" w:sz="4" w:space="0" w:color="000000"/>
            </w:tcBorders>
          </w:tcPr>
          <w:p w14:paraId="0B8608CC" w14:textId="77777777" w:rsidR="006F78D2" w:rsidRDefault="00FE598A">
            <w:pPr>
              <w:pStyle w:val="TableParagraph"/>
              <w:spacing w:before="8" w:after="8"/>
              <w:ind w:left="96"/>
              <w:rPr>
                <w:b/>
                <w:bCs/>
                <w:sz w:val="20"/>
                <w:szCs w:val="20"/>
              </w:rPr>
            </w:pPr>
            <w:r>
              <w:rPr>
                <w:b/>
                <w:bCs/>
                <w:spacing w:val="-1"/>
                <w:w w:val="105"/>
                <w:sz w:val="20"/>
                <w:szCs w:val="20"/>
              </w:rPr>
              <w:t>Подносиоци патента/патентне пријаве</w:t>
            </w:r>
          </w:p>
        </w:tc>
      </w:tr>
      <w:tr w:rsidR="006F78D2" w14:paraId="5F4DCB79" w14:textId="77777777">
        <w:trPr>
          <w:trHeight w:hRule="exact" w:val="847"/>
        </w:trPr>
        <w:tc>
          <w:tcPr>
            <w:tcW w:w="724" w:type="dxa"/>
            <w:tcBorders>
              <w:top w:val="single" w:sz="4" w:space="0" w:color="000000"/>
              <w:left w:val="single" w:sz="4" w:space="0" w:color="000000"/>
              <w:bottom w:val="single" w:sz="4" w:space="0" w:color="000000"/>
              <w:right w:val="single" w:sz="4" w:space="0" w:color="000000"/>
            </w:tcBorders>
          </w:tcPr>
          <w:p w14:paraId="5D2F7152" w14:textId="77777777" w:rsidR="006F78D2" w:rsidRDefault="006F78D2">
            <w:pPr>
              <w:pStyle w:val="TableParagraph"/>
              <w:spacing w:before="6"/>
              <w:ind w:left="97"/>
              <w:rPr>
                <w:sz w:val="20"/>
                <w:szCs w:val="20"/>
              </w:rPr>
            </w:pPr>
          </w:p>
        </w:tc>
        <w:tc>
          <w:tcPr>
            <w:tcW w:w="9056" w:type="dxa"/>
            <w:tcBorders>
              <w:top w:val="single" w:sz="4" w:space="0" w:color="000000"/>
              <w:left w:val="single" w:sz="4" w:space="0" w:color="000000"/>
              <w:bottom w:val="single" w:sz="4" w:space="0" w:color="000000"/>
              <w:right w:val="single" w:sz="4" w:space="0" w:color="000000"/>
            </w:tcBorders>
          </w:tcPr>
          <w:p w14:paraId="001B33EE" w14:textId="77777777" w:rsidR="006F78D2" w:rsidRDefault="006F78D2">
            <w:pPr>
              <w:widowControl w:val="0"/>
              <w:shd w:val="clear" w:color="auto" w:fill="FFFFFF"/>
              <w:ind w:left="85"/>
              <w:rPr>
                <w:sz w:val="20"/>
                <w:szCs w:val="20"/>
              </w:rPr>
            </w:pPr>
          </w:p>
        </w:tc>
        <w:tc>
          <w:tcPr>
            <w:tcW w:w="5246" w:type="dxa"/>
            <w:tcBorders>
              <w:top w:val="single" w:sz="4" w:space="0" w:color="000000"/>
              <w:left w:val="single" w:sz="4" w:space="0" w:color="000000"/>
              <w:bottom w:val="single" w:sz="4" w:space="0" w:color="000000"/>
              <w:right w:val="single" w:sz="4" w:space="0" w:color="000000"/>
            </w:tcBorders>
          </w:tcPr>
          <w:p w14:paraId="2EA3DC79" w14:textId="77777777" w:rsidR="006F78D2" w:rsidRDefault="006F78D2">
            <w:pPr>
              <w:pStyle w:val="TableParagraph"/>
              <w:spacing w:before="6" w:line="249" w:lineRule="auto"/>
              <w:ind w:left="95" w:right="727"/>
              <w:rPr>
                <w:sz w:val="20"/>
                <w:szCs w:val="20"/>
              </w:rPr>
            </w:pPr>
          </w:p>
        </w:tc>
      </w:tr>
    </w:tbl>
    <w:p w14:paraId="4683CE0D" w14:textId="77777777" w:rsidR="006F78D2" w:rsidRDefault="00FE598A">
      <w:pPr>
        <w:pStyle w:val="H1"/>
        <w:rPr>
          <w:rFonts w:ascii="Times New Roman" w:hAnsi="Times New Roman" w:cs="Times New Roman"/>
          <w:b/>
          <w:bCs/>
          <w:sz w:val="32"/>
          <w:szCs w:val="32"/>
        </w:rPr>
      </w:pPr>
      <w:bookmarkStart w:id="25" w:name="_Toc128583505"/>
      <w:r w:rsidRPr="00B57AD6">
        <w:rPr>
          <w:rFonts w:ascii="Times New Roman" w:hAnsi="Times New Roman" w:cs="Times New Roman"/>
          <w:b/>
          <w:bCs/>
          <w:sz w:val="32"/>
          <w:szCs w:val="32"/>
        </w:rPr>
        <w:t>Поглавља у монографијама</w:t>
      </w:r>
      <w:bookmarkEnd w:id="25"/>
    </w:p>
    <w:p w14:paraId="4984B48B" w14:textId="77777777" w:rsidR="00B57AD6" w:rsidRDefault="00B57AD6" w:rsidP="00B57AD6">
      <w:pPr>
        <w:pStyle w:val="ListParagraph"/>
        <w:numPr>
          <w:ilvl w:val="0"/>
          <w:numId w:val="14"/>
        </w:numPr>
        <w:suppressAutoHyphens w:val="0"/>
        <w:spacing w:after="160" w:line="259" w:lineRule="auto"/>
        <w:ind w:right="96"/>
        <w:rPr>
          <w:rFonts w:ascii="Times New Roman" w:hAnsi="Times New Roman" w:cs="Times New Roman"/>
          <w:sz w:val="24"/>
          <w:szCs w:val="24"/>
        </w:rPr>
      </w:pPr>
      <w:r w:rsidRPr="00CC6FCD">
        <w:rPr>
          <w:rFonts w:ascii="Times New Roman" w:hAnsi="Times New Roman" w:cs="Times New Roman"/>
          <w:sz w:val="24"/>
          <w:szCs w:val="24"/>
        </w:rPr>
        <w:t xml:space="preserve">Savić, S. D.; Roglić, G.; Dojčinović, B.; Manojlović, D. D.; Stanković, D. Chapter 20 - Graphitic Carbon Nitride: Triggering the Solar Light–Assisted Decomposition of Hazardous Substances. </w:t>
      </w:r>
      <w:r w:rsidRPr="00CC6FCD">
        <w:rPr>
          <w:rFonts w:ascii="Times New Roman" w:hAnsi="Times New Roman" w:cs="Times New Roman"/>
          <w:i/>
          <w:iCs/>
          <w:sz w:val="24"/>
          <w:szCs w:val="24"/>
        </w:rPr>
        <w:t>Advanced Materials for Sustainable Environmental Remediation: Terrestrial and Aquatic Environments</w:t>
      </w:r>
      <w:r w:rsidRPr="00CC6FCD">
        <w:rPr>
          <w:rFonts w:ascii="Times New Roman" w:hAnsi="Times New Roman" w:cs="Times New Roman"/>
          <w:sz w:val="24"/>
          <w:szCs w:val="24"/>
        </w:rPr>
        <w:t xml:space="preserve"> </w:t>
      </w:r>
      <w:r w:rsidRPr="00CC6FCD">
        <w:rPr>
          <w:rFonts w:ascii="Times New Roman" w:hAnsi="Times New Roman" w:cs="Times New Roman"/>
          <w:b/>
          <w:bCs/>
          <w:sz w:val="24"/>
          <w:szCs w:val="24"/>
        </w:rPr>
        <w:t>2022</w:t>
      </w:r>
      <w:r w:rsidRPr="00CC6FCD">
        <w:rPr>
          <w:rFonts w:ascii="Times New Roman" w:hAnsi="Times New Roman" w:cs="Times New Roman"/>
          <w:sz w:val="24"/>
          <w:szCs w:val="24"/>
        </w:rPr>
        <w:t xml:space="preserve">, 533–549. </w:t>
      </w:r>
      <w:hyperlink r:id="rId38" w:history="1">
        <w:r w:rsidRPr="00CC6FCD">
          <w:rPr>
            <w:rStyle w:val="Hyperlink"/>
            <w:rFonts w:ascii="Times New Roman" w:hAnsi="Times New Roman" w:cs="Times New Roman"/>
            <w:sz w:val="24"/>
            <w:szCs w:val="24"/>
          </w:rPr>
          <w:t>https://doi.org/10.1016/B978-0-323-90485-8.00007-2</w:t>
        </w:r>
      </w:hyperlink>
      <w:r w:rsidRPr="00CC6FCD">
        <w:rPr>
          <w:rFonts w:ascii="Times New Roman" w:hAnsi="Times New Roman" w:cs="Times New Roman"/>
          <w:sz w:val="24"/>
          <w:szCs w:val="24"/>
        </w:rPr>
        <w:t>.</w:t>
      </w:r>
    </w:p>
    <w:p w14:paraId="030F20F3" w14:textId="77777777" w:rsidR="00B57AD6" w:rsidRPr="00661B01"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766FC5B1" w14:textId="77777777" w:rsidR="00B57AD6" w:rsidRPr="003408FE" w:rsidRDefault="00B57AD6" w:rsidP="00B57AD6">
      <w:pPr>
        <w:pStyle w:val="ListParagraph"/>
        <w:numPr>
          <w:ilvl w:val="0"/>
          <w:numId w:val="14"/>
        </w:numPr>
        <w:suppressAutoHyphens w:val="0"/>
        <w:spacing w:after="0" w:line="240" w:lineRule="auto"/>
        <w:ind w:right="96"/>
        <w:rPr>
          <w:rFonts w:ascii="Times New Roman" w:eastAsia="Times New Roman" w:hAnsi="Times New Roman" w:cs="Times New Roman"/>
          <w:sz w:val="24"/>
          <w:szCs w:val="24"/>
          <w:lang w:val="en-GB"/>
        </w:rPr>
      </w:pPr>
      <w:r w:rsidRPr="00661B01">
        <w:rPr>
          <w:rFonts w:ascii="Times New Roman" w:eastAsia="Times New Roman" w:hAnsi="Times New Roman" w:cs="Times New Roman"/>
          <w:sz w:val="24"/>
          <w:szCs w:val="24"/>
          <w:lang w:val="en-GB"/>
        </w:rPr>
        <w:t xml:space="preserve">Jovanović, G.; Aničić Urošević, M.; Herceg Romanić, S.; Mendaš, G.; Janković, M.; Popović, A. R. Moss Biomonitoring of Organic Pollutants: Up-to-Date Achievments, Needs and Potentials. </w:t>
      </w:r>
      <w:r w:rsidRPr="00661B01">
        <w:rPr>
          <w:rFonts w:ascii="Times New Roman" w:eastAsia="Times New Roman" w:hAnsi="Times New Roman" w:cs="Times New Roman"/>
          <w:i/>
          <w:iCs/>
          <w:sz w:val="24"/>
          <w:szCs w:val="24"/>
          <w:lang w:val="en-GB"/>
        </w:rPr>
        <w:t>Advances in Environmental Research</w:t>
      </w:r>
      <w:r w:rsidRPr="00661B01">
        <w:rPr>
          <w:rFonts w:ascii="Times New Roman" w:eastAsia="Times New Roman" w:hAnsi="Times New Roman" w:cs="Times New Roman"/>
          <w:sz w:val="24"/>
          <w:szCs w:val="24"/>
          <w:lang w:val="en-GB"/>
        </w:rPr>
        <w:t xml:space="preserve"> </w:t>
      </w:r>
      <w:r w:rsidRPr="00661B01">
        <w:rPr>
          <w:rFonts w:ascii="Times New Roman" w:eastAsia="Times New Roman" w:hAnsi="Times New Roman" w:cs="Times New Roman"/>
          <w:b/>
          <w:bCs/>
          <w:sz w:val="24"/>
          <w:szCs w:val="24"/>
          <w:lang w:val="en-GB"/>
        </w:rPr>
        <w:t>2022</w:t>
      </w:r>
      <w:r w:rsidRPr="00661B01">
        <w:rPr>
          <w:rFonts w:ascii="Times New Roman" w:eastAsia="Times New Roman" w:hAnsi="Times New Roman" w:cs="Times New Roman"/>
          <w:sz w:val="24"/>
          <w:szCs w:val="24"/>
          <w:lang w:val="en-GB"/>
        </w:rPr>
        <w:t xml:space="preserve">, </w:t>
      </w:r>
      <w:r w:rsidRPr="00661B01">
        <w:rPr>
          <w:rFonts w:ascii="Times New Roman" w:eastAsia="Times New Roman" w:hAnsi="Times New Roman" w:cs="Times New Roman"/>
          <w:i/>
          <w:iCs/>
          <w:sz w:val="24"/>
          <w:szCs w:val="24"/>
          <w:lang w:val="en-GB"/>
        </w:rPr>
        <w:t>90</w:t>
      </w:r>
      <w:r w:rsidRPr="00661B0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hyperlink r:id="rId39" w:history="1">
        <w:r w:rsidRPr="00E01091">
          <w:rPr>
            <w:rStyle w:val="Hyperlink"/>
            <w:rFonts w:ascii="Times New Roman" w:eastAsia="Times New Roman" w:hAnsi="Times New Roman" w:cs="Times New Roman"/>
            <w:sz w:val="24"/>
            <w:szCs w:val="24"/>
          </w:rPr>
          <w:t>https://hdl.handle.net/21.15107/rcub_cherry_5677</w:t>
        </w:r>
      </w:hyperlink>
      <w:r>
        <w:rPr>
          <w:rFonts w:ascii="Times New Roman" w:eastAsia="Times New Roman" w:hAnsi="Times New Roman" w:cs="Times New Roman"/>
          <w:sz w:val="24"/>
          <w:szCs w:val="24"/>
          <w:lang w:val="en-GB"/>
        </w:rPr>
        <w:t xml:space="preserve">. </w:t>
      </w:r>
    </w:p>
    <w:p w14:paraId="39001914" w14:textId="77777777" w:rsidR="00B57AD6" w:rsidRPr="003408FE" w:rsidRDefault="00B57AD6" w:rsidP="00B57AD6">
      <w:pPr>
        <w:pStyle w:val="ListParagraph"/>
        <w:spacing w:after="0" w:line="240" w:lineRule="auto"/>
        <w:ind w:right="96"/>
        <w:rPr>
          <w:rFonts w:ascii="Times New Roman" w:eastAsia="Times New Roman" w:hAnsi="Times New Roman" w:cs="Times New Roman"/>
          <w:sz w:val="24"/>
          <w:szCs w:val="24"/>
          <w:lang w:val="en-GB"/>
        </w:rPr>
      </w:pPr>
    </w:p>
    <w:p w14:paraId="53CEF5E5" w14:textId="77777777" w:rsidR="00B57AD6" w:rsidRPr="00CC6FCD" w:rsidRDefault="00B57AD6" w:rsidP="00B57AD6">
      <w:pPr>
        <w:pStyle w:val="H1"/>
        <w:numPr>
          <w:ilvl w:val="0"/>
          <w:numId w:val="14"/>
        </w:numPr>
        <w:suppressAutoHyphens w:val="0"/>
        <w:spacing w:before="120" w:after="0" w:line="259" w:lineRule="auto"/>
        <w:rPr>
          <w:rFonts w:ascii="Times New Roman" w:hAnsi="Times New Roman" w:cs="Times New Roman"/>
          <w:color w:val="auto"/>
          <w:sz w:val="24"/>
          <w:szCs w:val="24"/>
        </w:rPr>
      </w:pPr>
      <w:bookmarkStart w:id="26" w:name="_Toc128583506"/>
      <w:r w:rsidRPr="00821864">
        <w:rPr>
          <w:rFonts w:ascii="Times New Roman" w:hAnsi="Times New Roman" w:cs="Times New Roman"/>
          <w:color w:val="auto"/>
          <w:sz w:val="24"/>
          <w:szCs w:val="24"/>
        </w:rPr>
        <w:t xml:space="preserve">Gligorijević, N.; Minić, S. Bilirubin Interactions with Different Proteins and Implications of These Interactions. In </w:t>
      </w:r>
      <w:r w:rsidRPr="00821864">
        <w:rPr>
          <w:rFonts w:ascii="Times New Roman" w:hAnsi="Times New Roman" w:cs="Times New Roman"/>
          <w:i/>
          <w:iCs/>
          <w:color w:val="auto"/>
          <w:sz w:val="24"/>
          <w:szCs w:val="24"/>
        </w:rPr>
        <w:t>Advances in Biology. Volume 1</w:t>
      </w:r>
      <w:r w:rsidRPr="00821864">
        <w:rPr>
          <w:rFonts w:ascii="Times New Roman" w:hAnsi="Times New Roman" w:cs="Times New Roman"/>
          <w:color w:val="auto"/>
          <w:sz w:val="24"/>
          <w:szCs w:val="24"/>
        </w:rPr>
        <w:t xml:space="preserve">; </w:t>
      </w:r>
      <w:r w:rsidRPr="00CC6FCD">
        <w:rPr>
          <w:rFonts w:ascii="Times New Roman" w:hAnsi="Times New Roman" w:cs="Times New Roman"/>
          <w:b/>
          <w:color w:val="auto"/>
          <w:sz w:val="24"/>
          <w:szCs w:val="24"/>
        </w:rPr>
        <w:t>2022</w:t>
      </w:r>
      <w:r w:rsidRPr="00821864">
        <w:rPr>
          <w:rFonts w:ascii="Times New Roman" w:hAnsi="Times New Roman" w:cs="Times New Roman"/>
          <w:color w:val="auto"/>
          <w:sz w:val="24"/>
          <w:szCs w:val="24"/>
        </w:rPr>
        <w:t>; pp 85–122.</w:t>
      </w:r>
      <w:bookmarkEnd w:id="26"/>
    </w:p>
    <w:p w14:paraId="45BC4608" w14:textId="77777777" w:rsidR="006F78D2" w:rsidRDefault="006F78D2">
      <w:pPr>
        <w:pStyle w:val="ListParagraph"/>
      </w:pPr>
    </w:p>
    <w:p w14:paraId="62D773B3" w14:textId="77777777" w:rsidR="006F78D2" w:rsidRDefault="00FE598A">
      <w:pPr>
        <w:pStyle w:val="H1"/>
        <w:rPr>
          <w:rFonts w:ascii="Times New Roman" w:hAnsi="Times New Roman" w:cs="Times New Roman"/>
          <w:b/>
          <w:bCs/>
          <w:sz w:val="32"/>
          <w:szCs w:val="32"/>
        </w:rPr>
      </w:pPr>
      <w:bookmarkStart w:id="27" w:name="_Toc96898675"/>
      <w:bookmarkStart w:id="28" w:name="_Toc128583507"/>
      <w:r w:rsidRPr="005849AC">
        <w:rPr>
          <w:rFonts w:ascii="Times New Roman" w:hAnsi="Times New Roman" w:cs="Times New Roman"/>
          <w:b/>
          <w:bCs/>
          <w:sz w:val="32"/>
          <w:szCs w:val="32"/>
        </w:rPr>
        <w:t>Научно-истраживачки радови</w:t>
      </w:r>
      <w:bookmarkEnd w:id="27"/>
      <w:bookmarkEnd w:id="28"/>
    </w:p>
    <w:p w14:paraId="7E7E8F36" w14:textId="77777777" w:rsidR="006F78D2" w:rsidRDefault="006F78D2">
      <w:pPr>
        <w:rPr>
          <w:b/>
          <w:color w:val="0070C0"/>
        </w:rPr>
      </w:pPr>
    </w:p>
    <w:p w14:paraId="58490E1D" w14:textId="77777777" w:rsidR="006F78D2" w:rsidRDefault="006F78D2">
      <w:pPr>
        <w:jc w:val="center"/>
        <w:rPr>
          <w:b/>
          <w:color w:val="0070C0"/>
        </w:rPr>
      </w:pPr>
    </w:p>
    <w:p w14:paraId="05AF6659" w14:textId="77777777" w:rsidR="006F78D2" w:rsidRDefault="006F78D2">
      <w:pPr>
        <w:jc w:val="center"/>
        <w:rPr>
          <w:b/>
          <w:color w:val="0070C0"/>
        </w:rPr>
      </w:pPr>
    </w:p>
    <w:p w14:paraId="34F628D1" w14:textId="77777777" w:rsidR="00B57AD6" w:rsidRPr="005A0034" w:rsidRDefault="00B57AD6" w:rsidP="00B57AD6">
      <w:pPr>
        <w:jc w:val="center"/>
        <w:rPr>
          <w:b/>
          <w:bCs/>
          <w:lang w:val="ru-RU"/>
        </w:rPr>
      </w:pPr>
      <w:r w:rsidRPr="006E7DFB">
        <w:rPr>
          <w:b/>
          <w:bCs/>
          <w:lang w:val="ru-RU"/>
        </w:rPr>
        <w:t xml:space="preserve">Број научно-истраживачких радова </w:t>
      </w:r>
      <w:r w:rsidRPr="005A0034">
        <w:rPr>
          <w:b/>
          <w:bCs/>
          <w:lang w:val="ru-RU"/>
        </w:rPr>
        <w:t xml:space="preserve">(М21а, М21, М22 и М23) по категоријама </w:t>
      </w:r>
      <w:r w:rsidRPr="006E7DFB">
        <w:rPr>
          <w:b/>
          <w:bCs/>
          <w:lang w:val="ru-RU"/>
        </w:rPr>
        <w:t>у последњих пет година</w:t>
      </w:r>
      <w:r w:rsidRPr="005A0034">
        <w:rPr>
          <w:b/>
          <w:bCs/>
          <w:lang w:val="ru-RU"/>
        </w:rPr>
        <w:t xml:space="preserve"> (2018-202</w:t>
      </w:r>
      <w:r w:rsidRPr="006E7DFB">
        <w:rPr>
          <w:b/>
          <w:bCs/>
          <w:lang w:val="ru-RU"/>
        </w:rPr>
        <w:t>2</w:t>
      </w:r>
      <w:r w:rsidRPr="005A0034">
        <w:rPr>
          <w:b/>
          <w:bCs/>
          <w:lang w:val="ru-RU"/>
        </w:rPr>
        <w:t>)</w:t>
      </w:r>
    </w:p>
    <w:tbl>
      <w:tblPr>
        <w:tblW w:w="7800" w:type="dxa"/>
        <w:jc w:val="center"/>
        <w:tblLook w:val="04A0" w:firstRow="1" w:lastRow="0" w:firstColumn="1" w:lastColumn="0" w:noHBand="0" w:noVBand="1"/>
      </w:tblPr>
      <w:tblGrid>
        <w:gridCol w:w="1262"/>
        <w:gridCol w:w="1266"/>
        <w:gridCol w:w="1262"/>
        <w:gridCol w:w="1262"/>
        <w:gridCol w:w="1262"/>
        <w:gridCol w:w="1264"/>
        <w:gridCol w:w="222"/>
      </w:tblGrid>
      <w:tr w:rsidR="00B57AD6" w:rsidRPr="005B300F" w14:paraId="40DF57EE" w14:textId="77777777" w:rsidTr="00B57AD6">
        <w:trPr>
          <w:gridAfter w:val="1"/>
          <w:wAfter w:w="222" w:type="dxa"/>
          <w:trHeight w:val="423"/>
          <w:jc w:val="center"/>
        </w:trPr>
        <w:tc>
          <w:tcPr>
            <w:tcW w:w="1262" w:type="dxa"/>
            <w:vMerge w:val="restart"/>
            <w:tcBorders>
              <w:top w:val="nil"/>
              <w:left w:val="nil"/>
              <w:bottom w:val="single" w:sz="8" w:space="0" w:color="000000"/>
              <w:right w:val="single" w:sz="8" w:space="0" w:color="auto"/>
            </w:tcBorders>
            <w:shd w:val="clear" w:color="auto" w:fill="auto"/>
            <w:vAlign w:val="center"/>
            <w:hideMark/>
          </w:tcPr>
          <w:p w14:paraId="6288B483" w14:textId="77777777" w:rsidR="00B57AD6" w:rsidRPr="006E7DFB" w:rsidRDefault="00B57AD6" w:rsidP="00B57AD6">
            <w:pPr>
              <w:jc w:val="center"/>
              <w:rPr>
                <w:rFonts w:ascii="Calibri" w:hAnsi="Calibri" w:cs="Calibri"/>
                <w:color w:val="000000"/>
                <w:sz w:val="20"/>
                <w:szCs w:val="20"/>
                <w:lang w:val="ru-RU"/>
              </w:rPr>
            </w:pPr>
            <w:r w:rsidRPr="005B300F">
              <w:rPr>
                <w:rFonts w:ascii="Calibri" w:hAnsi="Calibri" w:cs="Calibri"/>
                <w:color w:val="000000"/>
                <w:sz w:val="20"/>
                <w:szCs w:val="20"/>
              </w:rPr>
              <w:t> </w:t>
            </w:r>
          </w:p>
        </w:tc>
        <w:tc>
          <w:tcPr>
            <w:tcW w:w="1266" w:type="dxa"/>
            <w:vMerge w:val="restart"/>
            <w:tcBorders>
              <w:top w:val="nil"/>
              <w:left w:val="single" w:sz="8" w:space="0" w:color="auto"/>
              <w:bottom w:val="single" w:sz="8" w:space="0" w:color="000000"/>
              <w:right w:val="nil"/>
            </w:tcBorders>
            <w:shd w:val="clear" w:color="auto" w:fill="auto"/>
            <w:vAlign w:val="center"/>
            <w:hideMark/>
          </w:tcPr>
          <w:p w14:paraId="3181F695"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М21a</w:t>
            </w:r>
          </w:p>
        </w:tc>
        <w:tc>
          <w:tcPr>
            <w:tcW w:w="1262" w:type="dxa"/>
            <w:vMerge w:val="restart"/>
            <w:tcBorders>
              <w:top w:val="nil"/>
              <w:left w:val="nil"/>
              <w:bottom w:val="single" w:sz="8" w:space="0" w:color="000000"/>
              <w:right w:val="nil"/>
            </w:tcBorders>
            <w:shd w:val="clear" w:color="auto" w:fill="auto"/>
            <w:vAlign w:val="center"/>
            <w:hideMark/>
          </w:tcPr>
          <w:p w14:paraId="61DD88AB"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М21</w:t>
            </w:r>
          </w:p>
        </w:tc>
        <w:tc>
          <w:tcPr>
            <w:tcW w:w="1262" w:type="dxa"/>
            <w:vMerge w:val="restart"/>
            <w:tcBorders>
              <w:top w:val="nil"/>
              <w:left w:val="nil"/>
              <w:bottom w:val="single" w:sz="8" w:space="0" w:color="000000"/>
              <w:right w:val="nil"/>
            </w:tcBorders>
            <w:shd w:val="clear" w:color="auto" w:fill="auto"/>
            <w:vAlign w:val="center"/>
            <w:hideMark/>
          </w:tcPr>
          <w:p w14:paraId="0AD10076"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М22</w:t>
            </w:r>
          </w:p>
        </w:tc>
        <w:tc>
          <w:tcPr>
            <w:tcW w:w="1262" w:type="dxa"/>
            <w:vMerge w:val="restart"/>
            <w:tcBorders>
              <w:top w:val="nil"/>
              <w:left w:val="nil"/>
              <w:bottom w:val="single" w:sz="8" w:space="0" w:color="000000"/>
              <w:right w:val="nil"/>
            </w:tcBorders>
            <w:shd w:val="clear" w:color="auto" w:fill="auto"/>
            <w:vAlign w:val="center"/>
            <w:hideMark/>
          </w:tcPr>
          <w:p w14:paraId="0F0B5768"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М23</w:t>
            </w:r>
          </w:p>
        </w:tc>
        <w:tc>
          <w:tcPr>
            <w:tcW w:w="1264" w:type="dxa"/>
            <w:vMerge w:val="restart"/>
            <w:tcBorders>
              <w:top w:val="nil"/>
              <w:left w:val="nil"/>
              <w:bottom w:val="single" w:sz="8" w:space="0" w:color="000000"/>
              <w:right w:val="nil"/>
            </w:tcBorders>
            <w:shd w:val="clear" w:color="auto" w:fill="auto"/>
            <w:vAlign w:val="center"/>
            <w:hideMark/>
          </w:tcPr>
          <w:p w14:paraId="4124EE86"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 (год)</w:t>
            </w:r>
          </w:p>
        </w:tc>
      </w:tr>
      <w:tr w:rsidR="00B57AD6" w:rsidRPr="005B300F" w14:paraId="479F6609" w14:textId="77777777" w:rsidTr="00B57AD6">
        <w:trPr>
          <w:trHeight w:val="320"/>
          <w:jc w:val="center"/>
        </w:trPr>
        <w:tc>
          <w:tcPr>
            <w:tcW w:w="1262" w:type="dxa"/>
            <w:vMerge/>
            <w:tcBorders>
              <w:top w:val="nil"/>
              <w:left w:val="nil"/>
              <w:bottom w:val="single" w:sz="8" w:space="0" w:color="000000"/>
              <w:right w:val="single" w:sz="8" w:space="0" w:color="auto"/>
            </w:tcBorders>
            <w:vAlign w:val="center"/>
            <w:hideMark/>
          </w:tcPr>
          <w:p w14:paraId="533D29B7" w14:textId="77777777" w:rsidR="00B57AD6" w:rsidRPr="005B300F" w:rsidRDefault="00B57AD6" w:rsidP="00B57AD6">
            <w:pPr>
              <w:rPr>
                <w:rFonts w:ascii="Calibri" w:hAnsi="Calibri" w:cs="Calibri"/>
                <w:color w:val="000000"/>
                <w:sz w:val="20"/>
                <w:szCs w:val="20"/>
              </w:rPr>
            </w:pPr>
          </w:p>
        </w:tc>
        <w:tc>
          <w:tcPr>
            <w:tcW w:w="1266" w:type="dxa"/>
            <w:vMerge/>
            <w:tcBorders>
              <w:top w:val="nil"/>
              <w:left w:val="single" w:sz="8" w:space="0" w:color="auto"/>
              <w:bottom w:val="single" w:sz="8" w:space="0" w:color="000000"/>
              <w:right w:val="nil"/>
            </w:tcBorders>
            <w:vAlign w:val="center"/>
            <w:hideMark/>
          </w:tcPr>
          <w:p w14:paraId="6C762CAA"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0C9C7823"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69B98C49"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0E47C7DB" w14:textId="77777777" w:rsidR="00B57AD6" w:rsidRPr="005B300F" w:rsidRDefault="00B57AD6" w:rsidP="00B57AD6">
            <w:pPr>
              <w:rPr>
                <w:rFonts w:ascii="Calibri" w:hAnsi="Calibri" w:cs="Calibri"/>
                <w:b/>
                <w:bCs/>
                <w:color w:val="000000"/>
                <w:sz w:val="20"/>
                <w:szCs w:val="20"/>
              </w:rPr>
            </w:pPr>
          </w:p>
        </w:tc>
        <w:tc>
          <w:tcPr>
            <w:tcW w:w="1264" w:type="dxa"/>
            <w:vMerge/>
            <w:tcBorders>
              <w:top w:val="nil"/>
              <w:left w:val="nil"/>
              <w:bottom w:val="single" w:sz="8" w:space="0" w:color="000000"/>
              <w:right w:val="nil"/>
            </w:tcBorders>
            <w:vAlign w:val="center"/>
            <w:hideMark/>
          </w:tcPr>
          <w:p w14:paraId="72CACF48" w14:textId="77777777" w:rsidR="00B57AD6" w:rsidRPr="005B300F" w:rsidRDefault="00B57AD6" w:rsidP="00B57AD6">
            <w:pPr>
              <w:rPr>
                <w:rFonts w:ascii="Calibri" w:hAnsi="Calibri"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697EFC3C" w14:textId="77777777" w:rsidR="00B57AD6" w:rsidRPr="005B300F" w:rsidRDefault="00B57AD6" w:rsidP="00B57AD6">
            <w:pPr>
              <w:jc w:val="center"/>
              <w:rPr>
                <w:rFonts w:ascii="Calibri" w:hAnsi="Calibri" w:cs="Calibri"/>
                <w:b/>
                <w:bCs/>
                <w:color w:val="000000"/>
                <w:sz w:val="20"/>
                <w:szCs w:val="20"/>
              </w:rPr>
            </w:pPr>
          </w:p>
        </w:tc>
      </w:tr>
      <w:tr w:rsidR="00B57AD6" w:rsidRPr="005B300F" w14:paraId="64EDFFAB" w14:textId="77777777" w:rsidTr="00B57AD6">
        <w:trPr>
          <w:trHeight w:val="340"/>
          <w:jc w:val="center"/>
        </w:trPr>
        <w:tc>
          <w:tcPr>
            <w:tcW w:w="1262" w:type="dxa"/>
            <w:vMerge/>
            <w:tcBorders>
              <w:top w:val="nil"/>
              <w:left w:val="nil"/>
              <w:bottom w:val="single" w:sz="8" w:space="0" w:color="000000"/>
              <w:right w:val="single" w:sz="8" w:space="0" w:color="auto"/>
            </w:tcBorders>
            <w:vAlign w:val="center"/>
            <w:hideMark/>
          </w:tcPr>
          <w:p w14:paraId="491A31BF" w14:textId="77777777" w:rsidR="00B57AD6" w:rsidRPr="005B300F" w:rsidRDefault="00B57AD6" w:rsidP="00B57AD6">
            <w:pPr>
              <w:rPr>
                <w:rFonts w:ascii="Calibri" w:hAnsi="Calibri" w:cs="Calibri"/>
                <w:color w:val="000000"/>
                <w:sz w:val="20"/>
                <w:szCs w:val="20"/>
              </w:rPr>
            </w:pPr>
          </w:p>
        </w:tc>
        <w:tc>
          <w:tcPr>
            <w:tcW w:w="1266" w:type="dxa"/>
            <w:vMerge/>
            <w:tcBorders>
              <w:top w:val="nil"/>
              <w:left w:val="single" w:sz="8" w:space="0" w:color="auto"/>
              <w:bottom w:val="single" w:sz="8" w:space="0" w:color="000000"/>
              <w:right w:val="nil"/>
            </w:tcBorders>
            <w:vAlign w:val="center"/>
            <w:hideMark/>
          </w:tcPr>
          <w:p w14:paraId="0CF35B5C"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6F048C45"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1C862795" w14:textId="77777777" w:rsidR="00B57AD6" w:rsidRPr="005B300F" w:rsidRDefault="00B57AD6" w:rsidP="00B57AD6">
            <w:pPr>
              <w:rPr>
                <w:rFonts w:ascii="Calibri" w:hAnsi="Calibri" w:cs="Calibri"/>
                <w:b/>
                <w:bCs/>
                <w:color w:val="000000"/>
                <w:sz w:val="20"/>
                <w:szCs w:val="20"/>
              </w:rPr>
            </w:pPr>
          </w:p>
        </w:tc>
        <w:tc>
          <w:tcPr>
            <w:tcW w:w="1262" w:type="dxa"/>
            <w:vMerge/>
            <w:tcBorders>
              <w:top w:val="nil"/>
              <w:left w:val="nil"/>
              <w:bottom w:val="single" w:sz="8" w:space="0" w:color="000000"/>
              <w:right w:val="nil"/>
            </w:tcBorders>
            <w:vAlign w:val="center"/>
            <w:hideMark/>
          </w:tcPr>
          <w:p w14:paraId="61A943FC" w14:textId="77777777" w:rsidR="00B57AD6" w:rsidRPr="005B300F" w:rsidRDefault="00B57AD6" w:rsidP="00B57AD6">
            <w:pPr>
              <w:rPr>
                <w:rFonts w:ascii="Calibri" w:hAnsi="Calibri" w:cs="Calibri"/>
                <w:b/>
                <w:bCs/>
                <w:color w:val="000000"/>
                <w:sz w:val="20"/>
                <w:szCs w:val="20"/>
              </w:rPr>
            </w:pPr>
          </w:p>
        </w:tc>
        <w:tc>
          <w:tcPr>
            <w:tcW w:w="1264" w:type="dxa"/>
            <w:vMerge/>
            <w:tcBorders>
              <w:top w:val="nil"/>
              <w:left w:val="nil"/>
              <w:bottom w:val="single" w:sz="8" w:space="0" w:color="000000"/>
              <w:right w:val="nil"/>
            </w:tcBorders>
            <w:vAlign w:val="center"/>
            <w:hideMark/>
          </w:tcPr>
          <w:p w14:paraId="35A217FA" w14:textId="77777777" w:rsidR="00B57AD6" w:rsidRPr="005B300F" w:rsidRDefault="00B57AD6" w:rsidP="00B57AD6">
            <w:pPr>
              <w:rPr>
                <w:rFonts w:ascii="Calibri" w:hAnsi="Calibri"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267EAE35" w14:textId="77777777" w:rsidR="00B57AD6" w:rsidRPr="005B300F" w:rsidRDefault="00B57AD6" w:rsidP="00B57AD6">
            <w:pPr>
              <w:rPr>
                <w:sz w:val="20"/>
                <w:szCs w:val="20"/>
              </w:rPr>
            </w:pPr>
          </w:p>
        </w:tc>
      </w:tr>
      <w:tr w:rsidR="00B57AD6" w:rsidRPr="005B300F" w14:paraId="3318A66F" w14:textId="77777777" w:rsidTr="00B57AD6">
        <w:trPr>
          <w:trHeight w:val="320"/>
          <w:jc w:val="center"/>
        </w:trPr>
        <w:tc>
          <w:tcPr>
            <w:tcW w:w="1262" w:type="dxa"/>
            <w:tcBorders>
              <w:top w:val="nil"/>
              <w:left w:val="nil"/>
              <w:bottom w:val="nil"/>
              <w:right w:val="single" w:sz="8" w:space="0" w:color="auto"/>
            </w:tcBorders>
            <w:shd w:val="clear" w:color="auto" w:fill="auto"/>
            <w:vAlign w:val="center"/>
            <w:hideMark/>
          </w:tcPr>
          <w:p w14:paraId="197629DA"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2018</w:t>
            </w:r>
          </w:p>
        </w:tc>
        <w:tc>
          <w:tcPr>
            <w:tcW w:w="1266" w:type="dxa"/>
            <w:tcBorders>
              <w:top w:val="nil"/>
              <w:left w:val="nil"/>
              <w:bottom w:val="nil"/>
              <w:right w:val="nil"/>
            </w:tcBorders>
            <w:shd w:val="clear" w:color="auto" w:fill="auto"/>
            <w:vAlign w:val="center"/>
            <w:hideMark/>
          </w:tcPr>
          <w:p w14:paraId="653044CB"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26</w:t>
            </w:r>
          </w:p>
        </w:tc>
        <w:tc>
          <w:tcPr>
            <w:tcW w:w="1262" w:type="dxa"/>
            <w:tcBorders>
              <w:top w:val="nil"/>
              <w:left w:val="nil"/>
              <w:bottom w:val="nil"/>
              <w:right w:val="nil"/>
            </w:tcBorders>
            <w:shd w:val="clear" w:color="auto" w:fill="auto"/>
            <w:vAlign w:val="center"/>
            <w:hideMark/>
          </w:tcPr>
          <w:p w14:paraId="07CC0D38"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68</w:t>
            </w:r>
          </w:p>
        </w:tc>
        <w:tc>
          <w:tcPr>
            <w:tcW w:w="1262" w:type="dxa"/>
            <w:tcBorders>
              <w:top w:val="nil"/>
              <w:left w:val="nil"/>
              <w:bottom w:val="nil"/>
              <w:right w:val="nil"/>
            </w:tcBorders>
            <w:shd w:val="clear" w:color="auto" w:fill="auto"/>
            <w:vAlign w:val="center"/>
            <w:hideMark/>
          </w:tcPr>
          <w:p w14:paraId="3A23DF48"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51</w:t>
            </w:r>
          </w:p>
        </w:tc>
        <w:tc>
          <w:tcPr>
            <w:tcW w:w="1262" w:type="dxa"/>
            <w:tcBorders>
              <w:top w:val="nil"/>
              <w:left w:val="nil"/>
              <w:bottom w:val="nil"/>
              <w:right w:val="nil"/>
            </w:tcBorders>
            <w:shd w:val="clear" w:color="auto" w:fill="auto"/>
            <w:vAlign w:val="center"/>
            <w:hideMark/>
          </w:tcPr>
          <w:p w14:paraId="0D39A101"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38</w:t>
            </w:r>
          </w:p>
        </w:tc>
        <w:tc>
          <w:tcPr>
            <w:tcW w:w="1264" w:type="dxa"/>
            <w:tcBorders>
              <w:top w:val="nil"/>
              <w:left w:val="nil"/>
              <w:bottom w:val="nil"/>
              <w:right w:val="nil"/>
            </w:tcBorders>
            <w:shd w:val="clear" w:color="auto" w:fill="auto"/>
            <w:vAlign w:val="center"/>
            <w:hideMark/>
          </w:tcPr>
          <w:p w14:paraId="76E260A7"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183</w:t>
            </w:r>
          </w:p>
        </w:tc>
        <w:tc>
          <w:tcPr>
            <w:tcW w:w="222" w:type="dxa"/>
            <w:vAlign w:val="center"/>
            <w:hideMark/>
          </w:tcPr>
          <w:p w14:paraId="65A2D6D5" w14:textId="77777777" w:rsidR="00B57AD6" w:rsidRPr="005B300F" w:rsidRDefault="00B57AD6" w:rsidP="00B57AD6">
            <w:pPr>
              <w:rPr>
                <w:sz w:val="20"/>
                <w:szCs w:val="20"/>
              </w:rPr>
            </w:pPr>
          </w:p>
        </w:tc>
      </w:tr>
      <w:tr w:rsidR="00B57AD6" w:rsidRPr="005B300F" w14:paraId="58CE5EA5" w14:textId="77777777" w:rsidTr="00B57AD6">
        <w:trPr>
          <w:trHeight w:val="320"/>
          <w:jc w:val="center"/>
        </w:trPr>
        <w:tc>
          <w:tcPr>
            <w:tcW w:w="1262" w:type="dxa"/>
            <w:tcBorders>
              <w:top w:val="nil"/>
              <w:left w:val="nil"/>
              <w:bottom w:val="nil"/>
              <w:right w:val="single" w:sz="8" w:space="0" w:color="auto"/>
            </w:tcBorders>
            <w:shd w:val="clear" w:color="auto" w:fill="auto"/>
            <w:vAlign w:val="center"/>
            <w:hideMark/>
          </w:tcPr>
          <w:p w14:paraId="53B5D03B"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2019</w:t>
            </w:r>
          </w:p>
        </w:tc>
        <w:tc>
          <w:tcPr>
            <w:tcW w:w="1266" w:type="dxa"/>
            <w:tcBorders>
              <w:top w:val="nil"/>
              <w:left w:val="nil"/>
              <w:bottom w:val="nil"/>
              <w:right w:val="nil"/>
            </w:tcBorders>
            <w:shd w:val="clear" w:color="auto" w:fill="auto"/>
            <w:vAlign w:val="center"/>
            <w:hideMark/>
          </w:tcPr>
          <w:p w14:paraId="01025475"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27</w:t>
            </w:r>
          </w:p>
        </w:tc>
        <w:tc>
          <w:tcPr>
            <w:tcW w:w="1262" w:type="dxa"/>
            <w:tcBorders>
              <w:top w:val="nil"/>
              <w:left w:val="nil"/>
              <w:bottom w:val="nil"/>
              <w:right w:val="nil"/>
            </w:tcBorders>
            <w:shd w:val="clear" w:color="auto" w:fill="auto"/>
            <w:vAlign w:val="center"/>
            <w:hideMark/>
          </w:tcPr>
          <w:p w14:paraId="516ECAFE"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65</w:t>
            </w:r>
          </w:p>
        </w:tc>
        <w:tc>
          <w:tcPr>
            <w:tcW w:w="1262" w:type="dxa"/>
            <w:tcBorders>
              <w:top w:val="nil"/>
              <w:left w:val="nil"/>
              <w:bottom w:val="nil"/>
              <w:right w:val="nil"/>
            </w:tcBorders>
            <w:shd w:val="clear" w:color="auto" w:fill="auto"/>
            <w:vAlign w:val="center"/>
            <w:hideMark/>
          </w:tcPr>
          <w:p w14:paraId="226E5ED9"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47</w:t>
            </w:r>
          </w:p>
        </w:tc>
        <w:tc>
          <w:tcPr>
            <w:tcW w:w="1262" w:type="dxa"/>
            <w:tcBorders>
              <w:top w:val="nil"/>
              <w:left w:val="nil"/>
              <w:bottom w:val="nil"/>
              <w:right w:val="nil"/>
            </w:tcBorders>
            <w:shd w:val="clear" w:color="auto" w:fill="auto"/>
            <w:vAlign w:val="center"/>
            <w:hideMark/>
          </w:tcPr>
          <w:p w14:paraId="7F397156" w14:textId="77777777" w:rsidR="00B57AD6" w:rsidRPr="005B300F" w:rsidRDefault="00B57AD6" w:rsidP="00B57AD6">
            <w:pPr>
              <w:jc w:val="center"/>
              <w:rPr>
                <w:rFonts w:ascii="Calibri" w:hAnsi="Calibri" w:cs="Calibri"/>
                <w:color w:val="000000"/>
                <w:sz w:val="20"/>
                <w:szCs w:val="20"/>
              </w:rPr>
            </w:pPr>
            <w:r w:rsidRPr="005B300F">
              <w:rPr>
                <w:rFonts w:ascii="Calibri" w:hAnsi="Calibri" w:cs="Calibri"/>
                <w:color w:val="000000"/>
                <w:sz w:val="20"/>
                <w:szCs w:val="20"/>
              </w:rPr>
              <w:t>38</w:t>
            </w:r>
          </w:p>
        </w:tc>
        <w:tc>
          <w:tcPr>
            <w:tcW w:w="1264" w:type="dxa"/>
            <w:tcBorders>
              <w:top w:val="nil"/>
              <w:left w:val="nil"/>
              <w:bottom w:val="nil"/>
              <w:right w:val="nil"/>
            </w:tcBorders>
            <w:shd w:val="clear" w:color="auto" w:fill="auto"/>
            <w:vAlign w:val="center"/>
            <w:hideMark/>
          </w:tcPr>
          <w:p w14:paraId="59BDED85"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177</w:t>
            </w:r>
          </w:p>
        </w:tc>
        <w:tc>
          <w:tcPr>
            <w:tcW w:w="222" w:type="dxa"/>
            <w:vAlign w:val="center"/>
            <w:hideMark/>
          </w:tcPr>
          <w:p w14:paraId="664DFC21" w14:textId="77777777" w:rsidR="00B57AD6" w:rsidRPr="005B300F" w:rsidRDefault="00B57AD6" w:rsidP="00B57AD6">
            <w:pPr>
              <w:rPr>
                <w:sz w:val="20"/>
                <w:szCs w:val="20"/>
              </w:rPr>
            </w:pPr>
          </w:p>
        </w:tc>
      </w:tr>
      <w:tr w:rsidR="00B57AD6" w:rsidRPr="005B300F" w14:paraId="75FDAD82" w14:textId="77777777" w:rsidTr="00B57AD6">
        <w:trPr>
          <w:trHeight w:val="320"/>
          <w:jc w:val="center"/>
        </w:trPr>
        <w:tc>
          <w:tcPr>
            <w:tcW w:w="1262" w:type="dxa"/>
            <w:tcBorders>
              <w:top w:val="nil"/>
              <w:left w:val="nil"/>
              <w:bottom w:val="nil"/>
              <w:right w:val="single" w:sz="8" w:space="0" w:color="auto"/>
            </w:tcBorders>
            <w:shd w:val="clear" w:color="auto" w:fill="auto"/>
            <w:vAlign w:val="center"/>
            <w:hideMark/>
          </w:tcPr>
          <w:p w14:paraId="0011C5EC"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2020</w:t>
            </w:r>
          </w:p>
        </w:tc>
        <w:tc>
          <w:tcPr>
            <w:tcW w:w="1266" w:type="dxa"/>
            <w:tcBorders>
              <w:top w:val="nil"/>
              <w:left w:val="nil"/>
              <w:bottom w:val="nil"/>
              <w:right w:val="nil"/>
            </w:tcBorders>
            <w:shd w:val="clear" w:color="auto" w:fill="auto"/>
            <w:vAlign w:val="center"/>
            <w:hideMark/>
          </w:tcPr>
          <w:p w14:paraId="44E2AA61"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29</w:t>
            </w:r>
          </w:p>
        </w:tc>
        <w:tc>
          <w:tcPr>
            <w:tcW w:w="1262" w:type="dxa"/>
            <w:tcBorders>
              <w:top w:val="nil"/>
              <w:left w:val="nil"/>
              <w:bottom w:val="nil"/>
              <w:right w:val="nil"/>
            </w:tcBorders>
            <w:shd w:val="clear" w:color="auto" w:fill="auto"/>
            <w:vAlign w:val="center"/>
            <w:hideMark/>
          </w:tcPr>
          <w:p w14:paraId="46AF1532"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58</w:t>
            </w:r>
          </w:p>
        </w:tc>
        <w:tc>
          <w:tcPr>
            <w:tcW w:w="1262" w:type="dxa"/>
            <w:tcBorders>
              <w:top w:val="nil"/>
              <w:left w:val="nil"/>
              <w:bottom w:val="nil"/>
              <w:right w:val="nil"/>
            </w:tcBorders>
            <w:shd w:val="clear" w:color="auto" w:fill="auto"/>
            <w:vAlign w:val="center"/>
            <w:hideMark/>
          </w:tcPr>
          <w:p w14:paraId="45CCEAFE"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48</w:t>
            </w:r>
          </w:p>
        </w:tc>
        <w:tc>
          <w:tcPr>
            <w:tcW w:w="1262" w:type="dxa"/>
            <w:tcBorders>
              <w:top w:val="nil"/>
              <w:left w:val="nil"/>
              <w:bottom w:val="nil"/>
              <w:right w:val="nil"/>
            </w:tcBorders>
            <w:shd w:val="clear" w:color="auto" w:fill="auto"/>
            <w:vAlign w:val="center"/>
            <w:hideMark/>
          </w:tcPr>
          <w:p w14:paraId="615FE538"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31</w:t>
            </w:r>
          </w:p>
        </w:tc>
        <w:tc>
          <w:tcPr>
            <w:tcW w:w="1264" w:type="dxa"/>
            <w:tcBorders>
              <w:top w:val="nil"/>
              <w:left w:val="nil"/>
              <w:bottom w:val="nil"/>
              <w:right w:val="nil"/>
            </w:tcBorders>
            <w:shd w:val="clear" w:color="auto" w:fill="auto"/>
            <w:vAlign w:val="center"/>
            <w:hideMark/>
          </w:tcPr>
          <w:p w14:paraId="36E9721B"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166</w:t>
            </w:r>
          </w:p>
        </w:tc>
        <w:tc>
          <w:tcPr>
            <w:tcW w:w="222" w:type="dxa"/>
            <w:vAlign w:val="center"/>
            <w:hideMark/>
          </w:tcPr>
          <w:p w14:paraId="34CB4AB4" w14:textId="77777777" w:rsidR="00B57AD6" w:rsidRPr="005B300F" w:rsidRDefault="00B57AD6" w:rsidP="00B57AD6">
            <w:pPr>
              <w:rPr>
                <w:sz w:val="20"/>
                <w:szCs w:val="20"/>
              </w:rPr>
            </w:pPr>
          </w:p>
        </w:tc>
      </w:tr>
      <w:tr w:rsidR="00B57AD6" w:rsidRPr="005B300F" w14:paraId="07BDB162" w14:textId="77777777" w:rsidTr="00B57AD6">
        <w:trPr>
          <w:trHeight w:val="320"/>
          <w:jc w:val="center"/>
        </w:trPr>
        <w:tc>
          <w:tcPr>
            <w:tcW w:w="1262" w:type="dxa"/>
            <w:tcBorders>
              <w:top w:val="nil"/>
              <w:left w:val="nil"/>
              <w:bottom w:val="nil"/>
              <w:right w:val="single" w:sz="8" w:space="0" w:color="auto"/>
            </w:tcBorders>
            <w:shd w:val="clear" w:color="auto" w:fill="auto"/>
            <w:vAlign w:val="center"/>
            <w:hideMark/>
          </w:tcPr>
          <w:p w14:paraId="1FF6576E"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2021</w:t>
            </w:r>
          </w:p>
        </w:tc>
        <w:tc>
          <w:tcPr>
            <w:tcW w:w="1266" w:type="dxa"/>
            <w:tcBorders>
              <w:top w:val="nil"/>
              <w:left w:val="nil"/>
              <w:bottom w:val="nil"/>
              <w:right w:val="nil"/>
            </w:tcBorders>
            <w:shd w:val="clear" w:color="auto" w:fill="auto"/>
            <w:vAlign w:val="center"/>
            <w:hideMark/>
          </w:tcPr>
          <w:p w14:paraId="4884CC89"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22</w:t>
            </w:r>
          </w:p>
        </w:tc>
        <w:tc>
          <w:tcPr>
            <w:tcW w:w="1262" w:type="dxa"/>
            <w:tcBorders>
              <w:top w:val="nil"/>
              <w:left w:val="nil"/>
              <w:bottom w:val="nil"/>
              <w:right w:val="nil"/>
            </w:tcBorders>
            <w:shd w:val="clear" w:color="auto" w:fill="auto"/>
            <w:vAlign w:val="center"/>
            <w:hideMark/>
          </w:tcPr>
          <w:p w14:paraId="29A778BD"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75</w:t>
            </w:r>
          </w:p>
        </w:tc>
        <w:tc>
          <w:tcPr>
            <w:tcW w:w="1262" w:type="dxa"/>
            <w:tcBorders>
              <w:top w:val="nil"/>
              <w:left w:val="nil"/>
              <w:bottom w:val="nil"/>
              <w:right w:val="nil"/>
            </w:tcBorders>
            <w:shd w:val="clear" w:color="auto" w:fill="auto"/>
            <w:vAlign w:val="center"/>
            <w:hideMark/>
          </w:tcPr>
          <w:p w14:paraId="18CFC3C1" w14:textId="77777777" w:rsidR="00B57AD6" w:rsidRPr="00DA127D" w:rsidRDefault="00B57AD6" w:rsidP="00B57AD6">
            <w:pPr>
              <w:jc w:val="center"/>
              <w:rPr>
                <w:rFonts w:ascii="Calibri" w:hAnsi="Calibri" w:cs="Calibri"/>
                <w:color w:val="000000"/>
                <w:sz w:val="20"/>
                <w:szCs w:val="20"/>
              </w:rPr>
            </w:pPr>
            <w:r>
              <w:rPr>
                <w:rFonts w:ascii="Calibri" w:hAnsi="Calibri" w:cs="Calibri"/>
                <w:color w:val="000000"/>
                <w:sz w:val="20"/>
                <w:szCs w:val="20"/>
              </w:rPr>
              <w:t>63</w:t>
            </w:r>
          </w:p>
        </w:tc>
        <w:tc>
          <w:tcPr>
            <w:tcW w:w="1262" w:type="dxa"/>
            <w:tcBorders>
              <w:top w:val="nil"/>
              <w:left w:val="nil"/>
              <w:bottom w:val="nil"/>
              <w:right w:val="nil"/>
            </w:tcBorders>
            <w:shd w:val="clear" w:color="auto" w:fill="auto"/>
            <w:vAlign w:val="center"/>
            <w:hideMark/>
          </w:tcPr>
          <w:p w14:paraId="75957576" w14:textId="77777777" w:rsidR="00B57AD6" w:rsidRPr="007C3A59" w:rsidRDefault="00B57AD6" w:rsidP="00B57AD6">
            <w:pPr>
              <w:jc w:val="center"/>
              <w:rPr>
                <w:rFonts w:ascii="Calibri" w:hAnsi="Calibri" w:cs="Calibri"/>
                <w:color w:val="000000"/>
                <w:sz w:val="20"/>
                <w:szCs w:val="20"/>
              </w:rPr>
            </w:pPr>
            <w:r>
              <w:rPr>
                <w:rFonts w:ascii="Calibri" w:hAnsi="Calibri" w:cs="Calibri"/>
                <w:color w:val="000000"/>
                <w:sz w:val="20"/>
                <w:szCs w:val="20"/>
              </w:rPr>
              <w:t>20</w:t>
            </w:r>
          </w:p>
        </w:tc>
        <w:tc>
          <w:tcPr>
            <w:tcW w:w="1264" w:type="dxa"/>
            <w:tcBorders>
              <w:top w:val="nil"/>
              <w:left w:val="nil"/>
              <w:bottom w:val="nil"/>
              <w:right w:val="nil"/>
            </w:tcBorders>
            <w:shd w:val="clear" w:color="auto" w:fill="auto"/>
            <w:vAlign w:val="center"/>
            <w:hideMark/>
          </w:tcPr>
          <w:p w14:paraId="01C83279" w14:textId="77777777" w:rsidR="00B57AD6" w:rsidRPr="004C6E0A" w:rsidRDefault="00B57AD6" w:rsidP="00B57AD6">
            <w:pPr>
              <w:jc w:val="center"/>
              <w:rPr>
                <w:rFonts w:ascii="Calibri" w:hAnsi="Calibri" w:cs="Calibri"/>
                <w:color w:val="000000"/>
                <w:sz w:val="20"/>
                <w:szCs w:val="20"/>
                <w:lang w:val="en-GB"/>
              </w:rPr>
            </w:pPr>
            <w:r>
              <w:rPr>
                <w:rFonts w:ascii="Calibri" w:hAnsi="Calibri" w:cs="Calibri"/>
                <w:color w:val="000000"/>
                <w:sz w:val="20"/>
                <w:szCs w:val="20"/>
              </w:rPr>
              <w:t>180</w:t>
            </w:r>
          </w:p>
        </w:tc>
        <w:tc>
          <w:tcPr>
            <w:tcW w:w="222" w:type="dxa"/>
            <w:vAlign w:val="center"/>
            <w:hideMark/>
          </w:tcPr>
          <w:p w14:paraId="7844F025" w14:textId="77777777" w:rsidR="00B57AD6" w:rsidRPr="005B300F" w:rsidRDefault="00B57AD6" w:rsidP="00B57AD6">
            <w:pPr>
              <w:rPr>
                <w:sz w:val="20"/>
                <w:szCs w:val="20"/>
              </w:rPr>
            </w:pPr>
          </w:p>
        </w:tc>
      </w:tr>
      <w:tr w:rsidR="00B57AD6" w:rsidRPr="005B300F" w14:paraId="4D797B19" w14:textId="77777777" w:rsidTr="00B57AD6">
        <w:trPr>
          <w:trHeight w:val="320"/>
          <w:jc w:val="center"/>
        </w:trPr>
        <w:tc>
          <w:tcPr>
            <w:tcW w:w="1262" w:type="dxa"/>
            <w:tcBorders>
              <w:top w:val="nil"/>
              <w:left w:val="nil"/>
              <w:bottom w:val="nil"/>
              <w:right w:val="single" w:sz="8" w:space="0" w:color="auto"/>
            </w:tcBorders>
            <w:shd w:val="clear" w:color="auto" w:fill="auto"/>
            <w:vAlign w:val="center"/>
          </w:tcPr>
          <w:p w14:paraId="134AC369" w14:textId="77777777" w:rsidR="00B57AD6" w:rsidRDefault="00B57AD6" w:rsidP="00B57AD6">
            <w:pPr>
              <w:jc w:val="center"/>
              <w:rPr>
                <w:rFonts w:ascii="Calibri" w:hAnsi="Calibri" w:cs="Calibri"/>
                <w:color w:val="000000"/>
                <w:sz w:val="20"/>
                <w:szCs w:val="20"/>
              </w:rPr>
            </w:pPr>
            <w:r>
              <w:rPr>
                <w:rFonts w:ascii="Calibri" w:hAnsi="Calibri" w:cs="Calibri"/>
                <w:color w:val="000000"/>
                <w:sz w:val="20"/>
                <w:szCs w:val="20"/>
              </w:rPr>
              <w:t>2022</w:t>
            </w:r>
          </w:p>
        </w:tc>
        <w:tc>
          <w:tcPr>
            <w:tcW w:w="1266" w:type="dxa"/>
            <w:tcBorders>
              <w:top w:val="nil"/>
              <w:left w:val="nil"/>
              <w:bottom w:val="nil"/>
              <w:right w:val="nil"/>
            </w:tcBorders>
            <w:shd w:val="clear" w:color="auto" w:fill="auto"/>
            <w:vAlign w:val="center"/>
          </w:tcPr>
          <w:p w14:paraId="36375F93" w14:textId="12C20FBF" w:rsidR="00B57AD6" w:rsidRPr="009E098E" w:rsidRDefault="00B57AD6" w:rsidP="009E098E">
            <w:pPr>
              <w:jc w:val="center"/>
              <w:rPr>
                <w:rFonts w:ascii="Calibri" w:hAnsi="Calibri" w:cs="Calibri"/>
                <w:color w:val="000000"/>
                <w:sz w:val="20"/>
                <w:szCs w:val="20"/>
                <w:lang w:val="sr-Cyrl-RS"/>
              </w:rPr>
            </w:pPr>
            <w:r>
              <w:rPr>
                <w:rFonts w:ascii="Calibri" w:hAnsi="Calibri" w:cs="Calibri"/>
                <w:color w:val="000000"/>
                <w:sz w:val="20"/>
                <w:szCs w:val="20"/>
                <w:lang w:val="en-GB"/>
              </w:rPr>
              <w:t>1</w:t>
            </w:r>
            <w:r w:rsidR="009E098E">
              <w:rPr>
                <w:rFonts w:ascii="Calibri" w:hAnsi="Calibri" w:cs="Calibri"/>
                <w:color w:val="000000"/>
                <w:sz w:val="20"/>
                <w:szCs w:val="20"/>
                <w:lang w:val="sr-Cyrl-RS"/>
              </w:rPr>
              <w:t>9</w:t>
            </w:r>
          </w:p>
        </w:tc>
        <w:tc>
          <w:tcPr>
            <w:tcW w:w="1262" w:type="dxa"/>
            <w:tcBorders>
              <w:top w:val="nil"/>
              <w:left w:val="nil"/>
              <w:bottom w:val="nil"/>
              <w:right w:val="nil"/>
            </w:tcBorders>
            <w:shd w:val="clear" w:color="auto" w:fill="auto"/>
            <w:vAlign w:val="center"/>
          </w:tcPr>
          <w:p w14:paraId="055A485F" w14:textId="77777777" w:rsidR="00B57AD6" w:rsidRPr="003E76E7" w:rsidRDefault="00B57AD6" w:rsidP="00B57AD6">
            <w:pPr>
              <w:jc w:val="center"/>
              <w:rPr>
                <w:rFonts w:ascii="Calibri" w:hAnsi="Calibri" w:cs="Calibri"/>
                <w:color w:val="000000"/>
                <w:sz w:val="20"/>
                <w:szCs w:val="20"/>
              </w:rPr>
            </w:pPr>
            <w:r>
              <w:rPr>
                <w:rFonts w:ascii="Calibri" w:hAnsi="Calibri" w:cs="Calibri"/>
                <w:color w:val="000000"/>
                <w:sz w:val="20"/>
                <w:szCs w:val="20"/>
              </w:rPr>
              <w:t>60</w:t>
            </w:r>
          </w:p>
        </w:tc>
        <w:tc>
          <w:tcPr>
            <w:tcW w:w="1262" w:type="dxa"/>
            <w:tcBorders>
              <w:top w:val="nil"/>
              <w:left w:val="nil"/>
              <w:bottom w:val="nil"/>
              <w:right w:val="nil"/>
            </w:tcBorders>
            <w:shd w:val="clear" w:color="auto" w:fill="auto"/>
            <w:vAlign w:val="center"/>
          </w:tcPr>
          <w:p w14:paraId="7397204D" w14:textId="77777777" w:rsidR="00B57AD6" w:rsidRPr="00AA3E0F" w:rsidRDefault="00B57AD6" w:rsidP="00B57AD6">
            <w:pPr>
              <w:jc w:val="center"/>
              <w:rPr>
                <w:rFonts w:ascii="Calibri" w:hAnsi="Calibri" w:cs="Calibri"/>
                <w:color w:val="000000"/>
                <w:sz w:val="20"/>
                <w:szCs w:val="20"/>
                <w:lang w:val="en-GB"/>
              </w:rPr>
            </w:pPr>
            <w:r>
              <w:rPr>
                <w:rFonts w:ascii="Calibri" w:hAnsi="Calibri" w:cs="Calibri"/>
                <w:color w:val="000000"/>
                <w:sz w:val="20"/>
                <w:szCs w:val="20"/>
                <w:lang w:val="en-GB"/>
              </w:rPr>
              <w:t>50</w:t>
            </w:r>
          </w:p>
        </w:tc>
        <w:tc>
          <w:tcPr>
            <w:tcW w:w="1262" w:type="dxa"/>
            <w:tcBorders>
              <w:top w:val="nil"/>
              <w:left w:val="nil"/>
              <w:bottom w:val="nil"/>
              <w:right w:val="nil"/>
            </w:tcBorders>
            <w:shd w:val="clear" w:color="auto" w:fill="auto"/>
            <w:vAlign w:val="center"/>
          </w:tcPr>
          <w:p w14:paraId="07BF283B" w14:textId="77777777" w:rsidR="00B57AD6" w:rsidRPr="004C6E0A" w:rsidRDefault="00B57AD6" w:rsidP="00B57AD6">
            <w:pPr>
              <w:jc w:val="center"/>
              <w:rPr>
                <w:rFonts w:ascii="Calibri" w:hAnsi="Calibri" w:cs="Calibri"/>
                <w:color w:val="000000"/>
                <w:sz w:val="20"/>
                <w:szCs w:val="20"/>
                <w:lang w:val="en-GB"/>
              </w:rPr>
            </w:pPr>
            <w:r>
              <w:rPr>
                <w:rFonts w:ascii="Calibri" w:hAnsi="Calibri" w:cs="Calibri"/>
                <w:color w:val="000000"/>
                <w:sz w:val="20"/>
                <w:szCs w:val="20"/>
                <w:lang w:val="en-GB"/>
              </w:rPr>
              <w:t>27</w:t>
            </w:r>
          </w:p>
        </w:tc>
        <w:tc>
          <w:tcPr>
            <w:tcW w:w="1264" w:type="dxa"/>
            <w:tcBorders>
              <w:top w:val="nil"/>
              <w:left w:val="nil"/>
              <w:bottom w:val="nil"/>
              <w:right w:val="nil"/>
            </w:tcBorders>
            <w:shd w:val="clear" w:color="auto" w:fill="auto"/>
            <w:vAlign w:val="center"/>
          </w:tcPr>
          <w:p w14:paraId="4B771575" w14:textId="6BC595BE" w:rsidR="00B57AD6" w:rsidRPr="009E098E" w:rsidRDefault="00B57AD6" w:rsidP="009E098E">
            <w:pPr>
              <w:jc w:val="center"/>
              <w:rPr>
                <w:rFonts w:ascii="Calibri" w:hAnsi="Calibri" w:cs="Calibri"/>
                <w:color w:val="000000"/>
                <w:sz w:val="20"/>
                <w:szCs w:val="20"/>
                <w:lang w:val="sr-Cyrl-RS"/>
              </w:rPr>
            </w:pPr>
            <w:r>
              <w:rPr>
                <w:rFonts w:ascii="Calibri" w:hAnsi="Calibri" w:cs="Calibri"/>
                <w:color w:val="000000"/>
                <w:sz w:val="20"/>
                <w:szCs w:val="20"/>
                <w:lang w:val="en-GB"/>
              </w:rPr>
              <w:t>15</w:t>
            </w:r>
            <w:r w:rsidR="009E098E">
              <w:rPr>
                <w:rFonts w:ascii="Calibri" w:hAnsi="Calibri" w:cs="Calibri"/>
                <w:color w:val="000000"/>
                <w:sz w:val="20"/>
                <w:szCs w:val="20"/>
                <w:lang w:val="sr-Cyrl-RS"/>
              </w:rPr>
              <w:t>6</w:t>
            </w:r>
          </w:p>
        </w:tc>
        <w:tc>
          <w:tcPr>
            <w:tcW w:w="222" w:type="dxa"/>
            <w:vAlign w:val="center"/>
          </w:tcPr>
          <w:p w14:paraId="327F01EC" w14:textId="77777777" w:rsidR="00B57AD6" w:rsidRPr="005B300F" w:rsidRDefault="00B57AD6" w:rsidP="00B57AD6">
            <w:pPr>
              <w:rPr>
                <w:sz w:val="20"/>
                <w:szCs w:val="20"/>
              </w:rPr>
            </w:pPr>
          </w:p>
        </w:tc>
      </w:tr>
      <w:tr w:rsidR="00B57AD6" w:rsidRPr="005B300F" w14:paraId="5597099C" w14:textId="77777777" w:rsidTr="00B57AD6">
        <w:trPr>
          <w:trHeight w:val="320"/>
          <w:jc w:val="center"/>
        </w:trPr>
        <w:tc>
          <w:tcPr>
            <w:tcW w:w="1262" w:type="dxa"/>
            <w:tcBorders>
              <w:top w:val="nil"/>
              <w:left w:val="nil"/>
              <w:bottom w:val="nil"/>
              <w:right w:val="single" w:sz="8" w:space="0" w:color="auto"/>
            </w:tcBorders>
            <w:shd w:val="clear" w:color="auto" w:fill="auto"/>
            <w:vAlign w:val="center"/>
            <w:hideMark/>
          </w:tcPr>
          <w:p w14:paraId="4874490B" w14:textId="77777777" w:rsidR="00B57AD6" w:rsidRPr="005B300F" w:rsidRDefault="00B57AD6" w:rsidP="00B57AD6">
            <w:pPr>
              <w:jc w:val="center"/>
              <w:rPr>
                <w:rFonts w:ascii="Calibri" w:hAnsi="Calibri" w:cs="Calibri"/>
                <w:b/>
                <w:bCs/>
                <w:color w:val="000000"/>
                <w:sz w:val="20"/>
                <w:szCs w:val="20"/>
              </w:rPr>
            </w:pPr>
            <w:r>
              <w:rPr>
                <w:rFonts w:ascii="Calibri" w:hAnsi="Calibri" w:cs="Calibri"/>
                <w:b/>
                <w:bCs/>
                <w:color w:val="000000"/>
                <w:sz w:val="20"/>
                <w:szCs w:val="20"/>
              </w:rPr>
              <w:t>∑ (17-21</w:t>
            </w:r>
            <w:r w:rsidRPr="005B300F">
              <w:rPr>
                <w:rFonts w:ascii="Calibri" w:hAnsi="Calibri" w:cs="Calibri"/>
                <w:b/>
                <w:bCs/>
                <w:color w:val="000000"/>
                <w:sz w:val="20"/>
                <w:szCs w:val="20"/>
              </w:rPr>
              <w:t>)</w:t>
            </w:r>
          </w:p>
        </w:tc>
        <w:tc>
          <w:tcPr>
            <w:tcW w:w="1266" w:type="dxa"/>
            <w:tcBorders>
              <w:top w:val="nil"/>
              <w:left w:val="nil"/>
              <w:bottom w:val="nil"/>
              <w:right w:val="nil"/>
            </w:tcBorders>
            <w:shd w:val="clear" w:color="auto" w:fill="auto"/>
            <w:vAlign w:val="center"/>
            <w:hideMark/>
          </w:tcPr>
          <w:p w14:paraId="30231878" w14:textId="56300E4B" w:rsidR="00B57AD6" w:rsidRPr="009E098E" w:rsidRDefault="00B57AD6" w:rsidP="009E098E">
            <w:pPr>
              <w:jc w:val="center"/>
              <w:rPr>
                <w:rFonts w:ascii="Calibri" w:hAnsi="Calibri" w:cs="Calibri"/>
                <w:b/>
                <w:bCs/>
                <w:color w:val="000000"/>
                <w:sz w:val="20"/>
                <w:szCs w:val="20"/>
                <w:lang w:val="sr-Cyrl-RS"/>
              </w:rPr>
            </w:pPr>
            <w:r>
              <w:rPr>
                <w:rFonts w:ascii="Calibri" w:hAnsi="Calibri" w:cs="Calibri"/>
                <w:b/>
                <w:bCs/>
                <w:color w:val="000000"/>
                <w:sz w:val="20"/>
                <w:szCs w:val="20"/>
              </w:rPr>
              <w:t>12</w:t>
            </w:r>
            <w:r w:rsidR="009E098E">
              <w:rPr>
                <w:rFonts w:ascii="Calibri" w:hAnsi="Calibri" w:cs="Calibri"/>
                <w:b/>
                <w:bCs/>
                <w:color w:val="000000"/>
                <w:sz w:val="20"/>
                <w:szCs w:val="20"/>
                <w:lang w:val="sr-Cyrl-RS"/>
              </w:rPr>
              <w:t>3</w:t>
            </w:r>
          </w:p>
        </w:tc>
        <w:tc>
          <w:tcPr>
            <w:tcW w:w="1262" w:type="dxa"/>
            <w:tcBorders>
              <w:top w:val="nil"/>
              <w:left w:val="nil"/>
              <w:bottom w:val="nil"/>
              <w:right w:val="nil"/>
            </w:tcBorders>
            <w:shd w:val="clear" w:color="auto" w:fill="auto"/>
            <w:vAlign w:val="center"/>
            <w:hideMark/>
          </w:tcPr>
          <w:p w14:paraId="4D6E7588" w14:textId="77777777" w:rsidR="00B57AD6" w:rsidRPr="005B300F" w:rsidRDefault="00B57AD6" w:rsidP="00B57AD6">
            <w:pPr>
              <w:jc w:val="center"/>
              <w:rPr>
                <w:rFonts w:ascii="Calibri" w:hAnsi="Calibri" w:cs="Calibri"/>
                <w:b/>
                <w:bCs/>
                <w:color w:val="000000"/>
                <w:sz w:val="20"/>
                <w:szCs w:val="20"/>
              </w:rPr>
            </w:pPr>
            <w:r>
              <w:rPr>
                <w:rFonts w:ascii="Calibri" w:hAnsi="Calibri" w:cs="Calibri"/>
                <w:b/>
                <w:bCs/>
                <w:color w:val="000000"/>
                <w:sz w:val="20"/>
                <w:szCs w:val="20"/>
              </w:rPr>
              <w:t>326</w:t>
            </w:r>
          </w:p>
        </w:tc>
        <w:tc>
          <w:tcPr>
            <w:tcW w:w="1262" w:type="dxa"/>
            <w:tcBorders>
              <w:top w:val="nil"/>
              <w:left w:val="nil"/>
              <w:bottom w:val="nil"/>
              <w:right w:val="nil"/>
            </w:tcBorders>
            <w:shd w:val="clear" w:color="auto" w:fill="auto"/>
            <w:vAlign w:val="center"/>
            <w:hideMark/>
          </w:tcPr>
          <w:p w14:paraId="219FB641" w14:textId="77777777" w:rsidR="00B57AD6" w:rsidRPr="005B300F" w:rsidRDefault="00B57AD6" w:rsidP="00B57AD6">
            <w:pPr>
              <w:jc w:val="center"/>
              <w:rPr>
                <w:rFonts w:ascii="Calibri" w:hAnsi="Calibri" w:cs="Calibri"/>
                <w:b/>
                <w:bCs/>
                <w:color w:val="000000"/>
                <w:sz w:val="20"/>
                <w:szCs w:val="20"/>
              </w:rPr>
            </w:pPr>
            <w:r>
              <w:rPr>
                <w:rFonts w:ascii="Calibri" w:hAnsi="Calibri" w:cs="Calibri"/>
                <w:b/>
                <w:bCs/>
                <w:color w:val="000000"/>
                <w:sz w:val="20"/>
                <w:szCs w:val="20"/>
              </w:rPr>
              <w:t>259</w:t>
            </w:r>
          </w:p>
        </w:tc>
        <w:tc>
          <w:tcPr>
            <w:tcW w:w="1262" w:type="dxa"/>
            <w:tcBorders>
              <w:top w:val="nil"/>
              <w:left w:val="nil"/>
              <w:bottom w:val="nil"/>
              <w:right w:val="nil"/>
            </w:tcBorders>
            <w:shd w:val="clear" w:color="auto" w:fill="auto"/>
            <w:vAlign w:val="center"/>
            <w:hideMark/>
          </w:tcPr>
          <w:p w14:paraId="071F98E9" w14:textId="77777777" w:rsidR="00B57AD6" w:rsidRPr="005B300F" w:rsidRDefault="00B57AD6" w:rsidP="00B57AD6">
            <w:pPr>
              <w:jc w:val="center"/>
              <w:rPr>
                <w:rFonts w:ascii="Calibri" w:hAnsi="Calibri" w:cs="Calibri"/>
                <w:b/>
                <w:bCs/>
                <w:color w:val="000000"/>
                <w:sz w:val="20"/>
                <w:szCs w:val="20"/>
              </w:rPr>
            </w:pPr>
            <w:r>
              <w:rPr>
                <w:rFonts w:ascii="Calibri" w:hAnsi="Calibri" w:cs="Calibri"/>
                <w:b/>
                <w:bCs/>
                <w:color w:val="000000"/>
                <w:sz w:val="20"/>
                <w:szCs w:val="20"/>
              </w:rPr>
              <w:t>154</w:t>
            </w:r>
          </w:p>
        </w:tc>
        <w:tc>
          <w:tcPr>
            <w:tcW w:w="1264" w:type="dxa"/>
            <w:tcBorders>
              <w:top w:val="nil"/>
              <w:left w:val="nil"/>
              <w:bottom w:val="nil"/>
              <w:right w:val="nil"/>
            </w:tcBorders>
            <w:shd w:val="clear" w:color="auto" w:fill="auto"/>
            <w:vAlign w:val="center"/>
            <w:hideMark/>
          </w:tcPr>
          <w:p w14:paraId="6239C615" w14:textId="62A5D60D" w:rsidR="00B57AD6" w:rsidRPr="009E098E" w:rsidRDefault="00B57AD6" w:rsidP="009E098E">
            <w:pPr>
              <w:jc w:val="center"/>
              <w:rPr>
                <w:rFonts w:ascii="Calibri" w:hAnsi="Calibri" w:cs="Calibri"/>
                <w:color w:val="000000"/>
                <w:sz w:val="20"/>
                <w:szCs w:val="20"/>
                <w:lang w:val="sr-Cyrl-RS"/>
              </w:rPr>
            </w:pPr>
            <w:r>
              <w:rPr>
                <w:rFonts w:ascii="Calibri" w:hAnsi="Calibri" w:cs="Calibri"/>
                <w:color w:val="000000"/>
                <w:sz w:val="20"/>
                <w:szCs w:val="20"/>
              </w:rPr>
              <w:t>86</w:t>
            </w:r>
            <w:r w:rsidR="009E098E">
              <w:rPr>
                <w:rFonts w:ascii="Calibri" w:hAnsi="Calibri" w:cs="Calibri"/>
                <w:color w:val="000000"/>
                <w:sz w:val="20"/>
                <w:szCs w:val="20"/>
                <w:lang w:val="sr-Cyrl-RS"/>
              </w:rPr>
              <w:t>2</w:t>
            </w:r>
          </w:p>
        </w:tc>
        <w:tc>
          <w:tcPr>
            <w:tcW w:w="222" w:type="dxa"/>
            <w:vAlign w:val="center"/>
            <w:hideMark/>
          </w:tcPr>
          <w:p w14:paraId="5D71109C" w14:textId="77777777" w:rsidR="00B57AD6" w:rsidRPr="005B300F" w:rsidRDefault="00B57AD6" w:rsidP="00B57AD6">
            <w:pPr>
              <w:rPr>
                <w:sz w:val="20"/>
                <w:szCs w:val="20"/>
              </w:rPr>
            </w:pPr>
          </w:p>
        </w:tc>
      </w:tr>
    </w:tbl>
    <w:p w14:paraId="1E5896D1" w14:textId="77777777" w:rsidR="00B57AD6" w:rsidRDefault="00B57AD6" w:rsidP="00B57AD6"/>
    <w:p w14:paraId="479E8E0B" w14:textId="77777777" w:rsidR="006F78D2" w:rsidRDefault="006F78D2">
      <w:pPr>
        <w:spacing w:after="160" w:line="259" w:lineRule="auto"/>
        <w:rPr>
          <w:b/>
          <w:bCs/>
        </w:rPr>
      </w:pPr>
    </w:p>
    <w:p w14:paraId="28BC05BA" w14:textId="77777777" w:rsidR="00B57AD6" w:rsidRDefault="00B57AD6">
      <w:pPr>
        <w:jc w:val="center"/>
        <w:rPr>
          <w:b/>
          <w:bCs/>
        </w:rPr>
      </w:pPr>
      <w:r>
        <w:rPr>
          <w:noProof/>
          <w:lang w:eastAsia="en-US"/>
        </w:rPr>
        <w:lastRenderedPageBreak/>
        <w:drawing>
          <wp:inline distT="0" distB="0" distL="0" distR="0" wp14:anchorId="00358FA9" wp14:editId="4CB2370C">
            <wp:extent cx="5800725" cy="34480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0348038" w14:textId="77777777" w:rsidR="00B57AD6" w:rsidRDefault="00B57AD6">
      <w:pPr>
        <w:jc w:val="center"/>
        <w:rPr>
          <w:b/>
          <w:bCs/>
        </w:rPr>
      </w:pPr>
    </w:p>
    <w:p w14:paraId="0927C169" w14:textId="77777777" w:rsidR="00B57AD6" w:rsidRPr="005A0034" w:rsidRDefault="00B57AD6" w:rsidP="00B57AD6">
      <w:pPr>
        <w:jc w:val="center"/>
        <w:rPr>
          <w:b/>
          <w:bCs/>
          <w:lang w:val="ru-RU"/>
        </w:rPr>
      </w:pPr>
      <w:r w:rsidRPr="006E7DFB">
        <w:rPr>
          <w:b/>
          <w:bCs/>
          <w:lang w:val="ru-RU"/>
        </w:rPr>
        <w:t xml:space="preserve">Број научно-истраживачких радова </w:t>
      </w:r>
      <w:r w:rsidRPr="005A0034">
        <w:rPr>
          <w:b/>
          <w:bCs/>
          <w:lang w:val="ru-RU"/>
        </w:rPr>
        <w:t xml:space="preserve">(М21а, М21, М22 и М23) по категоријама </w:t>
      </w:r>
      <w:r w:rsidRPr="006E7DFB">
        <w:rPr>
          <w:b/>
          <w:bCs/>
          <w:lang w:val="ru-RU"/>
        </w:rPr>
        <w:t>у</w:t>
      </w:r>
      <w:r w:rsidRPr="005A0034">
        <w:rPr>
          <w:b/>
          <w:bCs/>
          <w:lang w:val="ru-RU"/>
        </w:rPr>
        <w:t xml:space="preserve"> 202</w:t>
      </w:r>
      <w:r w:rsidRPr="006E7DFB">
        <w:rPr>
          <w:b/>
          <w:bCs/>
          <w:lang w:val="ru-RU"/>
        </w:rPr>
        <w:t>2</w:t>
      </w:r>
      <w:r w:rsidRPr="005A0034">
        <w:rPr>
          <w:b/>
          <w:bCs/>
          <w:lang w:val="ru-RU"/>
        </w:rPr>
        <w:t>. години</w:t>
      </w:r>
    </w:p>
    <w:p w14:paraId="55337D2F" w14:textId="77777777" w:rsidR="00B57AD6" w:rsidRPr="005A0034" w:rsidRDefault="00B57AD6" w:rsidP="00B57AD6">
      <w:pPr>
        <w:rPr>
          <w:b/>
          <w:color w:val="0070C0"/>
          <w:lang w:val="ru-RU"/>
        </w:rPr>
      </w:pPr>
    </w:p>
    <w:tbl>
      <w:tblPr>
        <w:tblW w:w="7800" w:type="dxa"/>
        <w:jc w:val="center"/>
        <w:tblLook w:val="04A0" w:firstRow="1" w:lastRow="0" w:firstColumn="1" w:lastColumn="0" w:noHBand="0" w:noVBand="1"/>
      </w:tblPr>
      <w:tblGrid>
        <w:gridCol w:w="1264"/>
        <w:gridCol w:w="1266"/>
        <w:gridCol w:w="1262"/>
        <w:gridCol w:w="1262"/>
        <w:gridCol w:w="1262"/>
        <w:gridCol w:w="1262"/>
        <w:gridCol w:w="222"/>
      </w:tblGrid>
      <w:tr w:rsidR="00B57AD6" w:rsidRPr="005B300F" w14:paraId="0DB90B2F" w14:textId="77777777" w:rsidTr="00B57AD6">
        <w:trPr>
          <w:gridAfter w:val="1"/>
          <w:wAfter w:w="36" w:type="dxa"/>
          <w:trHeight w:val="423"/>
          <w:jc w:val="center"/>
        </w:trPr>
        <w:tc>
          <w:tcPr>
            <w:tcW w:w="1294" w:type="dxa"/>
            <w:vMerge w:val="restart"/>
            <w:tcBorders>
              <w:top w:val="nil"/>
              <w:left w:val="nil"/>
              <w:bottom w:val="single" w:sz="8" w:space="0" w:color="000000"/>
              <w:right w:val="single" w:sz="8" w:space="0" w:color="auto"/>
            </w:tcBorders>
            <w:shd w:val="clear" w:color="auto" w:fill="auto"/>
            <w:vAlign w:val="center"/>
            <w:hideMark/>
          </w:tcPr>
          <w:p w14:paraId="33565C13" w14:textId="77777777" w:rsidR="00B57AD6" w:rsidRPr="006E7DFB" w:rsidRDefault="00B57AD6" w:rsidP="00B57AD6">
            <w:pPr>
              <w:jc w:val="center"/>
              <w:rPr>
                <w:rFonts w:ascii="Calibri" w:hAnsi="Calibri" w:cs="Calibri"/>
                <w:color w:val="000000"/>
                <w:sz w:val="20"/>
                <w:szCs w:val="20"/>
                <w:lang w:val="ru-RU"/>
              </w:rPr>
            </w:pPr>
            <w:r w:rsidRPr="005B300F">
              <w:rPr>
                <w:rFonts w:ascii="Calibri" w:hAnsi="Calibri" w:cs="Calibri"/>
                <w:color w:val="000000"/>
                <w:sz w:val="20"/>
                <w:szCs w:val="20"/>
              </w:rPr>
              <w:t> </w:t>
            </w:r>
          </w:p>
        </w:tc>
        <w:tc>
          <w:tcPr>
            <w:tcW w:w="1294" w:type="dxa"/>
            <w:vMerge w:val="restart"/>
            <w:tcBorders>
              <w:top w:val="nil"/>
              <w:left w:val="single" w:sz="8" w:space="0" w:color="auto"/>
              <w:bottom w:val="single" w:sz="8" w:space="0" w:color="000000"/>
              <w:right w:val="nil"/>
            </w:tcBorders>
            <w:shd w:val="clear" w:color="auto" w:fill="auto"/>
            <w:vAlign w:val="center"/>
            <w:hideMark/>
          </w:tcPr>
          <w:p w14:paraId="1317233D"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М21a</w:t>
            </w:r>
          </w:p>
        </w:tc>
        <w:tc>
          <w:tcPr>
            <w:tcW w:w="1294" w:type="dxa"/>
            <w:vMerge w:val="restart"/>
            <w:tcBorders>
              <w:top w:val="nil"/>
              <w:left w:val="nil"/>
              <w:bottom w:val="single" w:sz="8" w:space="0" w:color="000000"/>
              <w:right w:val="nil"/>
            </w:tcBorders>
            <w:shd w:val="clear" w:color="auto" w:fill="auto"/>
            <w:vAlign w:val="center"/>
            <w:hideMark/>
          </w:tcPr>
          <w:p w14:paraId="79AFA8EF"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М21</w:t>
            </w:r>
          </w:p>
        </w:tc>
        <w:tc>
          <w:tcPr>
            <w:tcW w:w="1294" w:type="dxa"/>
            <w:vMerge w:val="restart"/>
            <w:tcBorders>
              <w:top w:val="nil"/>
              <w:left w:val="nil"/>
              <w:bottom w:val="single" w:sz="8" w:space="0" w:color="000000"/>
              <w:right w:val="nil"/>
            </w:tcBorders>
            <w:shd w:val="clear" w:color="auto" w:fill="auto"/>
            <w:vAlign w:val="center"/>
            <w:hideMark/>
          </w:tcPr>
          <w:p w14:paraId="62F0C77E"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М22</w:t>
            </w:r>
          </w:p>
        </w:tc>
        <w:tc>
          <w:tcPr>
            <w:tcW w:w="1294" w:type="dxa"/>
            <w:vMerge w:val="restart"/>
            <w:tcBorders>
              <w:top w:val="nil"/>
              <w:left w:val="nil"/>
              <w:bottom w:val="single" w:sz="8" w:space="0" w:color="000000"/>
              <w:right w:val="nil"/>
            </w:tcBorders>
            <w:shd w:val="clear" w:color="auto" w:fill="auto"/>
            <w:vAlign w:val="center"/>
            <w:hideMark/>
          </w:tcPr>
          <w:p w14:paraId="4A22118D"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М23</w:t>
            </w:r>
          </w:p>
        </w:tc>
        <w:tc>
          <w:tcPr>
            <w:tcW w:w="1294" w:type="dxa"/>
            <w:vMerge w:val="restart"/>
            <w:tcBorders>
              <w:top w:val="nil"/>
              <w:left w:val="nil"/>
              <w:bottom w:val="single" w:sz="8" w:space="0" w:color="000000"/>
              <w:right w:val="nil"/>
            </w:tcBorders>
            <w:shd w:val="clear" w:color="auto" w:fill="auto"/>
            <w:vAlign w:val="center"/>
            <w:hideMark/>
          </w:tcPr>
          <w:p w14:paraId="180833D4" w14:textId="77777777" w:rsidR="00B57AD6" w:rsidRPr="005B300F" w:rsidRDefault="00B57AD6" w:rsidP="00B57AD6">
            <w:pPr>
              <w:jc w:val="center"/>
              <w:rPr>
                <w:rFonts w:ascii="Calibri" w:hAnsi="Calibri" w:cs="Calibri"/>
                <w:b/>
                <w:bCs/>
                <w:color w:val="000000"/>
                <w:sz w:val="20"/>
                <w:szCs w:val="20"/>
              </w:rPr>
            </w:pPr>
            <w:r w:rsidRPr="005B300F">
              <w:rPr>
                <w:rFonts w:ascii="Calibri" w:hAnsi="Calibri" w:cs="Calibri"/>
                <w:b/>
                <w:bCs/>
                <w:color w:val="000000"/>
                <w:sz w:val="20"/>
                <w:szCs w:val="20"/>
              </w:rPr>
              <w:t>∑ М20</w:t>
            </w:r>
          </w:p>
        </w:tc>
      </w:tr>
      <w:tr w:rsidR="00B57AD6" w:rsidRPr="005B300F" w14:paraId="145FCB21" w14:textId="77777777" w:rsidTr="00B57AD6">
        <w:trPr>
          <w:trHeight w:val="320"/>
          <w:jc w:val="center"/>
        </w:trPr>
        <w:tc>
          <w:tcPr>
            <w:tcW w:w="1294" w:type="dxa"/>
            <w:vMerge/>
            <w:tcBorders>
              <w:top w:val="nil"/>
              <w:left w:val="nil"/>
              <w:bottom w:val="single" w:sz="8" w:space="0" w:color="000000"/>
              <w:right w:val="single" w:sz="8" w:space="0" w:color="auto"/>
            </w:tcBorders>
            <w:vAlign w:val="center"/>
            <w:hideMark/>
          </w:tcPr>
          <w:p w14:paraId="0EEEC246" w14:textId="77777777" w:rsidR="00B57AD6" w:rsidRPr="005B300F" w:rsidRDefault="00B57AD6" w:rsidP="00B57AD6">
            <w:pPr>
              <w:rPr>
                <w:rFonts w:ascii="Calibri" w:hAnsi="Calibri" w:cs="Calibri"/>
                <w:color w:val="000000"/>
                <w:sz w:val="20"/>
                <w:szCs w:val="20"/>
              </w:rPr>
            </w:pPr>
          </w:p>
        </w:tc>
        <w:tc>
          <w:tcPr>
            <w:tcW w:w="1294" w:type="dxa"/>
            <w:vMerge/>
            <w:tcBorders>
              <w:top w:val="nil"/>
              <w:left w:val="single" w:sz="8" w:space="0" w:color="auto"/>
              <w:bottom w:val="single" w:sz="8" w:space="0" w:color="000000"/>
              <w:right w:val="nil"/>
            </w:tcBorders>
            <w:vAlign w:val="center"/>
            <w:hideMark/>
          </w:tcPr>
          <w:p w14:paraId="789FB3BE"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21BF88B2"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4BEBD421"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3135CA0F"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779573A4" w14:textId="77777777" w:rsidR="00B57AD6" w:rsidRPr="005B300F" w:rsidRDefault="00B57AD6" w:rsidP="00B57AD6">
            <w:pPr>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3B8264BF" w14:textId="77777777" w:rsidR="00B57AD6" w:rsidRPr="005B300F" w:rsidRDefault="00B57AD6" w:rsidP="00B57AD6">
            <w:pPr>
              <w:jc w:val="center"/>
              <w:rPr>
                <w:rFonts w:ascii="Calibri" w:hAnsi="Calibri" w:cs="Calibri"/>
                <w:b/>
                <w:bCs/>
                <w:color w:val="000000"/>
                <w:sz w:val="20"/>
                <w:szCs w:val="20"/>
              </w:rPr>
            </w:pPr>
          </w:p>
        </w:tc>
      </w:tr>
      <w:tr w:rsidR="00B57AD6" w:rsidRPr="005B300F" w14:paraId="4874A390" w14:textId="77777777" w:rsidTr="00B57AD6">
        <w:trPr>
          <w:trHeight w:val="340"/>
          <w:jc w:val="center"/>
        </w:trPr>
        <w:tc>
          <w:tcPr>
            <w:tcW w:w="1294" w:type="dxa"/>
            <w:vMerge/>
            <w:tcBorders>
              <w:top w:val="nil"/>
              <w:left w:val="nil"/>
              <w:bottom w:val="single" w:sz="8" w:space="0" w:color="000000"/>
              <w:right w:val="single" w:sz="8" w:space="0" w:color="auto"/>
            </w:tcBorders>
            <w:vAlign w:val="center"/>
            <w:hideMark/>
          </w:tcPr>
          <w:p w14:paraId="3A007F5D" w14:textId="77777777" w:rsidR="00B57AD6" w:rsidRPr="005B300F" w:rsidRDefault="00B57AD6" w:rsidP="00B57AD6">
            <w:pPr>
              <w:rPr>
                <w:rFonts w:ascii="Calibri" w:hAnsi="Calibri" w:cs="Calibri"/>
                <w:color w:val="000000"/>
                <w:sz w:val="20"/>
                <w:szCs w:val="20"/>
              </w:rPr>
            </w:pPr>
          </w:p>
        </w:tc>
        <w:tc>
          <w:tcPr>
            <w:tcW w:w="1294" w:type="dxa"/>
            <w:vMerge/>
            <w:tcBorders>
              <w:top w:val="nil"/>
              <w:left w:val="single" w:sz="8" w:space="0" w:color="auto"/>
              <w:bottom w:val="single" w:sz="8" w:space="0" w:color="000000"/>
              <w:right w:val="nil"/>
            </w:tcBorders>
            <w:vAlign w:val="center"/>
            <w:hideMark/>
          </w:tcPr>
          <w:p w14:paraId="4022EC7A"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16D6C80F"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48C5A2B8"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61003A51" w14:textId="77777777" w:rsidR="00B57AD6" w:rsidRPr="005B300F" w:rsidRDefault="00B57AD6" w:rsidP="00B57AD6">
            <w:pPr>
              <w:rPr>
                <w:rFonts w:ascii="Calibri" w:hAnsi="Calibri" w:cs="Calibri"/>
                <w:b/>
                <w:bCs/>
                <w:color w:val="000000"/>
                <w:sz w:val="20"/>
                <w:szCs w:val="20"/>
              </w:rPr>
            </w:pPr>
          </w:p>
        </w:tc>
        <w:tc>
          <w:tcPr>
            <w:tcW w:w="1294" w:type="dxa"/>
            <w:vMerge/>
            <w:tcBorders>
              <w:top w:val="nil"/>
              <w:left w:val="nil"/>
              <w:bottom w:val="single" w:sz="8" w:space="0" w:color="000000"/>
              <w:right w:val="nil"/>
            </w:tcBorders>
            <w:vAlign w:val="center"/>
            <w:hideMark/>
          </w:tcPr>
          <w:p w14:paraId="60CA2E95" w14:textId="77777777" w:rsidR="00B57AD6" w:rsidRPr="005B300F" w:rsidRDefault="00B57AD6" w:rsidP="00B57AD6">
            <w:pPr>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4769FF51" w14:textId="77777777" w:rsidR="00B57AD6" w:rsidRPr="005B300F" w:rsidRDefault="00B57AD6" w:rsidP="00B57AD6">
            <w:pPr>
              <w:rPr>
                <w:sz w:val="20"/>
                <w:szCs w:val="20"/>
              </w:rPr>
            </w:pPr>
          </w:p>
        </w:tc>
      </w:tr>
      <w:tr w:rsidR="00B57AD6" w:rsidRPr="005B300F" w14:paraId="0A386E4C" w14:textId="77777777" w:rsidTr="00B57AD6">
        <w:trPr>
          <w:trHeight w:val="320"/>
          <w:jc w:val="center"/>
        </w:trPr>
        <w:tc>
          <w:tcPr>
            <w:tcW w:w="1294" w:type="dxa"/>
            <w:tcBorders>
              <w:top w:val="nil"/>
              <w:left w:val="nil"/>
              <w:bottom w:val="nil"/>
              <w:right w:val="single" w:sz="8" w:space="0" w:color="auto"/>
            </w:tcBorders>
            <w:shd w:val="clear" w:color="auto" w:fill="auto"/>
            <w:vAlign w:val="center"/>
            <w:hideMark/>
          </w:tcPr>
          <w:p w14:paraId="3DB39CAF" w14:textId="77777777" w:rsidR="00B57AD6" w:rsidRPr="005B300F" w:rsidRDefault="00B57AD6" w:rsidP="00B57AD6">
            <w:pPr>
              <w:jc w:val="center"/>
              <w:rPr>
                <w:rFonts w:ascii="Calibri" w:hAnsi="Calibri" w:cs="Calibri"/>
                <w:b/>
                <w:bCs/>
                <w:color w:val="000000"/>
                <w:sz w:val="20"/>
                <w:szCs w:val="20"/>
              </w:rPr>
            </w:pPr>
            <w:r>
              <w:rPr>
                <w:rFonts w:ascii="Calibri" w:hAnsi="Calibri" w:cs="Calibri"/>
                <w:b/>
                <w:bCs/>
                <w:color w:val="000000"/>
                <w:sz w:val="20"/>
                <w:szCs w:val="20"/>
              </w:rPr>
              <w:t>202</w:t>
            </w:r>
            <w:r>
              <w:rPr>
                <w:rFonts w:ascii="Calibri" w:hAnsi="Calibri" w:cs="Calibri"/>
                <w:b/>
                <w:bCs/>
                <w:color w:val="000000"/>
                <w:sz w:val="20"/>
                <w:szCs w:val="20"/>
                <w:lang w:val="en-GB"/>
              </w:rPr>
              <w:t>2</w:t>
            </w:r>
            <w:r w:rsidRPr="005B300F">
              <w:rPr>
                <w:rFonts w:ascii="Calibri" w:hAnsi="Calibri" w:cs="Calibri"/>
                <w:b/>
                <w:bCs/>
                <w:color w:val="000000"/>
                <w:sz w:val="20"/>
                <w:szCs w:val="20"/>
              </w:rPr>
              <w:t>.</w:t>
            </w:r>
          </w:p>
        </w:tc>
        <w:tc>
          <w:tcPr>
            <w:tcW w:w="1294" w:type="dxa"/>
            <w:tcBorders>
              <w:top w:val="nil"/>
              <w:left w:val="nil"/>
              <w:bottom w:val="nil"/>
              <w:right w:val="nil"/>
            </w:tcBorders>
            <w:shd w:val="clear" w:color="auto" w:fill="auto"/>
            <w:vAlign w:val="center"/>
            <w:hideMark/>
          </w:tcPr>
          <w:p w14:paraId="2E8EC974" w14:textId="13A2B629" w:rsidR="00B57AD6" w:rsidRPr="009E098E" w:rsidRDefault="00B57AD6" w:rsidP="009E098E">
            <w:pPr>
              <w:jc w:val="center"/>
              <w:rPr>
                <w:rFonts w:ascii="Calibri" w:hAnsi="Calibri" w:cs="Calibri"/>
                <w:color w:val="000000"/>
                <w:sz w:val="20"/>
                <w:szCs w:val="20"/>
                <w:lang w:val="sr-Cyrl-RS"/>
              </w:rPr>
            </w:pPr>
            <w:r>
              <w:rPr>
                <w:rFonts w:ascii="Calibri" w:hAnsi="Calibri" w:cs="Calibri"/>
                <w:color w:val="000000"/>
                <w:sz w:val="20"/>
                <w:szCs w:val="20"/>
              </w:rPr>
              <w:t>1</w:t>
            </w:r>
            <w:r w:rsidR="009E098E">
              <w:rPr>
                <w:rFonts w:ascii="Calibri" w:hAnsi="Calibri" w:cs="Calibri"/>
                <w:color w:val="000000"/>
                <w:sz w:val="20"/>
                <w:szCs w:val="20"/>
                <w:lang w:val="sr-Cyrl-RS"/>
              </w:rPr>
              <w:t>9</w:t>
            </w:r>
          </w:p>
        </w:tc>
        <w:tc>
          <w:tcPr>
            <w:tcW w:w="1294" w:type="dxa"/>
            <w:tcBorders>
              <w:top w:val="nil"/>
              <w:left w:val="nil"/>
              <w:bottom w:val="nil"/>
              <w:right w:val="nil"/>
            </w:tcBorders>
            <w:shd w:val="clear" w:color="auto" w:fill="auto"/>
            <w:vAlign w:val="center"/>
            <w:hideMark/>
          </w:tcPr>
          <w:p w14:paraId="36D345DA" w14:textId="77777777" w:rsidR="00B57AD6" w:rsidRPr="00AA3E0F" w:rsidRDefault="00B57AD6" w:rsidP="00B57AD6">
            <w:pPr>
              <w:jc w:val="center"/>
              <w:rPr>
                <w:rFonts w:ascii="Calibri" w:hAnsi="Calibri" w:cs="Calibri"/>
                <w:color w:val="000000"/>
                <w:sz w:val="20"/>
                <w:szCs w:val="20"/>
                <w:lang w:val="en-GB"/>
              </w:rPr>
            </w:pPr>
            <w:r>
              <w:rPr>
                <w:rFonts w:ascii="Calibri" w:hAnsi="Calibri" w:cs="Calibri"/>
                <w:color w:val="000000"/>
                <w:sz w:val="20"/>
                <w:szCs w:val="20"/>
                <w:lang w:val="en-GB"/>
              </w:rPr>
              <w:t>60</w:t>
            </w:r>
          </w:p>
        </w:tc>
        <w:tc>
          <w:tcPr>
            <w:tcW w:w="1294" w:type="dxa"/>
            <w:tcBorders>
              <w:top w:val="nil"/>
              <w:left w:val="nil"/>
              <w:bottom w:val="nil"/>
              <w:right w:val="nil"/>
            </w:tcBorders>
            <w:shd w:val="clear" w:color="auto" w:fill="auto"/>
            <w:vAlign w:val="center"/>
            <w:hideMark/>
          </w:tcPr>
          <w:p w14:paraId="622B8673" w14:textId="77777777" w:rsidR="00B57AD6" w:rsidRPr="00AA3E0F" w:rsidRDefault="00B57AD6" w:rsidP="00B57AD6">
            <w:pPr>
              <w:jc w:val="center"/>
              <w:rPr>
                <w:rFonts w:ascii="Calibri" w:hAnsi="Calibri" w:cs="Calibri"/>
                <w:color w:val="000000"/>
                <w:sz w:val="20"/>
                <w:szCs w:val="20"/>
                <w:lang w:val="en-GB"/>
              </w:rPr>
            </w:pPr>
            <w:r>
              <w:rPr>
                <w:rFonts w:ascii="Calibri" w:hAnsi="Calibri" w:cs="Calibri"/>
                <w:color w:val="000000"/>
                <w:sz w:val="20"/>
                <w:szCs w:val="20"/>
                <w:lang w:val="en-GB"/>
              </w:rPr>
              <w:t>50</w:t>
            </w:r>
          </w:p>
        </w:tc>
        <w:tc>
          <w:tcPr>
            <w:tcW w:w="1294" w:type="dxa"/>
            <w:tcBorders>
              <w:top w:val="nil"/>
              <w:left w:val="nil"/>
              <w:bottom w:val="nil"/>
              <w:right w:val="nil"/>
            </w:tcBorders>
            <w:shd w:val="clear" w:color="auto" w:fill="auto"/>
            <w:vAlign w:val="center"/>
            <w:hideMark/>
          </w:tcPr>
          <w:p w14:paraId="3AD1C3D7" w14:textId="77777777" w:rsidR="00B57AD6" w:rsidRPr="00AA3E0F" w:rsidRDefault="00B57AD6" w:rsidP="00B57AD6">
            <w:pPr>
              <w:jc w:val="center"/>
              <w:rPr>
                <w:rFonts w:ascii="Calibri" w:hAnsi="Calibri" w:cs="Calibri"/>
                <w:color w:val="000000"/>
                <w:sz w:val="20"/>
                <w:szCs w:val="20"/>
                <w:lang w:val="en-GB"/>
              </w:rPr>
            </w:pPr>
            <w:r>
              <w:rPr>
                <w:rFonts w:ascii="Calibri" w:hAnsi="Calibri" w:cs="Calibri"/>
                <w:color w:val="000000"/>
                <w:sz w:val="20"/>
                <w:szCs w:val="20"/>
              </w:rPr>
              <w:t>2</w:t>
            </w:r>
            <w:r>
              <w:rPr>
                <w:rFonts w:ascii="Calibri" w:hAnsi="Calibri" w:cs="Calibri"/>
                <w:color w:val="000000"/>
                <w:sz w:val="20"/>
                <w:szCs w:val="20"/>
                <w:lang w:val="en-GB"/>
              </w:rPr>
              <w:t>7</w:t>
            </w:r>
          </w:p>
        </w:tc>
        <w:tc>
          <w:tcPr>
            <w:tcW w:w="1294" w:type="dxa"/>
            <w:tcBorders>
              <w:top w:val="nil"/>
              <w:left w:val="nil"/>
              <w:bottom w:val="nil"/>
              <w:right w:val="nil"/>
            </w:tcBorders>
            <w:shd w:val="clear" w:color="auto" w:fill="auto"/>
            <w:vAlign w:val="center"/>
            <w:hideMark/>
          </w:tcPr>
          <w:p w14:paraId="1C52F5AF" w14:textId="4E13092C" w:rsidR="00B57AD6" w:rsidRPr="009E098E" w:rsidRDefault="00B57AD6" w:rsidP="009E098E">
            <w:pPr>
              <w:jc w:val="center"/>
              <w:rPr>
                <w:rFonts w:ascii="Calibri" w:hAnsi="Calibri" w:cs="Calibri"/>
                <w:b/>
                <w:bCs/>
                <w:color w:val="000000"/>
                <w:sz w:val="20"/>
                <w:szCs w:val="20"/>
                <w:lang w:val="sr-Cyrl-RS"/>
              </w:rPr>
            </w:pPr>
            <w:r>
              <w:rPr>
                <w:rFonts w:ascii="Calibri" w:hAnsi="Calibri" w:cs="Calibri"/>
                <w:b/>
                <w:bCs/>
                <w:color w:val="000000"/>
                <w:sz w:val="20"/>
                <w:szCs w:val="20"/>
              </w:rPr>
              <w:t>1</w:t>
            </w:r>
            <w:r>
              <w:rPr>
                <w:rFonts w:ascii="Calibri" w:hAnsi="Calibri" w:cs="Calibri"/>
                <w:b/>
                <w:bCs/>
                <w:color w:val="000000"/>
                <w:sz w:val="20"/>
                <w:szCs w:val="20"/>
                <w:lang w:val="en-GB"/>
              </w:rPr>
              <w:t>5</w:t>
            </w:r>
            <w:r w:rsidR="009E098E">
              <w:rPr>
                <w:rFonts w:ascii="Calibri" w:hAnsi="Calibri" w:cs="Calibri"/>
                <w:b/>
                <w:bCs/>
                <w:color w:val="000000"/>
                <w:sz w:val="20"/>
                <w:szCs w:val="20"/>
                <w:lang w:val="sr-Cyrl-RS"/>
              </w:rPr>
              <w:t>6</w:t>
            </w:r>
          </w:p>
        </w:tc>
        <w:tc>
          <w:tcPr>
            <w:tcW w:w="36" w:type="dxa"/>
            <w:vAlign w:val="center"/>
            <w:hideMark/>
          </w:tcPr>
          <w:p w14:paraId="35A8079A" w14:textId="77777777" w:rsidR="00B57AD6" w:rsidRPr="005B300F" w:rsidRDefault="00B57AD6" w:rsidP="00B57AD6">
            <w:pPr>
              <w:rPr>
                <w:sz w:val="20"/>
                <w:szCs w:val="20"/>
              </w:rPr>
            </w:pPr>
          </w:p>
        </w:tc>
      </w:tr>
    </w:tbl>
    <w:p w14:paraId="31EC1ACC" w14:textId="77777777" w:rsidR="00B57AD6" w:rsidRDefault="00B57AD6" w:rsidP="00B57AD6">
      <w:pPr>
        <w:jc w:val="center"/>
        <w:rPr>
          <w:lang w:val="en-GB"/>
        </w:rPr>
      </w:pPr>
    </w:p>
    <w:p w14:paraId="49CCDEFF" w14:textId="77777777" w:rsidR="006F78D2" w:rsidRDefault="00B57AD6">
      <w:pPr>
        <w:jc w:val="center"/>
      </w:pPr>
      <w:r>
        <w:rPr>
          <w:noProof/>
          <w:lang w:eastAsia="en-US"/>
        </w:rPr>
        <w:lastRenderedPageBreak/>
        <w:drawing>
          <wp:inline distT="0" distB="0" distL="0" distR="0" wp14:anchorId="7FD69076" wp14:editId="6B58BBDB">
            <wp:extent cx="5172075" cy="29337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393C323" w14:textId="77777777" w:rsidR="006F78D2" w:rsidRDefault="006F78D2"/>
    <w:p w14:paraId="66B20222" w14:textId="77777777" w:rsidR="006F78D2" w:rsidRDefault="00FE598A">
      <w:pPr>
        <w:spacing w:after="160" w:line="259" w:lineRule="auto"/>
      </w:pPr>
      <w:r>
        <w:br w:type="page"/>
      </w:r>
    </w:p>
    <w:p w14:paraId="5608CC2F" w14:textId="77777777" w:rsidR="006F78D2" w:rsidRDefault="006F78D2"/>
    <w:p w14:paraId="2A8E0E41" w14:textId="77777777" w:rsidR="00B57AD6" w:rsidRPr="005A0034" w:rsidRDefault="00B57AD6" w:rsidP="00B57AD6">
      <w:pPr>
        <w:jc w:val="center"/>
        <w:rPr>
          <w:b/>
          <w:bCs/>
          <w:lang w:val="ru-RU"/>
        </w:rPr>
      </w:pPr>
      <w:r w:rsidRPr="005A0034">
        <w:rPr>
          <w:b/>
          <w:bCs/>
          <w:lang w:val="ru-RU"/>
        </w:rPr>
        <w:t>Расподела</w:t>
      </w:r>
      <w:r w:rsidRPr="006E7DFB">
        <w:rPr>
          <w:b/>
          <w:bCs/>
          <w:lang w:val="ru-RU"/>
        </w:rPr>
        <w:t xml:space="preserve"> научно-истраживачких радова </w:t>
      </w:r>
      <w:r w:rsidRPr="005A0034">
        <w:rPr>
          <w:b/>
          <w:bCs/>
          <w:lang w:val="ru-RU"/>
        </w:rPr>
        <w:t xml:space="preserve">(М21а, М21, М22 и М23) по импакт факторима </w:t>
      </w:r>
      <w:r w:rsidRPr="006E7DFB">
        <w:rPr>
          <w:b/>
          <w:bCs/>
          <w:lang w:val="ru-RU"/>
        </w:rPr>
        <w:t xml:space="preserve">у </w:t>
      </w:r>
      <w:r w:rsidRPr="005A0034">
        <w:rPr>
          <w:b/>
          <w:bCs/>
          <w:lang w:val="ru-RU"/>
        </w:rPr>
        <w:t>202</w:t>
      </w:r>
      <w:r w:rsidRPr="006E7DFB">
        <w:rPr>
          <w:b/>
          <w:bCs/>
          <w:lang w:val="ru-RU"/>
        </w:rPr>
        <w:t>2</w:t>
      </w:r>
      <w:r w:rsidRPr="005A0034">
        <w:rPr>
          <w:b/>
          <w:bCs/>
          <w:lang w:val="ru-RU"/>
        </w:rPr>
        <w:t>.</w:t>
      </w:r>
      <w:r w:rsidRPr="006E7DFB">
        <w:rPr>
          <w:b/>
          <w:bCs/>
          <w:lang w:val="ru-RU"/>
        </w:rPr>
        <w:t xml:space="preserve"> годин</w:t>
      </w:r>
      <w:r w:rsidRPr="005A0034">
        <w:rPr>
          <w:b/>
          <w:bCs/>
          <w:lang w:val="ru-RU"/>
        </w:rPr>
        <w:t>и</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9"/>
        <w:gridCol w:w="1284"/>
        <w:gridCol w:w="1284"/>
        <w:gridCol w:w="1284"/>
        <w:gridCol w:w="1284"/>
        <w:gridCol w:w="1284"/>
        <w:gridCol w:w="1284"/>
        <w:gridCol w:w="1079"/>
      </w:tblGrid>
      <w:tr w:rsidR="00B57AD6" w:rsidRPr="005B300F" w14:paraId="31AFFC1C" w14:textId="77777777" w:rsidTr="005849AC">
        <w:trPr>
          <w:trHeight w:val="340"/>
          <w:jc w:val="center"/>
        </w:trPr>
        <w:tc>
          <w:tcPr>
            <w:tcW w:w="851" w:type="dxa"/>
            <w:shd w:val="clear" w:color="auto" w:fill="auto"/>
            <w:noWrap/>
            <w:hideMark/>
          </w:tcPr>
          <w:p w14:paraId="26C58BA9" w14:textId="77777777" w:rsidR="00B57AD6" w:rsidRPr="006E7DFB" w:rsidRDefault="00B57AD6" w:rsidP="00B57AD6">
            <w:pPr>
              <w:jc w:val="center"/>
              <w:rPr>
                <w:rFonts w:ascii="Calibri" w:hAnsi="Calibri" w:cs="Calibri"/>
                <w:b/>
                <w:bCs/>
                <w:color w:val="000000"/>
                <w:sz w:val="20"/>
                <w:szCs w:val="20"/>
                <w:lang w:val="ru-RU"/>
              </w:rPr>
            </w:pPr>
            <w:r w:rsidRPr="005B300F">
              <w:rPr>
                <w:rFonts w:ascii="Calibri" w:hAnsi="Calibri" w:cs="Calibri"/>
                <w:b/>
                <w:bCs/>
                <w:color w:val="000000"/>
                <w:sz w:val="20"/>
                <w:szCs w:val="20"/>
              </w:rPr>
              <w:t> </w:t>
            </w:r>
          </w:p>
        </w:tc>
        <w:tc>
          <w:tcPr>
            <w:tcW w:w="859" w:type="dxa"/>
            <w:shd w:val="clear" w:color="auto" w:fill="auto"/>
            <w:noWrap/>
            <w:hideMark/>
          </w:tcPr>
          <w:p w14:paraId="038BA724"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&gt;10</w:t>
            </w:r>
          </w:p>
        </w:tc>
        <w:tc>
          <w:tcPr>
            <w:tcW w:w="1284" w:type="dxa"/>
            <w:shd w:val="clear" w:color="auto" w:fill="auto"/>
            <w:noWrap/>
            <w:hideMark/>
          </w:tcPr>
          <w:p w14:paraId="1F97D444"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5-10</w:t>
            </w:r>
          </w:p>
        </w:tc>
        <w:tc>
          <w:tcPr>
            <w:tcW w:w="1284" w:type="dxa"/>
            <w:shd w:val="clear" w:color="auto" w:fill="auto"/>
            <w:noWrap/>
            <w:hideMark/>
          </w:tcPr>
          <w:p w14:paraId="1EB6F36C"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4-5</w:t>
            </w:r>
          </w:p>
        </w:tc>
        <w:tc>
          <w:tcPr>
            <w:tcW w:w="1284" w:type="dxa"/>
            <w:shd w:val="clear" w:color="auto" w:fill="auto"/>
            <w:noWrap/>
            <w:hideMark/>
          </w:tcPr>
          <w:p w14:paraId="6BA52AFB"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3-4</w:t>
            </w:r>
          </w:p>
        </w:tc>
        <w:tc>
          <w:tcPr>
            <w:tcW w:w="1284" w:type="dxa"/>
            <w:shd w:val="clear" w:color="auto" w:fill="auto"/>
            <w:noWrap/>
            <w:hideMark/>
          </w:tcPr>
          <w:p w14:paraId="3A6EDA97"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2-3</w:t>
            </w:r>
          </w:p>
        </w:tc>
        <w:tc>
          <w:tcPr>
            <w:tcW w:w="1284" w:type="dxa"/>
            <w:shd w:val="clear" w:color="auto" w:fill="auto"/>
            <w:noWrap/>
            <w:hideMark/>
          </w:tcPr>
          <w:p w14:paraId="49C4B2FD"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1-2</w:t>
            </w:r>
          </w:p>
        </w:tc>
        <w:tc>
          <w:tcPr>
            <w:tcW w:w="1284" w:type="dxa"/>
            <w:shd w:val="clear" w:color="auto" w:fill="auto"/>
            <w:noWrap/>
            <w:hideMark/>
          </w:tcPr>
          <w:p w14:paraId="1A136F7A"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0-1</w:t>
            </w:r>
          </w:p>
        </w:tc>
        <w:tc>
          <w:tcPr>
            <w:tcW w:w="1079" w:type="dxa"/>
            <w:shd w:val="clear" w:color="auto" w:fill="auto"/>
            <w:noWrap/>
            <w:hideMark/>
          </w:tcPr>
          <w:p w14:paraId="76A84D72" w14:textId="3767DF7C" w:rsidR="00B57AD6" w:rsidRPr="005B300F" w:rsidRDefault="001E0969" w:rsidP="001E0969">
            <w:pPr>
              <w:jc w:val="right"/>
              <w:rPr>
                <w:rFonts w:ascii="Calibri" w:hAnsi="Calibri" w:cs="Calibri"/>
                <w:color w:val="000000"/>
                <w:sz w:val="20"/>
                <w:szCs w:val="20"/>
              </w:rPr>
            </w:pPr>
            <w:r>
              <w:rPr>
                <w:rFonts w:ascii="Calibri" w:hAnsi="Calibri" w:cs="Calibri"/>
                <w:color w:val="000000"/>
                <w:sz w:val="20"/>
                <w:szCs w:val="20"/>
              </w:rPr>
              <w:t>Σ</w:t>
            </w:r>
          </w:p>
        </w:tc>
      </w:tr>
      <w:tr w:rsidR="00B57AD6" w:rsidRPr="005B300F" w14:paraId="2416033A" w14:textId="77777777" w:rsidTr="005849AC">
        <w:trPr>
          <w:trHeight w:val="320"/>
          <w:jc w:val="center"/>
        </w:trPr>
        <w:tc>
          <w:tcPr>
            <w:tcW w:w="851" w:type="dxa"/>
            <w:shd w:val="clear" w:color="auto" w:fill="auto"/>
            <w:noWrap/>
            <w:hideMark/>
          </w:tcPr>
          <w:p w14:paraId="47679503"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М21а</w:t>
            </w:r>
          </w:p>
        </w:tc>
        <w:tc>
          <w:tcPr>
            <w:tcW w:w="859" w:type="dxa"/>
            <w:shd w:val="clear" w:color="auto" w:fill="auto"/>
            <w:noWrap/>
            <w:hideMark/>
          </w:tcPr>
          <w:p w14:paraId="6BCC81EF" w14:textId="28A855C2" w:rsidR="00B57AD6" w:rsidRPr="009E098E" w:rsidRDefault="00B57AD6" w:rsidP="009E098E">
            <w:pPr>
              <w:jc w:val="right"/>
              <w:rPr>
                <w:rFonts w:ascii="Calibri" w:hAnsi="Calibri" w:cs="Calibri"/>
                <w:color w:val="000000"/>
                <w:sz w:val="20"/>
                <w:szCs w:val="20"/>
                <w:lang w:val="sr-Cyrl-RS"/>
              </w:rPr>
            </w:pPr>
            <w:r>
              <w:rPr>
                <w:rFonts w:ascii="Calibri" w:hAnsi="Calibri" w:cs="Calibri"/>
                <w:color w:val="000000"/>
                <w:sz w:val="20"/>
                <w:szCs w:val="20"/>
              </w:rPr>
              <w:t xml:space="preserve">      </w:t>
            </w:r>
            <w:r w:rsidR="009E098E">
              <w:rPr>
                <w:rFonts w:ascii="Calibri" w:hAnsi="Calibri" w:cs="Calibri"/>
                <w:color w:val="000000"/>
                <w:sz w:val="20"/>
                <w:szCs w:val="20"/>
                <w:lang w:val="sr-Cyrl-RS"/>
              </w:rPr>
              <w:t>3</w:t>
            </w:r>
          </w:p>
        </w:tc>
        <w:tc>
          <w:tcPr>
            <w:tcW w:w="1284" w:type="dxa"/>
            <w:shd w:val="clear" w:color="auto" w:fill="auto"/>
            <w:noWrap/>
            <w:hideMark/>
          </w:tcPr>
          <w:p w14:paraId="1FA1929B"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16</w:t>
            </w:r>
          </w:p>
        </w:tc>
        <w:tc>
          <w:tcPr>
            <w:tcW w:w="1284" w:type="dxa"/>
            <w:shd w:val="clear" w:color="auto" w:fill="auto"/>
            <w:noWrap/>
            <w:hideMark/>
          </w:tcPr>
          <w:p w14:paraId="148203A0" w14:textId="77777777" w:rsidR="00B57AD6" w:rsidRPr="005B300F" w:rsidRDefault="00B57AD6" w:rsidP="005849AC">
            <w:pPr>
              <w:jc w:val="right"/>
              <w:rPr>
                <w:rFonts w:ascii="Calibri" w:hAnsi="Calibri" w:cs="Calibri"/>
                <w:color w:val="000000"/>
                <w:sz w:val="20"/>
                <w:szCs w:val="20"/>
              </w:rPr>
            </w:pPr>
          </w:p>
        </w:tc>
        <w:tc>
          <w:tcPr>
            <w:tcW w:w="1284" w:type="dxa"/>
            <w:shd w:val="clear" w:color="auto" w:fill="auto"/>
            <w:noWrap/>
            <w:hideMark/>
          </w:tcPr>
          <w:p w14:paraId="5AD1D742" w14:textId="77777777" w:rsidR="00B57AD6" w:rsidRPr="005B300F" w:rsidRDefault="00B57AD6" w:rsidP="005849AC">
            <w:pPr>
              <w:jc w:val="right"/>
              <w:rPr>
                <w:rFonts w:ascii="Calibri" w:hAnsi="Calibri" w:cs="Calibri"/>
                <w:color w:val="000000"/>
                <w:sz w:val="20"/>
                <w:szCs w:val="20"/>
              </w:rPr>
            </w:pPr>
          </w:p>
        </w:tc>
        <w:tc>
          <w:tcPr>
            <w:tcW w:w="1284" w:type="dxa"/>
            <w:shd w:val="clear" w:color="auto" w:fill="auto"/>
            <w:noWrap/>
            <w:hideMark/>
          </w:tcPr>
          <w:p w14:paraId="3F3BD96A" w14:textId="77777777" w:rsidR="00B57AD6" w:rsidRPr="005B300F" w:rsidRDefault="00B57AD6" w:rsidP="005849AC">
            <w:pPr>
              <w:jc w:val="right"/>
              <w:rPr>
                <w:sz w:val="20"/>
                <w:szCs w:val="20"/>
              </w:rPr>
            </w:pPr>
            <w:r>
              <w:rPr>
                <w:sz w:val="20"/>
                <w:szCs w:val="20"/>
              </w:rPr>
              <w:t xml:space="preserve">                     </w:t>
            </w:r>
          </w:p>
        </w:tc>
        <w:tc>
          <w:tcPr>
            <w:tcW w:w="1284" w:type="dxa"/>
            <w:shd w:val="clear" w:color="auto" w:fill="auto"/>
            <w:noWrap/>
            <w:hideMark/>
          </w:tcPr>
          <w:p w14:paraId="76109A8F" w14:textId="77777777" w:rsidR="00B57AD6" w:rsidRPr="005B300F" w:rsidRDefault="00B57AD6" w:rsidP="005849AC">
            <w:pPr>
              <w:jc w:val="right"/>
              <w:rPr>
                <w:sz w:val="20"/>
                <w:szCs w:val="20"/>
              </w:rPr>
            </w:pPr>
          </w:p>
        </w:tc>
        <w:tc>
          <w:tcPr>
            <w:tcW w:w="1284" w:type="dxa"/>
            <w:shd w:val="clear" w:color="auto" w:fill="auto"/>
            <w:noWrap/>
            <w:hideMark/>
          </w:tcPr>
          <w:p w14:paraId="76066518" w14:textId="77777777" w:rsidR="00B57AD6" w:rsidRPr="005B300F" w:rsidRDefault="00B57AD6" w:rsidP="005849AC">
            <w:pPr>
              <w:jc w:val="right"/>
              <w:rPr>
                <w:sz w:val="20"/>
                <w:szCs w:val="20"/>
              </w:rPr>
            </w:pPr>
          </w:p>
        </w:tc>
        <w:tc>
          <w:tcPr>
            <w:tcW w:w="1079" w:type="dxa"/>
            <w:shd w:val="clear" w:color="auto" w:fill="auto"/>
            <w:noWrap/>
            <w:hideMark/>
          </w:tcPr>
          <w:p w14:paraId="6E614160" w14:textId="1112E5D0" w:rsidR="00B57AD6" w:rsidRPr="009E098E" w:rsidRDefault="00B57AD6" w:rsidP="009E098E">
            <w:pPr>
              <w:jc w:val="right"/>
              <w:rPr>
                <w:rFonts w:ascii="Calibri" w:hAnsi="Calibri" w:cs="Calibri"/>
                <w:color w:val="000000"/>
                <w:sz w:val="20"/>
                <w:szCs w:val="20"/>
                <w:lang w:val="sr-Cyrl-RS"/>
              </w:rPr>
            </w:pPr>
            <w:r>
              <w:rPr>
                <w:rFonts w:ascii="Calibri" w:hAnsi="Calibri" w:cs="Calibri"/>
                <w:color w:val="000000"/>
                <w:sz w:val="20"/>
                <w:szCs w:val="20"/>
              </w:rPr>
              <w:t>1</w:t>
            </w:r>
            <w:r w:rsidR="009E098E">
              <w:rPr>
                <w:rFonts w:ascii="Calibri" w:hAnsi="Calibri" w:cs="Calibri"/>
                <w:color w:val="000000"/>
                <w:sz w:val="20"/>
                <w:szCs w:val="20"/>
                <w:lang w:val="sr-Cyrl-RS"/>
              </w:rPr>
              <w:t>9</w:t>
            </w:r>
          </w:p>
        </w:tc>
      </w:tr>
      <w:tr w:rsidR="00B57AD6" w:rsidRPr="005B300F" w14:paraId="6FCDDEC2" w14:textId="77777777" w:rsidTr="005849AC">
        <w:trPr>
          <w:trHeight w:val="320"/>
          <w:jc w:val="center"/>
        </w:trPr>
        <w:tc>
          <w:tcPr>
            <w:tcW w:w="851" w:type="dxa"/>
            <w:shd w:val="clear" w:color="auto" w:fill="auto"/>
            <w:noWrap/>
            <w:hideMark/>
          </w:tcPr>
          <w:p w14:paraId="7B868B94"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М21</w:t>
            </w:r>
          </w:p>
        </w:tc>
        <w:tc>
          <w:tcPr>
            <w:tcW w:w="859" w:type="dxa"/>
            <w:shd w:val="clear" w:color="auto" w:fill="auto"/>
            <w:noWrap/>
            <w:hideMark/>
          </w:tcPr>
          <w:p w14:paraId="73A59FDA"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 xml:space="preserve">      2</w:t>
            </w:r>
          </w:p>
        </w:tc>
        <w:tc>
          <w:tcPr>
            <w:tcW w:w="1284" w:type="dxa"/>
            <w:shd w:val="clear" w:color="auto" w:fill="auto"/>
            <w:noWrap/>
            <w:hideMark/>
          </w:tcPr>
          <w:p w14:paraId="33F26E66"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 xml:space="preserve">                   32</w:t>
            </w:r>
          </w:p>
        </w:tc>
        <w:tc>
          <w:tcPr>
            <w:tcW w:w="1284" w:type="dxa"/>
            <w:shd w:val="clear" w:color="auto" w:fill="auto"/>
            <w:noWrap/>
            <w:hideMark/>
          </w:tcPr>
          <w:p w14:paraId="768210CC"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18</w:t>
            </w:r>
          </w:p>
        </w:tc>
        <w:tc>
          <w:tcPr>
            <w:tcW w:w="1284" w:type="dxa"/>
            <w:shd w:val="clear" w:color="auto" w:fill="auto"/>
            <w:noWrap/>
            <w:hideMark/>
          </w:tcPr>
          <w:p w14:paraId="76CB68D4"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2</w:t>
            </w:r>
          </w:p>
        </w:tc>
        <w:tc>
          <w:tcPr>
            <w:tcW w:w="1284" w:type="dxa"/>
            <w:shd w:val="clear" w:color="auto" w:fill="auto"/>
            <w:noWrap/>
            <w:hideMark/>
          </w:tcPr>
          <w:p w14:paraId="74817DA1"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6</w:t>
            </w:r>
          </w:p>
        </w:tc>
        <w:tc>
          <w:tcPr>
            <w:tcW w:w="1284" w:type="dxa"/>
            <w:shd w:val="clear" w:color="auto" w:fill="auto"/>
            <w:noWrap/>
            <w:hideMark/>
          </w:tcPr>
          <w:p w14:paraId="26BD89FE" w14:textId="77777777" w:rsidR="00B57AD6" w:rsidRPr="005B300F" w:rsidRDefault="00B57AD6" w:rsidP="005849AC">
            <w:pPr>
              <w:jc w:val="right"/>
              <w:rPr>
                <w:rFonts w:ascii="Calibri" w:hAnsi="Calibri" w:cs="Calibri"/>
                <w:color w:val="000000"/>
              </w:rPr>
            </w:pPr>
          </w:p>
        </w:tc>
        <w:tc>
          <w:tcPr>
            <w:tcW w:w="1284" w:type="dxa"/>
            <w:shd w:val="clear" w:color="auto" w:fill="auto"/>
            <w:noWrap/>
            <w:hideMark/>
          </w:tcPr>
          <w:p w14:paraId="50639C88" w14:textId="77777777" w:rsidR="00B57AD6" w:rsidRPr="005B300F" w:rsidRDefault="00B57AD6" w:rsidP="005849AC">
            <w:pPr>
              <w:jc w:val="right"/>
              <w:rPr>
                <w:rFonts w:ascii="Calibri" w:hAnsi="Calibri" w:cs="Calibri"/>
                <w:color w:val="000000"/>
              </w:rPr>
            </w:pPr>
          </w:p>
        </w:tc>
        <w:tc>
          <w:tcPr>
            <w:tcW w:w="1079" w:type="dxa"/>
            <w:shd w:val="clear" w:color="auto" w:fill="auto"/>
            <w:noWrap/>
            <w:hideMark/>
          </w:tcPr>
          <w:p w14:paraId="1878DD48"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60</w:t>
            </w:r>
          </w:p>
        </w:tc>
      </w:tr>
      <w:tr w:rsidR="00B57AD6" w:rsidRPr="005B300F" w14:paraId="185B7D43" w14:textId="77777777" w:rsidTr="005849AC">
        <w:trPr>
          <w:trHeight w:val="320"/>
          <w:jc w:val="center"/>
        </w:trPr>
        <w:tc>
          <w:tcPr>
            <w:tcW w:w="851" w:type="dxa"/>
            <w:shd w:val="clear" w:color="auto" w:fill="auto"/>
            <w:noWrap/>
            <w:hideMark/>
          </w:tcPr>
          <w:p w14:paraId="47E79CE1"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М22</w:t>
            </w:r>
          </w:p>
        </w:tc>
        <w:tc>
          <w:tcPr>
            <w:tcW w:w="859" w:type="dxa"/>
            <w:shd w:val="clear" w:color="auto" w:fill="auto"/>
            <w:noWrap/>
            <w:hideMark/>
          </w:tcPr>
          <w:p w14:paraId="1B7A4CDD" w14:textId="77777777" w:rsidR="00B57AD6" w:rsidRPr="005B300F" w:rsidRDefault="00B57AD6" w:rsidP="005849AC">
            <w:pPr>
              <w:jc w:val="right"/>
              <w:rPr>
                <w:rFonts w:ascii="Calibri" w:hAnsi="Calibri" w:cs="Calibri"/>
                <w:color w:val="000000"/>
                <w:sz w:val="20"/>
                <w:szCs w:val="20"/>
              </w:rPr>
            </w:pPr>
          </w:p>
        </w:tc>
        <w:tc>
          <w:tcPr>
            <w:tcW w:w="1284" w:type="dxa"/>
            <w:shd w:val="clear" w:color="auto" w:fill="auto"/>
            <w:noWrap/>
            <w:hideMark/>
          </w:tcPr>
          <w:p w14:paraId="3DE38E0E" w14:textId="77777777" w:rsidR="00B57AD6" w:rsidRPr="005B300F" w:rsidRDefault="00B57AD6" w:rsidP="005849AC">
            <w:pPr>
              <w:jc w:val="right"/>
              <w:rPr>
                <w:sz w:val="20"/>
                <w:szCs w:val="20"/>
              </w:rPr>
            </w:pPr>
            <w:r>
              <w:rPr>
                <w:sz w:val="20"/>
                <w:szCs w:val="20"/>
              </w:rPr>
              <w:t xml:space="preserve">                    7</w:t>
            </w:r>
          </w:p>
        </w:tc>
        <w:tc>
          <w:tcPr>
            <w:tcW w:w="1284" w:type="dxa"/>
            <w:shd w:val="clear" w:color="auto" w:fill="auto"/>
            <w:noWrap/>
            <w:hideMark/>
          </w:tcPr>
          <w:p w14:paraId="5DCD8BC5" w14:textId="77777777" w:rsidR="00B57AD6" w:rsidRPr="005B300F" w:rsidRDefault="00B57AD6" w:rsidP="005849AC">
            <w:pPr>
              <w:jc w:val="right"/>
              <w:rPr>
                <w:sz w:val="20"/>
                <w:szCs w:val="20"/>
              </w:rPr>
            </w:pPr>
            <w:r>
              <w:rPr>
                <w:sz w:val="20"/>
                <w:szCs w:val="20"/>
              </w:rPr>
              <w:t xml:space="preserve">                   10</w:t>
            </w:r>
          </w:p>
        </w:tc>
        <w:tc>
          <w:tcPr>
            <w:tcW w:w="1284" w:type="dxa"/>
            <w:shd w:val="clear" w:color="auto" w:fill="auto"/>
            <w:noWrap/>
            <w:hideMark/>
          </w:tcPr>
          <w:p w14:paraId="3177F8DB"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20</w:t>
            </w:r>
          </w:p>
        </w:tc>
        <w:tc>
          <w:tcPr>
            <w:tcW w:w="1284" w:type="dxa"/>
            <w:shd w:val="clear" w:color="auto" w:fill="auto"/>
            <w:noWrap/>
            <w:hideMark/>
          </w:tcPr>
          <w:p w14:paraId="6292BFCD"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12</w:t>
            </w:r>
          </w:p>
        </w:tc>
        <w:tc>
          <w:tcPr>
            <w:tcW w:w="1284" w:type="dxa"/>
            <w:shd w:val="clear" w:color="auto" w:fill="auto"/>
            <w:noWrap/>
            <w:hideMark/>
          </w:tcPr>
          <w:p w14:paraId="32D4F7EF"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1</w:t>
            </w:r>
          </w:p>
        </w:tc>
        <w:tc>
          <w:tcPr>
            <w:tcW w:w="1284" w:type="dxa"/>
            <w:shd w:val="clear" w:color="auto" w:fill="auto"/>
            <w:noWrap/>
            <w:hideMark/>
          </w:tcPr>
          <w:p w14:paraId="2F386B36" w14:textId="77777777" w:rsidR="00B57AD6" w:rsidRPr="005B300F" w:rsidRDefault="00B57AD6" w:rsidP="005849AC">
            <w:pPr>
              <w:jc w:val="right"/>
              <w:rPr>
                <w:rFonts w:ascii="Calibri" w:hAnsi="Calibri" w:cs="Calibri"/>
                <w:color w:val="000000"/>
                <w:sz w:val="20"/>
                <w:szCs w:val="20"/>
              </w:rPr>
            </w:pPr>
          </w:p>
        </w:tc>
        <w:tc>
          <w:tcPr>
            <w:tcW w:w="1079" w:type="dxa"/>
            <w:shd w:val="clear" w:color="auto" w:fill="auto"/>
            <w:noWrap/>
            <w:hideMark/>
          </w:tcPr>
          <w:p w14:paraId="2275B2DD"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50</w:t>
            </w:r>
          </w:p>
        </w:tc>
      </w:tr>
      <w:tr w:rsidR="00B57AD6" w:rsidRPr="005B300F" w14:paraId="2EAFC9AE" w14:textId="77777777" w:rsidTr="005849AC">
        <w:trPr>
          <w:trHeight w:val="320"/>
          <w:jc w:val="center"/>
        </w:trPr>
        <w:tc>
          <w:tcPr>
            <w:tcW w:w="851" w:type="dxa"/>
            <w:shd w:val="clear" w:color="auto" w:fill="auto"/>
            <w:noWrap/>
            <w:hideMark/>
          </w:tcPr>
          <w:p w14:paraId="08E136EE" w14:textId="77777777" w:rsidR="00B57AD6" w:rsidRPr="005B300F" w:rsidRDefault="00B57AD6" w:rsidP="005849AC">
            <w:pPr>
              <w:jc w:val="right"/>
              <w:rPr>
                <w:rFonts w:ascii="Calibri" w:hAnsi="Calibri" w:cs="Calibri"/>
                <w:color w:val="000000"/>
                <w:sz w:val="20"/>
                <w:szCs w:val="20"/>
              </w:rPr>
            </w:pPr>
            <w:r w:rsidRPr="005B300F">
              <w:rPr>
                <w:rFonts w:ascii="Calibri" w:hAnsi="Calibri" w:cs="Calibri"/>
                <w:color w:val="000000"/>
                <w:sz w:val="20"/>
                <w:szCs w:val="20"/>
              </w:rPr>
              <w:t>М23</w:t>
            </w:r>
          </w:p>
        </w:tc>
        <w:tc>
          <w:tcPr>
            <w:tcW w:w="859" w:type="dxa"/>
            <w:shd w:val="clear" w:color="auto" w:fill="auto"/>
            <w:noWrap/>
            <w:hideMark/>
          </w:tcPr>
          <w:p w14:paraId="4304F5CB" w14:textId="77777777" w:rsidR="00B57AD6" w:rsidRPr="005B300F" w:rsidRDefault="00B57AD6" w:rsidP="005849AC">
            <w:pPr>
              <w:jc w:val="right"/>
              <w:rPr>
                <w:rFonts w:ascii="Calibri" w:hAnsi="Calibri" w:cs="Calibri"/>
                <w:color w:val="000000"/>
                <w:sz w:val="20"/>
                <w:szCs w:val="20"/>
              </w:rPr>
            </w:pPr>
          </w:p>
        </w:tc>
        <w:tc>
          <w:tcPr>
            <w:tcW w:w="1284" w:type="dxa"/>
            <w:shd w:val="clear" w:color="auto" w:fill="auto"/>
            <w:noWrap/>
            <w:hideMark/>
          </w:tcPr>
          <w:p w14:paraId="30564277" w14:textId="77777777" w:rsidR="00B57AD6" w:rsidRPr="005B300F" w:rsidRDefault="00B57AD6" w:rsidP="005849AC">
            <w:pPr>
              <w:jc w:val="right"/>
              <w:rPr>
                <w:sz w:val="20"/>
                <w:szCs w:val="20"/>
              </w:rPr>
            </w:pPr>
          </w:p>
        </w:tc>
        <w:tc>
          <w:tcPr>
            <w:tcW w:w="1284" w:type="dxa"/>
            <w:shd w:val="clear" w:color="auto" w:fill="auto"/>
            <w:noWrap/>
            <w:hideMark/>
          </w:tcPr>
          <w:p w14:paraId="7840A146" w14:textId="77777777" w:rsidR="00B57AD6" w:rsidRPr="005B300F" w:rsidRDefault="00B57AD6" w:rsidP="005849AC">
            <w:pPr>
              <w:jc w:val="right"/>
              <w:rPr>
                <w:sz w:val="20"/>
                <w:szCs w:val="20"/>
              </w:rPr>
            </w:pPr>
          </w:p>
        </w:tc>
        <w:tc>
          <w:tcPr>
            <w:tcW w:w="1284" w:type="dxa"/>
            <w:shd w:val="clear" w:color="auto" w:fill="auto"/>
            <w:noWrap/>
            <w:hideMark/>
          </w:tcPr>
          <w:p w14:paraId="6277F6A9" w14:textId="77777777" w:rsidR="00B57AD6" w:rsidRPr="005B300F" w:rsidRDefault="00B57AD6" w:rsidP="005849AC">
            <w:pPr>
              <w:jc w:val="right"/>
              <w:rPr>
                <w:sz w:val="20"/>
                <w:szCs w:val="20"/>
              </w:rPr>
            </w:pPr>
          </w:p>
        </w:tc>
        <w:tc>
          <w:tcPr>
            <w:tcW w:w="1284" w:type="dxa"/>
            <w:shd w:val="clear" w:color="auto" w:fill="auto"/>
            <w:noWrap/>
            <w:hideMark/>
          </w:tcPr>
          <w:p w14:paraId="2F3E9187" w14:textId="77777777" w:rsidR="00B57AD6" w:rsidRPr="005B300F" w:rsidRDefault="005849AC" w:rsidP="005849AC">
            <w:pPr>
              <w:jc w:val="right"/>
              <w:rPr>
                <w:sz w:val="20"/>
                <w:szCs w:val="20"/>
              </w:rPr>
            </w:pPr>
            <w:r>
              <w:rPr>
                <w:sz w:val="20"/>
                <w:szCs w:val="20"/>
              </w:rPr>
              <w:t xml:space="preserve">                    </w:t>
            </w:r>
            <w:r w:rsidR="00B57AD6">
              <w:rPr>
                <w:sz w:val="20"/>
                <w:szCs w:val="20"/>
              </w:rPr>
              <w:t>4</w:t>
            </w:r>
          </w:p>
        </w:tc>
        <w:tc>
          <w:tcPr>
            <w:tcW w:w="1284" w:type="dxa"/>
            <w:shd w:val="clear" w:color="auto" w:fill="auto"/>
            <w:noWrap/>
            <w:hideMark/>
          </w:tcPr>
          <w:p w14:paraId="0E61C39C"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18</w:t>
            </w:r>
          </w:p>
        </w:tc>
        <w:tc>
          <w:tcPr>
            <w:tcW w:w="1284" w:type="dxa"/>
            <w:shd w:val="clear" w:color="auto" w:fill="auto"/>
            <w:noWrap/>
            <w:hideMark/>
          </w:tcPr>
          <w:p w14:paraId="5799E9CC"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5</w:t>
            </w:r>
          </w:p>
        </w:tc>
        <w:tc>
          <w:tcPr>
            <w:tcW w:w="1079" w:type="dxa"/>
            <w:shd w:val="clear" w:color="auto" w:fill="auto"/>
            <w:noWrap/>
            <w:hideMark/>
          </w:tcPr>
          <w:p w14:paraId="46AB24CE" w14:textId="77777777" w:rsidR="00B57AD6" w:rsidRPr="005B300F" w:rsidRDefault="00B57AD6" w:rsidP="005849AC">
            <w:pPr>
              <w:jc w:val="right"/>
              <w:rPr>
                <w:rFonts w:ascii="Calibri" w:hAnsi="Calibri" w:cs="Calibri"/>
                <w:color w:val="000000"/>
                <w:sz w:val="20"/>
                <w:szCs w:val="20"/>
              </w:rPr>
            </w:pPr>
            <w:r>
              <w:rPr>
                <w:rFonts w:ascii="Calibri" w:hAnsi="Calibri" w:cs="Calibri"/>
                <w:color w:val="000000"/>
                <w:sz w:val="20"/>
                <w:szCs w:val="20"/>
              </w:rPr>
              <w:t>27</w:t>
            </w:r>
          </w:p>
        </w:tc>
      </w:tr>
      <w:tr w:rsidR="00B57AD6" w:rsidRPr="005B300F" w14:paraId="230A6E15" w14:textId="77777777" w:rsidTr="005849AC">
        <w:trPr>
          <w:gridAfter w:val="8"/>
          <w:wAfter w:w="9642" w:type="dxa"/>
          <w:trHeight w:val="320"/>
          <w:jc w:val="center"/>
        </w:trPr>
        <w:tc>
          <w:tcPr>
            <w:tcW w:w="851" w:type="dxa"/>
            <w:shd w:val="clear" w:color="auto" w:fill="auto"/>
            <w:noWrap/>
            <w:hideMark/>
          </w:tcPr>
          <w:p w14:paraId="28D8DFB2" w14:textId="031533EE" w:rsidR="00B57AD6" w:rsidRPr="005B300F" w:rsidRDefault="00B57AD6" w:rsidP="001E0969">
            <w:pPr>
              <w:jc w:val="right"/>
              <w:rPr>
                <w:rFonts w:ascii="Calibri" w:hAnsi="Calibri" w:cs="Calibri"/>
                <w:color w:val="000000"/>
                <w:sz w:val="20"/>
                <w:szCs w:val="20"/>
              </w:rPr>
            </w:pPr>
            <w:r w:rsidRPr="005B300F">
              <w:rPr>
                <w:rFonts w:ascii="Calibri" w:hAnsi="Calibri" w:cs="Calibri"/>
                <w:color w:val="000000"/>
                <w:sz w:val="20"/>
                <w:szCs w:val="20"/>
              </w:rPr>
              <w:t>Σ</w:t>
            </w:r>
            <w:bookmarkStart w:id="29" w:name="_GoBack"/>
            <w:bookmarkEnd w:id="29"/>
          </w:p>
        </w:tc>
      </w:tr>
    </w:tbl>
    <w:p w14:paraId="622DDADE" w14:textId="77777777" w:rsidR="006F78D2" w:rsidRDefault="006F78D2" w:rsidP="005849AC">
      <w:pPr>
        <w:jc w:val="right"/>
      </w:pPr>
    </w:p>
    <w:p w14:paraId="14325C2E" w14:textId="77777777" w:rsidR="006F78D2" w:rsidRDefault="006F78D2"/>
    <w:p w14:paraId="6B0708E8" w14:textId="77777777" w:rsidR="006F78D2" w:rsidRDefault="006F78D2">
      <w:pPr>
        <w:jc w:val="center"/>
      </w:pPr>
    </w:p>
    <w:p w14:paraId="07ED8EF7" w14:textId="35DD8F19" w:rsidR="006F78D2" w:rsidRDefault="00FE598A">
      <w:pPr>
        <w:pStyle w:val="H1"/>
        <w:rPr>
          <w:rFonts w:ascii="Times New Roman" w:hAnsi="Times New Roman" w:cs="Times New Roman"/>
          <w:b/>
          <w:bCs/>
          <w:sz w:val="32"/>
          <w:szCs w:val="32"/>
        </w:rPr>
      </w:pPr>
      <w:bookmarkStart w:id="30" w:name="_Toc96898676"/>
      <w:bookmarkStart w:id="31" w:name="_Toc128583508"/>
      <w:r w:rsidRPr="00B57AD6">
        <w:rPr>
          <w:rFonts w:ascii="Times New Roman" w:hAnsi="Times New Roman" w:cs="Times New Roman"/>
          <w:b/>
          <w:bCs/>
          <w:sz w:val="32"/>
          <w:szCs w:val="32"/>
        </w:rPr>
        <w:t>Списак радова</w:t>
      </w:r>
      <w:bookmarkEnd w:id="30"/>
      <w:bookmarkEnd w:id="31"/>
    </w:p>
    <w:p w14:paraId="0FC79212" w14:textId="0D979804" w:rsidR="009E098E" w:rsidRDefault="009E098E">
      <w:pPr>
        <w:pStyle w:val="H1"/>
        <w:rPr>
          <w:rFonts w:ascii="Times New Roman" w:hAnsi="Times New Roman" w:cs="Times New Roman"/>
          <w:b/>
          <w:bCs/>
          <w:sz w:val="32"/>
          <w:szCs w:val="32"/>
        </w:rPr>
      </w:pPr>
      <w:r>
        <w:rPr>
          <w:rFonts w:ascii="Times New Roman" w:hAnsi="Times New Roman" w:cs="Times New Roman"/>
          <w:b/>
          <w:bCs/>
          <w:sz w:val="32"/>
          <w:szCs w:val="32"/>
          <w:lang w:val="sr-Cyrl-RS"/>
        </w:rPr>
        <w:t>М21а</w:t>
      </w:r>
    </w:p>
    <w:p w14:paraId="2ECBDCB7" w14:textId="77777777" w:rsidR="009E098E" w:rsidRDefault="00B57AD6" w:rsidP="009E098E">
      <w:pPr>
        <w:spacing w:line="276" w:lineRule="auto"/>
        <w:rPr>
          <w:b/>
          <w:color w:val="FF0000"/>
        </w:rPr>
      </w:pPr>
      <w:r w:rsidRPr="0046017A">
        <w:rPr>
          <w:b/>
          <w:color w:val="FF0000"/>
          <w:lang w:val="sr-Latn-CS"/>
        </w:rPr>
        <w:t>IF&gt;10</w:t>
      </w:r>
    </w:p>
    <w:p w14:paraId="6A9DAD14" w14:textId="77777777" w:rsidR="009E098E" w:rsidRDefault="009E098E" w:rsidP="009E098E">
      <w:pPr>
        <w:spacing w:line="276" w:lineRule="auto"/>
        <w:rPr>
          <w:b/>
          <w:color w:val="FF0000"/>
        </w:rPr>
      </w:pPr>
    </w:p>
    <w:p w14:paraId="112E95B0" w14:textId="51A0E701" w:rsidR="009E098E" w:rsidRPr="009E098E" w:rsidRDefault="009E098E" w:rsidP="009E098E">
      <w:pPr>
        <w:spacing w:line="276" w:lineRule="auto"/>
        <w:rPr>
          <w:b/>
          <w:color w:val="FF0000"/>
        </w:rPr>
      </w:pPr>
      <w:r w:rsidRPr="009E098E">
        <w:rPr>
          <w:b/>
          <w:lang w:val="sr-Cyrl-RS"/>
        </w:rPr>
        <w:t xml:space="preserve">1. </w:t>
      </w:r>
      <w:r w:rsidRPr="009E098E">
        <w:rPr>
          <w:rFonts w:eastAsiaTheme="minorHAnsi"/>
        </w:rPr>
        <w:t>Ferjančić, Z.; Kukuruzar, A.; Bihelović, F. Total Synthesis of</w:t>
      </w:r>
      <w:r>
        <w:rPr>
          <w:b/>
          <w:color w:val="FF0000"/>
          <w:lang w:val="sr-Cyrl-RS"/>
        </w:rPr>
        <w:t xml:space="preserve"> </w:t>
      </w:r>
      <w:r w:rsidRPr="009E098E">
        <w:rPr>
          <w:rFonts w:eastAsiaTheme="minorHAnsi"/>
        </w:rPr>
        <w:t>(+)-Alstonlarsine A. Angewandte Chemie International Edition 2022, 61</w:t>
      </w:r>
    </w:p>
    <w:p w14:paraId="1E05D757" w14:textId="49F637BE" w:rsidR="009E098E" w:rsidRDefault="009E098E" w:rsidP="009E098E">
      <w:pPr>
        <w:spacing w:line="276" w:lineRule="auto"/>
        <w:rPr>
          <w:rFonts w:eastAsiaTheme="minorHAnsi"/>
        </w:rPr>
      </w:pPr>
      <w:r w:rsidRPr="009E098E">
        <w:rPr>
          <w:rFonts w:eastAsiaTheme="minorHAnsi"/>
        </w:rPr>
        <w:t>(39), e202210297 (Chemistry, Multidiscipl</w:t>
      </w:r>
      <w:r>
        <w:rPr>
          <w:rFonts w:eastAsiaTheme="minorHAnsi"/>
        </w:rPr>
        <w:t>inary (15/180), IF2021=16.823).</w:t>
      </w:r>
      <w:r>
        <w:rPr>
          <w:rFonts w:eastAsiaTheme="minorHAnsi"/>
          <w:lang w:val="sr-Cyrl-RS"/>
        </w:rPr>
        <w:t xml:space="preserve"> </w:t>
      </w:r>
      <w:hyperlink r:id="rId42" w:history="1">
        <w:r w:rsidRPr="00124478">
          <w:rPr>
            <w:rStyle w:val="Hyperlink"/>
            <w:rFonts w:eastAsiaTheme="minorHAnsi"/>
          </w:rPr>
          <w:t>https://doi.org/10.1002/anie.202210297</w:t>
        </w:r>
      </w:hyperlink>
      <w:r w:rsidRPr="009E098E">
        <w:rPr>
          <w:rFonts w:eastAsiaTheme="minorHAnsi"/>
        </w:rPr>
        <w:t>.</w:t>
      </w:r>
    </w:p>
    <w:p w14:paraId="53CCE13B" w14:textId="77777777" w:rsidR="009E098E" w:rsidRPr="009E098E" w:rsidRDefault="009E098E" w:rsidP="009E098E">
      <w:pPr>
        <w:spacing w:line="276" w:lineRule="auto"/>
        <w:rPr>
          <w:rFonts w:eastAsiaTheme="minorHAnsi"/>
        </w:rPr>
      </w:pPr>
    </w:p>
    <w:p w14:paraId="6BF06D2E" w14:textId="07711ADE" w:rsidR="00B57AD6" w:rsidRPr="009E098E" w:rsidRDefault="00B57AD6" w:rsidP="009E098E">
      <w:pPr>
        <w:pStyle w:val="ListParagraph"/>
        <w:numPr>
          <w:ilvl w:val="0"/>
          <w:numId w:val="42"/>
        </w:numPr>
        <w:suppressAutoHyphens w:val="0"/>
        <w:spacing w:after="160" w:line="259" w:lineRule="auto"/>
        <w:ind w:right="96"/>
      </w:pPr>
      <w:r w:rsidRPr="009E098E">
        <w:t xml:space="preserve">Radomirović, M. Ž.; Minić, S. L.; Stanić-Vučinić, D.; Nikolić, M.; Van Haute, S.; Rajković, A.; Ćirković-Veličković, T. Phycocyanobilin-Modified β-Lactoglobulin Exhibits Increased Antioxidant Properties and Stability to Digestion and Heating. </w:t>
      </w:r>
      <w:r w:rsidRPr="009E098E">
        <w:rPr>
          <w:i/>
          <w:iCs/>
        </w:rPr>
        <w:t>Food Hydrocolloids</w:t>
      </w:r>
      <w:r w:rsidRPr="009E098E">
        <w:t xml:space="preserve"> </w:t>
      </w:r>
      <w:r w:rsidRPr="009E098E">
        <w:rPr>
          <w:b/>
          <w:bCs/>
        </w:rPr>
        <w:t>2022</w:t>
      </w:r>
      <w:r w:rsidRPr="009E098E">
        <w:t xml:space="preserve">, </w:t>
      </w:r>
      <w:r w:rsidRPr="009E098E">
        <w:rPr>
          <w:i/>
          <w:iCs/>
        </w:rPr>
        <w:t>123</w:t>
      </w:r>
      <w:r w:rsidRPr="009E098E">
        <w:t xml:space="preserve">, 107169 (Food Science &amp; Technology (5/144), IF2021=11.504). </w:t>
      </w:r>
      <w:hyperlink r:id="rId43" w:history="1">
        <w:r w:rsidRPr="009E098E">
          <w:rPr>
            <w:rStyle w:val="Hyperlink"/>
            <w:rFonts w:ascii="Times New Roman" w:hAnsi="Times New Roman" w:cs="Times New Roman"/>
            <w:sz w:val="24"/>
            <w:szCs w:val="24"/>
          </w:rPr>
          <w:t>https://doi.org/10.1016/j.foodhyd.2021.107169</w:t>
        </w:r>
      </w:hyperlink>
      <w:r w:rsidRPr="009E098E">
        <w:t>.</w:t>
      </w:r>
    </w:p>
    <w:p w14:paraId="01997407" w14:textId="77777777" w:rsidR="00B57AD6" w:rsidRPr="002567EA" w:rsidRDefault="00B57AD6" w:rsidP="00B57AD6">
      <w:pPr>
        <w:pStyle w:val="ListParagraph"/>
        <w:ind w:right="96"/>
        <w:rPr>
          <w:rFonts w:ascii="Times New Roman" w:hAnsi="Times New Roman" w:cs="Times New Roman"/>
          <w:sz w:val="24"/>
          <w:szCs w:val="24"/>
        </w:rPr>
      </w:pPr>
    </w:p>
    <w:p w14:paraId="7704DCD3" w14:textId="66DEAAA5" w:rsidR="00B57AD6" w:rsidRPr="002567EA" w:rsidRDefault="00B57AD6" w:rsidP="009E098E">
      <w:pPr>
        <w:pStyle w:val="ListParagraph"/>
        <w:numPr>
          <w:ilvl w:val="0"/>
          <w:numId w:val="42"/>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lastRenderedPageBreak/>
        <w:t xml:space="preserve">Benedé, S.; Lozano-Ojalvo, D.; Cristobal, S.; Costa, J.; D’Auria, E.; Ćirković-Veličković, T.; Garrido-Arandia, M.; Karakaya, S.; Mafra, I.; Mazzucchelli, G.; Picariello, G.; Romero-Sahagun, A.; Villa, C.; Roncada, P.; Molina, E. New Applications of Advanced Instrumental Techniques for the Characterization of Food Allergenic Proteins. </w:t>
      </w:r>
      <w:r w:rsidRPr="001D5029">
        <w:rPr>
          <w:rFonts w:ascii="Times New Roman" w:hAnsi="Times New Roman" w:cs="Times New Roman"/>
          <w:i/>
          <w:iCs/>
          <w:sz w:val="24"/>
          <w:szCs w:val="24"/>
        </w:rPr>
        <w:t>Critical Reviews in Food Science and Nutrition</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62</w:t>
      </w:r>
      <w:r w:rsidRPr="001D5029">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(Nutrition &amp; Dietetics </w:t>
      </w:r>
      <w:r>
        <w:rPr>
          <w:rFonts w:ascii="Times New Roman" w:hAnsi="Times New Roman" w:cs="Times New Roman"/>
          <w:sz w:val="24"/>
          <w:szCs w:val="24"/>
        </w:rPr>
        <w:t>(</w:t>
      </w:r>
      <w:r w:rsidRPr="00667D59">
        <w:rPr>
          <w:rFonts w:ascii="Times New Roman" w:hAnsi="Times New Roman" w:cs="Times New Roman"/>
          <w:sz w:val="24"/>
          <w:szCs w:val="24"/>
        </w:rPr>
        <w:t>3/90</w:t>
      </w:r>
      <w:r>
        <w:rPr>
          <w:rFonts w:ascii="Times New Roman" w:hAnsi="Times New Roman" w:cs="Times New Roman"/>
          <w:sz w:val="24"/>
          <w:szCs w:val="24"/>
        </w:rPr>
        <w:t>)</w:t>
      </w:r>
      <w:r w:rsidRPr="00667D59">
        <w:rPr>
          <w:rFonts w:ascii="Times New Roman" w:hAnsi="Times New Roman" w:cs="Times New Roman"/>
          <w:sz w:val="24"/>
          <w:szCs w:val="24"/>
        </w:rPr>
        <w:t>, IF2021=11.208)</w:t>
      </w:r>
      <w:r w:rsidRPr="001D5029">
        <w:rPr>
          <w:rFonts w:ascii="Times New Roman" w:hAnsi="Times New Roman" w:cs="Times New Roman"/>
          <w:sz w:val="24"/>
          <w:szCs w:val="24"/>
        </w:rPr>
        <w:t xml:space="preserve">. </w:t>
      </w:r>
      <w:hyperlink r:id="rId44" w:history="1">
        <w:r w:rsidRPr="001D5029">
          <w:rPr>
            <w:rStyle w:val="Hyperlink"/>
            <w:rFonts w:ascii="Times New Roman" w:hAnsi="Times New Roman" w:cs="Times New Roman"/>
            <w:sz w:val="24"/>
            <w:szCs w:val="24"/>
          </w:rPr>
          <w:t>https://doi.org/10.1080/10408398.2021.1931806</w:t>
        </w:r>
      </w:hyperlink>
      <w:r w:rsidRPr="001D5029">
        <w:rPr>
          <w:rFonts w:ascii="Times New Roman" w:hAnsi="Times New Roman" w:cs="Times New Roman"/>
          <w:sz w:val="24"/>
          <w:szCs w:val="24"/>
        </w:rPr>
        <w:t>.</w:t>
      </w:r>
    </w:p>
    <w:p w14:paraId="109871E8" w14:textId="77777777" w:rsidR="00B57AD6" w:rsidRDefault="00B57AD6" w:rsidP="00B57AD6">
      <w:pPr>
        <w:pStyle w:val="ListParagraph"/>
        <w:ind w:right="96"/>
        <w:rPr>
          <w:rFonts w:ascii="Times New Roman" w:hAnsi="Times New Roman" w:cs="Times New Roman"/>
          <w:sz w:val="24"/>
          <w:szCs w:val="24"/>
        </w:rPr>
      </w:pPr>
    </w:p>
    <w:p w14:paraId="43569BD6" w14:textId="77777777" w:rsidR="00B57AD6" w:rsidRPr="002567EA" w:rsidRDefault="00B57AD6" w:rsidP="00B57AD6">
      <w:pPr>
        <w:spacing w:line="276" w:lineRule="auto"/>
        <w:rPr>
          <w:b/>
          <w:color w:val="FF0000"/>
        </w:rPr>
      </w:pPr>
      <w:r w:rsidRPr="0046017A">
        <w:rPr>
          <w:b/>
          <w:color w:val="FF0000"/>
          <w:lang w:val="sr-Latn-CS"/>
        </w:rPr>
        <w:t>IF 5-10</w:t>
      </w:r>
    </w:p>
    <w:p w14:paraId="6CA53050" w14:textId="77777777" w:rsidR="00B57AD6" w:rsidRDefault="00B57AD6" w:rsidP="00B57AD6">
      <w:pPr>
        <w:pStyle w:val="ListParagraph"/>
        <w:ind w:right="96"/>
        <w:rPr>
          <w:rFonts w:ascii="Times New Roman" w:hAnsi="Times New Roman" w:cs="Times New Roman"/>
          <w:sz w:val="24"/>
          <w:szCs w:val="24"/>
        </w:rPr>
      </w:pPr>
    </w:p>
    <w:p w14:paraId="183B6985" w14:textId="77777777" w:rsidR="00B57AD6" w:rsidRPr="002567EA"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2567EA">
        <w:rPr>
          <w:rFonts w:ascii="Times New Roman" w:hAnsi="Times New Roman" w:cs="Times New Roman"/>
          <w:sz w:val="24"/>
          <w:szCs w:val="24"/>
        </w:rPr>
        <w:t xml:space="preserve">Stojanović, S.; Ristović, M.; Stepanović, J.; Margetić, A.; Duduk, B.; Vujčić, Z.; Dojnov, B. Aspergillus Welwitschiae Inulinase Enzyme Cocktails Obtained on Agro-Material Inducers for the Purpose of Fructooligosaccharides Production. </w:t>
      </w:r>
      <w:r w:rsidRPr="002567EA">
        <w:rPr>
          <w:rFonts w:ascii="Times New Roman" w:hAnsi="Times New Roman" w:cs="Times New Roman"/>
          <w:i/>
          <w:iCs/>
          <w:sz w:val="24"/>
          <w:szCs w:val="24"/>
        </w:rPr>
        <w:t>Food Research International</w:t>
      </w:r>
      <w:r w:rsidRPr="002567EA">
        <w:rPr>
          <w:rFonts w:ascii="Times New Roman" w:hAnsi="Times New Roman" w:cs="Times New Roman"/>
          <w:sz w:val="24"/>
          <w:szCs w:val="24"/>
        </w:rPr>
        <w:t xml:space="preserve"> </w:t>
      </w:r>
      <w:r w:rsidRPr="002567EA">
        <w:rPr>
          <w:rFonts w:ascii="Times New Roman" w:hAnsi="Times New Roman" w:cs="Times New Roman"/>
          <w:b/>
          <w:bCs/>
          <w:sz w:val="24"/>
          <w:szCs w:val="24"/>
        </w:rPr>
        <w:t>2022</w:t>
      </w:r>
      <w:r w:rsidRPr="002567EA">
        <w:rPr>
          <w:rFonts w:ascii="Times New Roman" w:hAnsi="Times New Roman" w:cs="Times New Roman"/>
          <w:sz w:val="24"/>
          <w:szCs w:val="24"/>
        </w:rPr>
        <w:t xml:space="preserve">, </w:t>
      </w:r>
      <w:r w:rsidRPr="002567EA">
        <w:rPr>
          <w:rFonts w:ascii="Times New Roman" w:hAnsi="Times New Roman" w:cs="Times New Roman"/>
          <w:i/>
          <w:iCs/>
          <w:sz w:val="24"/>
          <w:szCs w:val="24"/>
        </w:rPr>
        <w:t xml:space="preserve">160 </w:t>
      </w:r>
      <w:r w:rsidRPr="002567EA">
        <w:rPr>
          <w:rFonts w:ascii="Times New Roman" w:eastAsia="Times New Roman" w:hAnsi="Times New Roman" w:cs="Times New Roman"/>
          <w:bCs/>
          <w:sz w:val="24"/>
          <w:szCs w:val="24"/>
        </w:rPr>
        <w:t xml:space="preserve">(Food Science &amp; Technology </w:t>
      </w:r>
      <w:r>
        <w:rPr>
          <w:rFonts w:ascii="Times New Roman" w:eastAsia="Times New Roman" w:hAnsi="Times New Roman" w:cs="Times New Roman"/>
          <w:bCs/>
          <w:sz w:val="24"/>
          <w:szCs w:val="24"/>
        </w:rPr>
        <w:t>(</w:t>
      </w:r>
      <w:r w:rsidRPr="002567EA">
        <w:rPr>
          <w:rFonts w:ascii="Times New Roman" w:eastAsia="Times New Roman" w:hAnsi="Times New Roman" w:cs="Times New Roman"/>
          <w:bCs/>
          <w:sz w:val="24"/>
          <w:szCs w:val="24"/>
        </w:rPr>
        <w:t>13/144</w:t>
      </w:r>
      <w:r>
        <w:rPr>
          <w:rFonts w:ascii="Times New Roman" w:eastAsia="Times New Roman" w:hAnsi="Times New Roman" w:cs="Times New Roman"/>
          <w:bCs/>
          <w:sz w:val="24"/>
          <w:szCs w:val="24"/>
        </w:rPr>
        <w:t>)</w:t>
      </w:r>
      <w:r w:rsidRPr="002567EA">
        <w:rPr>
          <w:rFonts w:ascii="Times New Roman" w:eastAsia="Times New Roman" w:hAnsi="Times New Roman" w:cs="Times New Roman"/>
          <w:bCs/>
          <w:sz w:val="24"/>
          <w:szCs w:val="24"/>
        </w:rPr>
        <w:t>, IF2021=7.425)</w:t>
      </w:r>
      <w:r w:rsidRPr="002567EA">
        <w:rPr>
          <w:rFonts w:ascii="Times New Roman" w:hAnsi="Times New Roman" w:cs="Times New Roman"/>
          <w:sz w:val="24"/>
          <w:szCs w:val="24"/>
        </w:rPr>
        <w:t xml:space="preserve">. </w:t>
      </w:r>
      <w:hyperlink r:id="rId45" w:history="1">
        <w:r w:rsidRPr="002567EA">
          <w:rPr>
            <w:rStyle w:val="Hyperlink"/>
            <w:rFonts w:ascii="Times New Roman" w:hAnsi="Times New Roman" w:cs="Times New Roman"/>
            <w:sz w:val="24"/>
            <w:szCs w:val="24"/>
          </w:rPr>
          <w:t>https://doi.org/10.1016/j.foodres.2022.111755</w:t>
        </w:r>
      </w:hyperlink>
      <w:r w:rsidRPr="002567EA">
        <w:rPr>
          <w:rFonts w:ascii="Times New Roman" w:hAnsi="Times New Roman" w:cs="Times New Roman"/>
          <w:sz w:val="24"/>
          <w:szCs w:val="24"/>
        </w:rPr>
        <w:t>.</w:t>
      </w:r>
    </w:p>
    <w:p w14:paraId="3A4BE1EB" w14:textId="77777777" w:rsidR="00B57AD6" w:rsidRPr="001D5029" w:rsidRDefault="00B57AD6" w:rsidP="00B57AD6">
      <w:pPr>
        <w:pStyle w:val="ListParagraph"/>
        <w:ind w:right="96"/>
        <w:rPr>
          <w:rFonts w:ascii="Times New Roman" w:hAnsi="Times New Roman" w:cs="Times New Roman"/>
          <w:sz w:val="24"/>
          <w:szCs w:val="24"/>
        </w:rPr>
      </w:pPr>
    </w:p>
    <w:p w14:paraId="0C26BC9B"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Milinčić, D. D.; Stanisavljević, N. S.; Kostić, A. Ž.; Gašić, U. M.; Stanojević, S. P.; Tešić, Ž. Lj.; Pešić, M. B. Bioaccessibility of Phenolic Compounds and Antioxidant Properties of Goat-Milk Powder Fortified with Grape-Pomace-Seed Extract after In Vitro Gastrointestinal Digestion. </w:t>
      </w:r>
      <w:r w:rsidRPr="001D5029">
        <w:rPr>
          <w:rFonts w:ascii="Times New Roman" w:hAnsi="Times New Roman" w:cs="Times New Roman"/>
          <w:i/>
          <w:iCs/>
          <w:sz w:val="24"/>
          <w:szCs w:val="24"/>
        </w:rPr>
        <w:t>Antioxidants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xml:space="preserve"> (11), 2164</w:t>
      </w:r>
      <w:r>
        <w:rPr>
          <w:rFonts w:ascii="Times New Roman" w:hAnsi="Times New Roman" w:cs="Times New Roman"/>
          <w:sz w:val="24"/>
          <w:szCs w:val="24"/>
        </w:rPr>
        <w:t xml:space="preserve"> (Chemistry, Medicinal (</w:t>
      </w:r>
      <w:r w:rsidRPr="00667D59">
        <w:rPr>
          <w:rFonts w:ascii="Times New Roman" w:hAnsi="Times New Roman" w:cs="Times New Roman"/>
          <w:sz w:val="24"/>
          <w:szCs w:val="24"/>
        </w:rPr>
        <w:t>4/63</w:t>
      </w:r>
      <w:r>
        <w:rPr>
          <w:rFonts w:ascii="Times New Roman" w:hAnsi="Times New Roman" w:cs="Times New Roman"/>
          <w:sz w:val="24"/>
          <w:szCs w:val="24"/>
        </w:rPr>
        <w:t>)</w:t>
      </w:r>
      <w:r w:rsidRPr="00667D59">
        <w:rPr>
          <w:rFonts w:ascii="Times New Roman" w:hAnsi="Times New Roman" w:cs="Times New Roman"/>
          <w:sz w:val="24"/>
          <w:szCs w:val="24"/>
        </w:rPr>
        <w:t>, IF2021=7.675)</w:t>
      </w:r>
      <w:r w:rsidRPr="001D5029">
        <w:rPr>
          <w:rFonts w:ascii="Times New Roman" w:hAnsi="Times New Roman" w:cs="Times New Roman"/>
          <w:sz w:val="24"/>
          <w:szCs w:val="24"/>
        </w:rPr>
        <w:t xml:space="preserve">. </w:t>
      </w:r>
      <w:hyperlink r:id="rId46" w:history="1">
        <w:r w:rsidRPr="001D5029">
          <w:rPr>
            <w:rStyle w:val="Hyperlink"/>
            <w:rFonts w:ascii="Times New Roman" w:hAnsi="Times New Roman" w:cs="Times New Roman"/>
            <w:sz w:val="24"/>
            <w:szCs w:val="24"/>
          </w:rPr>
          <w:t>https://doi.org/10.3390/antiox11112164</w:t>
        </w:r>
      </w:hyperlink>
      <w:r w:rsidRPr="001D5029">
        <w:rPr>
          <w:rFonts w:ascii="Times New Roman" w:hAnsi="Times New Roman" w:cs="Times New Roman"/>
          <w:sz w:val="24"/>
          <w:szCs w:val="24"/>
        </w:rPr>
        <w:t>.</w:t>
      </w:r>
    </w:p>
    <w:p w14:paraId="451E3DAE" w14:textId="77777777" w:rsidR="00B57AD6" w:rsidRPr="001D5029" w:rsidRDefault="00B57AD6" w:rsidP="00B57AD6">
      <w:pPr>
        <w:pStyle w:val="ListParagraph"/>
        <w:ind w:right="96"/>
        <w:rPr>
          <w:rFonts w:ascii="Times New Roman" w:hAnsi="Times New Roman" w:cs="Times New Roman"/>
          <w:sz w:val="24"/>
          <w:szCs w:val="24"/>
        </w:rPr>
      </w:pPr>
    </w:p>
    <w:p w14:paraId="34311EF8"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Nikolić, B. M.; Milanović, S. D.; Milenković, I. Lj.; Todosijević, M.; Đorđević, I. Ž.; Brkić, M. Z.; Mitić, Z. S.; Marin, P. D.; Tešević, V. Bioactivity of Chamaecyparis Lawsoniana (A. Murray) Parl. and Thuja Plicata Donn Ex D. Don Essential Oils on Lymantria Dispar (Linnaeus, 1758) (Lepidoptera: Erebidae) Larvae and Phytophthora de Bary 1876 Root Pathogens. </w:t>
      </w:r>
      <w:r w:rsidRPr="001D5029">
        <w:rPr>
          <w:rFonts w:ascii="Times New Roman" w:hAnsi="Times New Roman" w:cs="Times New Roman"/>
          <w:i/>
          <w:iCs/>
          <w:sz w:val="24"/>
          <w:szCs w:val="24"/>
        </w:rPr>
        <w:t>Industrial Crops and Products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178</w:t>
      </w:r>
      <w:r w:rsidRPr="001D5029">
        <w:rPr>
          <w:rFonts w:ascii="Times New Roman" w:hAnsi="Times New Roman" w:cs="Times New Roman"/>
          <w:sz w:val="24"/>
          <w:szCs w:val="24"/>
        </w:rPr>
        <w:t>, 114550</w:t>
      </w:r>
      <w:r>
        <w:rPr>
          <w:rFonts w:ascii="Times New Roman" w:hAnsi="Times New Roman" w:cs="Times New Roman"/>
          <w:sz w:val="24"/>
          <w:szCs w:val="24"/>
        </w:rPr>
        <w:t xml:space="preserve"> </w:t>
      </w:r>
      <w:r w:rsidRPr="003F1FED">
        <w:rPr>
          <w:rFonts w:ascii="Times New Roman" w:hAnsi="Times New Roman" w:cs="Times New Roman"/>
          <w:sz w:val="24"/>
          <w:szCs w:val="24"/>
        </w:rPr>
        <w:t xml:space="preserve">(Agronomy </w:t>
      </w:r>
      <w:r>
        <w:rPr>
          <w:rFonts w:ascii="Times New Roman" w:hAnsi="Times New Roman" w:cs="Times New Roman"/>
          <w:sz w:val="24"/>
          <w:szCs w:val="24"/>
        </w:rPr>
        <w:t>(</w:t>
      </w:r>
      <w:r w:rsidRPr="003F1FED">
        <w:rPr>
          <w:rFonts w:ascii="Times New Roman" w:hAnsi="Times New Roman" w:cs="Times New Roman"/>
          <w:sz w:val="24"/>
          <w:szCs w:val="24"/>
        </w:rPr>
        <w:t>6/90</w:t>
      </w:r>
      <w:r>
        <w:rPr>
          <w:rFonts w:ascii="Times New Roman" w:hAnsi="Times New Roman" w:cs="Times New Roman"/>
          <w:sz w:val="24"/>
          <w:szCs w:val="24"/>
        </w:rPr>
        <w:t>)</w:t>
      </w:r>
      <w:r w:rsidRPr="003F1FED">
        <w:rPr>
          <w:rFonts w:ascii="Times New Roman" w:hAnsi="Times New Roman" w:cs="Times New Roman"/>
          <w:sz w:val="24"/>
          <w:szCs w:val="24"/>
        </w:rPr>
        <w:t>, IF2021=6.449)</w:t>
      </w:r>
      <w:r w:rsidRPr="001D5029">
        <w:rPr>
          <w:rFonts w:ascii="Times New Roman" w:hAnsi="Times New Roman" w:cs="Times New Roman"/>
          <w:sz w:val="24"/>
          <w:szCs w:val="24"/>
        </w:rPr>
        <w:t xml:space="preserve">. </w:t>
      </w:r>
      <w:hyperlink r:id="rId47" w:history="1">
        <w:r w:rsidRPr="001D5029">
          <w:rPr>
            <w:rStyle w:val="Hyperlink"/>
            <w:rFonts w:ascii="Times New Roman" w:hAnsi="Times New Roman" w:cs="Times New Roman"/>
            <w:sz w:val="24"/>
            <w:szCs w:val="24"/>
          </w:rPr>
          <w:t>https://doi.org/10.1016/j.indcrop.2022.114550</w:t>
        </w:r>
      </w:hyperlink>
      <w:r w:rsidRPr="001D5029">
        <w:rPr>
          <w:rFonts w:ascii="Times New Roman" w:hAnsi="Times New Roman" w:cs="Times New Roman"/>
          <w:sz w:val="24"/>
          <w:szCs w:val="24"/>
        </w:rPr>
        <w:t>.</w:t>
      </w:r>
    </w:p>
    <w:p w14:paraId="5B7DD301" w14:textId="77777777" w:rsidR="00B57AD6" w:rsidRPr="001D5029" w:rsidRDefault="00B57AD6" w:rsidP="00B57AD6">
      <w:pPr>
        <w:pStyle w:val="ListParagraph"/>
        <w:jc w:val="right"/>
        <w:rPr>
          <w:rFonts w:ascii="Times New Roman" w:hAnsi="Times New Roman" w:cs="Times New Roman"/>
          <w:sz w:val="24"/>
          <w:szCs w:val="24"/>
        </w:rPr>
      </w:pPr>
    </w:p>
    <w:p w14:paraId="0514AF13"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de Guzman, M. K.; Anđelković, M.; Jovanović, V. B.; Jung, J.; Kim, J.; Dailey, L. A.; Rajković, A.; De Meulenaer, B.; Ćirković-Veličković, T. Comparative Profiling and Exposure Assessment of Microplastics in Differently Sized Manila Clams from South Korea by ΜFTIR and Nile Red Staining. </w:t>
      </w:r>
      <w:r w:rsidRPr="001D5029">
        <w:rPr>
          <w:rFonts w:ascii="Times New Roman" w:hAnsi="Times New Roman" w:cs="Times New Roman"/>
          <w:i/>
          <w:iCs/>
          <w:sz w:val="24"/>
          <w:szCs w:val="24"/>
        </w:rPr>
        <w:t>Marine Pollution Bulletin</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181</w:t>
      </w:r>
      <w:r w:rsidRPr="001D5029">
        <w:rPr>
          <w:rFonts w:ascii="Times New Roman" w:hAnsi="Times New Roman" w:cs="Times New Roman"/>
          <w:sz w:val="24"/>
          <w:szCs w:val="24"/>
        </w:rPr>
        <w:t>, 113846</w:t>
      </w:r>
      <w:r>
        <w:rPr>
          <w:rFonts w:ascii="Times New Roman" w:hAnsi="Times New Roman" w:cs="Times New Roman"/>
          <w:sz w:val="24"/>
          <w:szCs w:val="24"/>
        </w:rPr>
        <w:t xml:space="preserve"> </w:t>
      </w:r>
      <w:r w:rsidRPr="003F1FED">
        <w:rPr>
          <w:rFonts w:ascii="Times New Roman" w:hAnsi="Times New Roman" w:cs="Times New Roman"/>
          <w:sz w:val="24"/>
          <w:szCs w:val="24"/>
        </w:rPr>
        <w:t xml:space="preserve">(Marine &amp; Freshwater Biology </w:t>
      </w:r>
      <w:r>
        <w:rPr>
          <w:rFonts w:ascii="Times New Roman" w:hAnsi="Times New Roman" w:cs="Times New Roman"/>
          <w:sz w:val="24"/>
          <w:szCs w:val="24"/>
        </w:rPr>
        <w:t>(</w:t>
      </w:r>
      <w:r w:rsidRPr="003F1FED">
        <w:rPr>
          <w:rFonts w:ascii="Times New Roman" w:hAnsi="Times New Roman" w:cs="Times New Roman"/>
          <w:sz w:val="24"/>
          <w:szCs w:val="24"/>
        </w:rPr>
        <w:t>2/113</w:t>
      </w:r>
      <w:r>
        <w:rPr>
          <w:rFonts w:ascii="Times New Roman" w:hAnsi="Times New Roman" w:cs="Times New Roman"/>
          <w:sz w:val="24"/>
          <w:szCs w:val="24"/>
        </w:rPr>
        <w:t>)</w:t>
      </w:r>
      <w:r w:rsidRPr="003F1FED">
        <w:rPr>
          <w:rFonts w:ascii="Times New Roman" w:hAnsi="Times New Roman" w:cs="Times New Roman"/>
          <w:sz w:val="24"/>
          <w:szCs w:val="24"/>
        </w:rPr>
        <w:t>, IF2021=7.001)</w:t>
      </w:r>
      <w:r w:rsidRPr="001D5029">
        <w:rPr>
          <w:rFonts w:ascii="Times New Roman" w:hAnsi="Times New Roman" w:cs="Times New Roman"/>
          <w:sz w:val="24"/>
          <w:szCs w:val="24"/>
        </w:rPr>
        <w:t xml:space="preserve">. </w:t>
      </w:r>
      <w:hyperlink r:id="rId48" w:history="1">
        <w:r w:rsidRPr="001D5029">
          <w:rPr>
            <w:rStyle w:val="Hyperlink"/>
            <w:rFonts w:ascii="Times New Roman" w:hAnsi="Times New Roman" w:cs="Times New Roman"/>
            <w:sz w:val="24"/>
            <w:szCs w:val="24"/>
          </w:rPr>
          <w:t>https://doi.org/10.1016/j.marpolbul.2022.113846</w:t>
        </w:r>
      </w:hyperlink>
      <w:r w:rsidRPr="001D5029">
        <w:rPr>
          <w:rFonts w:ascii="Times New Roman" w:hAnsi="Times New Roman" w:cs="Times New Roman"/>
          <w:sz w:val="24"/>
          <w:szCs w:val="24"/>
        </w:rPr>
        <w:t>.</w:t>
      </w:r>
    </w:p>
    <w:p w14:paraId="058D19FD" w14:textId="77777777" w:rsidR="00B57AD6" w:rsidRPr="001D5029" w:rsidRDefault="00B57AD6" w:rsidP="00B57AD6">
      <w:pPr>
        <w:pStyle w:val="ListParagraph"/>
        <w:jc w:val="right"/>
        <w:rPr>
          <w:rFonts w:ascii="Times New Roman" w:hAnsi="Times New Roman" w:cs="Times New Roman"/>
          <w:sz w:val="24"/>
          <w:szCs w:val="24"/>
        </w:rPr>
      </w:pPr>
    </w:p>
    <w:p w14:paraId="112AA73A"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Krstić, Đ. D.; Milinčić, D.; Kostić, A. Ž.; Fotirić-Akšić, M. M.; Stanojević, S. P.; Milojković-Opsenica, D.; Pešić, M.; Trifković, J. Comprehensive Electrophoretic Profiling of Proteins as a Powerful Tool for Authenticity Assessment of Seeds of Cultivated Berry Fruits. </w:t>
      </w:r>
      <w:r w:rsidRPr="001D5029">
        <w:rPr>
          <w:rFonts w:ascii="Times New Roman" w:hAnsi="Times New Roman" w:cs="Times New Roman"/>
          <w:i/>
          <w:iCs/>
          <w:sz w:val="24"/>
          <w:szCs w:val="24"/>
        </w:rPr>
        <w:t>Food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383</w:t>
      </w:r>
      <w:r w:rsidRPr="001D5029">
        <w:rPr>
          <w:rFonts w:ascii="Times New Roman" w:hAnsi="Times New Roman" w:cs="Times New Roman"/>
          <w:sz w:val="24"/>
          <w:szCs w:val="24"/>
        </w:rPr>
        <w:t>, 132583</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(Food Science &amp; Technology </w:t>
      </w:r>
      <w:r>
        <w:rPr>
          <w:rFonts w:ascii="Times New Roman" w:hAnsi="Times New Roman" w:cs="Times New Roman"/>
          <w:sz w:val="24"/>
          <w:szCs w:val="24"/>
        </w:rPr>
        <w:t>(</w:t>
      </w:r>
      <w:r w:rsidRPr="00667D59">
        <w:rPr>
          <w:rFonts w:ascii="Times New Roman" w:hAnsi="Times New Roman" w:cs="Times New Roman"/>
          <w:sz w:val="24"/>
          <w:szCs w:val="24"/>
        </w:rPr>
        <w:t>8/144</w:t>
      </w:r>
      <w:r>
        <w:rPr>
          <w:rFonts w:ascii="Times New Roman" w:hAnsi="Times New Roman" w:cs="Times New Roman"/>
          <w:sz w:val="24"/>
          <w:szCs w:val="24"/>
        </w:rPr>
        <w:t>)</w:t>
      </w:r>
      <w:r w:rsidRPr="00667D59">
        <w:rPr>
          <w:rFonts w:ascii="Times New Roman" w:hAnsi="Times New Roman" w:cs="Times New Roman"/>
          <w:sz w:val="24"/>
          <w:szCs w:val="24"/>
        </w:rPr>
        <w:t>, IF2021=9.231)</w:t>
      </w:r>
      <w:r w:rsidRPr="001D5029">
        <w:rPr>
          <w:rFonts w:ascii="Times New Roman" w:hAnsi="Times New Roman" w:cs="Times New Roman"/>
          <w:sz w:val="24"/>
          <w:szCs w:val="24"/>
        </w:rPr>
        <w:t xml:space="preserve">. </w:t>
      </w:r>
      <w:hyperlink r:id="rId49" w:history="1">
        <w:r w:rsidRPr="001D5029">
          <w:rPr>
            <w:rStyle w:val="Hyperlink"/>
            <w:rFonts w:ascii="Times New Roman" w:hAnsi="Times New Roman" w:cs="Times New Roman"/>
            <w:sz w:val="24"/>
            <w:szCs w:val="24"/>
          </w:rPr>
          <w:t>https://doi.org/10.1016/j.foodchem.2022.132583</w:t>
        </w:r>
      </w:hyperlink>
      <w:r w:rsidRPr="001D5029">
        <w:rPr>
          <w:rFonts w:ascii="Times New Roman" w:hAnsi="Times New Roman" w:cs="Times New Roman"/>
          <w:sz w:val="24"/>
          <w:szCs w:val="24"/>
        </w:rPr>
        <w:t>.</w:t>
      </w:r>
    </w:p>
    <w:p w14:paraId="2C5E04E8" w14:textId="77777777" w:rsidR="00B57AD6" w:rsidRPr="001D5029" w:rsidRDefault="00B57AD6" w:rsidP="00B57AD6">
      <w:pPr>
        <w:pStyle w:val="ListParagraph"/>
        <w:jc w:val="right"/>
        <w:rPr>
          <w:rFonts w:ascii="Times New Roman" w:hAnsi="Times New Roman" w:cs="Times New Roman"/>
          <w:sz w:val="24"/>
          <w:szCs w:val="24"/>
        </w:rPr>
      </w:pPr>
    </w:p>
    <w:p w14:paraId="2DEF11E6"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Stojsavljević, A.; Rovčanin, M.; Jagodić, J.; Miković, Ž.; Jeremić, A.; Perović, M.; Manojlović, D. D. Evaluation of Maternal Exposure to Multiple Trace Elements and Their Detection in Umbilical Cord Blood. </w:t>
      </w:r>
      <w:r w:rsidRPr="001D5029">
        <w:rPr>
          <w:rFonts w:ascii="Times New Roman" w:hAnsi="Times New Roman" w:cs="Times New Roman"/>
          <w:i/>
          <w:iCs/>
          <w:sz w:val="24"/>
          <w:szCs w:val="24"/>
        </w:rPr>
        <w:t>Exposure and Health</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14</w:t>
      </w:r>
      <w:r w:rsidRPr="001D5029">
        <w:rPr>
          <w:rFonts w:ascii="Times New Roman" w:hAnsi="Times New Roman" w:cs="Times New Roman"/>
          <w:sz w:val="24"/>
          <w:szCs w:val="24"/>
        </w:rPr>
        <w:t xml:space="preserve"> (3), 623–633</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(Water Resources </w:t>
      </w:r>
      <w:r>
        <w:rPr>
          <w:rFonts w:ascii="Times New Roman" w:hAnsi="Times New Roman" w:cs="Times New Roman"/>
          <w:sz w:val="24"/>
          <w:szCs w:val="24"/>
        </w:rPr>
        <w:t>(</w:t>
      </w:r>
      <w:r w:rsidRPr="00667D59">
        <w:rPr>
          <w:rFonts w:ascii="Times New Roman" w:hAnsi="Times New Roman" w:cs="Times New Roman"/>
          <w:sz w:val="24"/>
          <w:szCs w:val="24"/>
        </w:rPr>
        <w:t>5/103</w:t>
      </w:r>
      <w:r>
        <w:rPr>
          <w:rFonts w:ascii="Times New Roman" w:hAnsi="Times New Roman" w:cs="Times New Roman"/>
          <w:sz w:val="24"/>
          <w:szCs w:val="24"/>
        </w:rPr>
        <w:t>)</w:t>
      </w:r>
      <w:r w:rsidRPr="00667D59">
        <w:rPr>
          <w:rFonts w:ascii="Times New Roman" w:hAnsi="Times New Roman" w:cs="Times New Roman"/>
          <w:sz w:val="24"/>
          <w:szCs w:val="24"/>
        </w:rPr>
        <w:t>, IF2021=8.835)</w:t>
      </w:r>
      <w:r w:rsidRPr="001D5029">
        <w:rPr>
          <w:rFonts w:ascii="Times New Roman" w:hAnsi="Times New Roman" w:cs="Times New Roman"/>
          <w:sz w:val="24"/>
          <w:szCs w:val="24"/>
        </w:rPr>
        <w:t xml:space="preserve">. </w:t>
      </w:r>
      <w:hyperlink r:id="rId50" w:history="1">
        <w:r w:rsidRPr="001D5029">
          <w:rPr>
            <w:rStyle w:val="Hyperlink"/>
            <w:rFonts w:ascii="Times New Roman" w:hAnsi="Times New Roman" w:cs="Times New Roman"/>
            <w:sz w:val="24"/>
            <w:szCs w:val="24"/>
          </w:rPr>
          <w:t>https://doi.org/10.1007/s12403-021-00441-5</w:t>
        </w:r>
      </w:hyperlink>
      <w:r w:rsidRPr="001D5029">
        <w:rPr>
          <w:rFonts w:ascii="Times New Roman" w:hAnsi="Times New Roman" w:cs="Times New Roman"/>
          <w:sz w:val="24"/>
          <w:szCs w:val="24"/>
        </w:rPr>
        <w:t>.</w:t>
      </w:r>
    </w:p>
    <w:p w14:paraId="478E6152" w14:textId="77777777" w:rsidR="00B57AD6" w:rsidRPr="001D5029" w:rsidRDefault="00B57AD6" w:rsidP="00B57AD6">
      <w:pPr>
        <w:pStyle w:val="ListParagraph"/>
        <w:jc w:val="right"/>
        <w:rPr>
          <w:rFonts w:ascii="Times New Roman" w:hAnsi="Times New Roman" w:cs="Times New Roman"/>
          <w:sz w:val="24"/>
          <w:szCs w:val="24"/>
        </w:rPr>
      </w:pPr>
    </w:p>
    <w:p w14:paraId="3C386C8B"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Ristivojević, P.; Andrić, F.; Vasić, V.; Milojković-Opsenica, D.; Morlock, G. E. Fast Detection of Apricot Product Frauds by Added Pumpkin via Planar Chromatography and Chemometrics: Greenness Assessment by Analytical Eco-Scale. </w:t>
      </w:r>
      <w:r w:rsidRPr="001D5029">
        <w:rPr>
          <w:rFonts w:ascii="Times New Roman" w:hAnsi="Times New Roman" w:cs="Times New Roman"/>
          <w:i/>
          <w:iCs/>
          <w:sz w:val="24"/>
          <w:szCs w:val="24"/>
        </w:rPr>
        <w:t>Food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374</w:t>
      </w:r>
      <w:r w:rsidRPr="001D5029">
        <w:rPr>
          <w:rFonts w:ascii="Times New Roman" w:hAnsi="Times New Roman" w:cs="Times New Roman"/>
          <w:sz w:val="24"/>
          <w:szCs w:val="24"/>
        </w:rPr>
        <w:t xml:space="preserve"> (131714)</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(Food Science &amp; Technology </w:t>
      </w:r>
      <w:r>
        <w:rPr>
          <w:rFonts w:ascii="Times New Roman" w:hAnsi="Times New Roman" w:cs="Times New Roman"/>
          <w:sz w:val="24"/>
          <w:szCs w:val="24"/>
          <w:lang w:val="en-GB"/>
        </w:rPr>
        <w:t>(</w:t>
      </w:r>
      <w:r w:rsidRPr="00667D59">
        <w:rPr>
          <w:rFonts w:ascii="Times New Roman" w:hAnsi="Times New Roman" w:cs="Times New Roman"/>
          <w:sz w:val="24"/>
          <w:szCs w:val="24"/>
        </w:rPr>
        <w:t>8/144</w:t>
      </w:r>
      <w:r>
        <w:rPr>
          <w:rFonts w:ascii="Times New Roman" w:hAnsi="Times New Roman" w:cs="Times New Roman"/>
          <w:sz w:val="24"/>
          <w:szCs w:val="24"/>
        </w:rPr>
        <w:t>)</w:t>
      </w:r>
      <w:r w:rsidRPr="00667D59">
        <w:rPr>
          <w:rFonts w:ascii="Times New Roman" w:hAnsi="Times New Roman" w:cs="Times New Roman"/>
          <w:sz w:val="24"/>
          <w:szCs w:val="24"/>
        </w:rPr>
        <w:t>, IF2021=9.231)</w:t>
      </w:r>
      <w:r w:rsidRPr="001D5029">
        <w:rPr>
          <w:rFonts w:ascii="Times New Roman" w:hAnsi="Times New Roman" w:cs="Times New Roman"/>
          <w:sz w:val="24"/>
          <w:szCs w:val="24"/>
        </w:rPr>
        <w:t xml:space="preserve">. </w:t>
      </w:r>
      <w:hyperlink r:id="rId51" w:history="1">
        <w:r w:rsidRPr="001D5029">
          <w:rPr>
            <w:rStyle w:val="Hyperlink"/>
            <w:rFonts w:ascii="Times New Roman" w:hAnsi="Times New Roman" w:cs="Times New Roman"/>
            <w:sz w:val="24"/>
            <w:szCs w:val="24"/>
          </w:rPr>
          <w:t>https://doi.org/10.1016/j.foodchem.2021.131714</w:t>
        </w:r>
      </w:hyperlink>
      <w:r w:rsidRPr="001D5029">
        <w:rPr>
          <w:rFonts w:ascii="Times New Roman" w:hAnsi="Times New Roman" w:cs="Times New Roman"/>
          <w:sz w:val="24"/>
          <w:szCs w:val="24"/>
        </w:rPr>
        <w:t>.</w:t>
      </w:r>
    </w:p>
    <w:p w14:paraId="5BA8DD99" w14:textId="77777777" w:rsidR="00B57AD6" w:rsidRPr="001D5029" w:rsidRDefault="00B57AD6" w:rsidP="00B57AD6">
      <w:pPr>
        <w:pStyle w:val="ListParagraph"/>
        <w:jc w:val="right"/>
        <w:rPr>
          <w:rFonts w:ascii="Times New Roman" w:hAnsi="Times New Roman" w:cs="Times New Roman"/>
          <w:sz w:val="24"/>
          <w:szCs w:val="24"/>
        </w:rPr>
      </w:pPr>
    </w:p>
    <w:p w14:paraId="784A0CE5"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Árvay, J.; Hauptvogl, M.; Demková, L.; Harangozo, Ľ.; Šnirc, M.; Bobuľská, L.; Štefániková, J.; Kováčik, A.; Jakabová, S.; Jančo, I.; Kunca, V.; Relić, D. Mercury in Scarletina Bolete Mushroom (Neoboletus Luridiformis): Intake, Spatial Distribution in the Fruiting Body, Accumulation Ability and Health Risk Assessment. </w:t>
      </w:r>
      <w:r w:rsidRPr="001D5029">
        <w:rPr>
          <w:rFonts w:ascii="Times New Roman" w:hAnsi="Times New Roman" w:cs="Times New Roman"/>
          <w:i/>
          <w:iCs/>
          <w:sz w:val="24"/>
          <w:szCs w:val="24"/>
        </w:rPr>
        <w:t>Ecotoxicology and Environmental Safety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232</w:t>
      </w:r>
      <w:r w:rsidRPr="001D5029">
        <w:rPr>
          <w:rFonts w:ascii="Times New Roman" w:hAnsi="Times New Roman" w:cs="Times New Roman"/>
          <w:sz w:val="24"/>
          <w:szCs w:val="24"/>
        </w:rPr>
        <w:t>, 113235</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(Toxicology </w:t>
      </w:r>
      <w:r>
        <w:rPr>
          <w:rFonts w:ascii="Times New Roman" w:hAnsi="Times New Roman" w:cs="Times New Roman"/>
          <w:sz w:val="24"/>
          <w:szCs w:val="24"/>
        </w:rPr>
        <w:t>(</w:t>
      </w:r>
      <w:r w:rsidRPr="00667D59">
        <w:rPr>
          <w:rFonts w:ascii="Times New Roman" w:hAnsi="Times New Roman" w:cs="Times New Roman"/>
          <w:sz w:val="24"/>
          <w:szCs w:val="24"/>
        </w:rPr>
        <w:t>7/94</w:t>
      </w:r>
      <w:r>
        <w:rPr>
          <w:rFonts w:ascii="Times New Roman" w:hAnsi="Times New Roman" w:cs="Times New Roman"/>
          <w:sz w:val="24"/>
          <w:szCs w:val="24"/>
        </w:rPr>
        <w:t>)</w:t>
      </w:r>
      <w:r w:rsidRPr="00667D59">
        <w:rPr>
          <w:rFonts w:ascii="Times New Roman" w:hAnsi="Times New Roman" w:cs="Times New Roman"/>
          <w:sz w:val="24"/>
          <w:szCs w:val="24"/>
        </w:rPr>
        <w:t>, IF2021=7.129)</w:t>
      </w:r>
      <w:r w:rsidRPr="001D5029">
        <w:rPr>
          <w:rFonts w:ascii="Times New Roman" w:hAnsi="Times New Roman" w:cs="Times New Roman"/>
          <w:sz w:val="24"/>
          <w:szCs w:val="24"/>
        </w:rPr>
        <w:t xml:space="preserve">. </w:t>
      </w:r>
      <w:hyperlink r:id="rId52" w:history="1">
        <w:r w:rsidRPr="001D5029">
          <w:rPr>
            <w:rStyle w:val="Hyperlink"/>
            <w:rFonts w:ascii="Times New Roman" w:hAnsi="Times New Roman" w:cs="Times New Roman"/>
            <w:sz w:val="24"/>
            <w:szCs w:val="24"/>
          </w:rPr>
          <w:t>https://doi.org/10.1016/j.ecoenv.2022.113235</w:t>
        </w:r>
      </w:hyperlink>
      <w:r w:rsidRPr="001D5029">
        <w:rPr>
          <w:rFonts w:ascii="Times New Roman" w:hAnsi="Times New Roman" w:cs="Times New Roman"/>
          <w:sz w:val="24"/>
          <w:szCs w:val="24"/>
        </w:rPr>
        <w:t>.</w:t>
      </w:r>
    </w:p>
    <w:p w14:paraId="4BDDB6FC" w14:textId="77777777" w:rsidR="00B57AD6" w:rsidRPr="001D5029" w:rsidRDefault="00B57AD6" w:rsidP="00B57AD6">
      <w:pPr>
        <w:pStyle w:val="ListParagraph"/>
        <w:jc w:val="right"/>
        <w:rPr>
          <w:rFonts w:ascii="Times New Roman" w:hAnsi="Times New Roman" w:cs="Times New Roman"/>
          <w:sz w:val="24"/>
          <w:szCs w:val="24"/>
        </w:rPr>
      </w:pPr>
    </w:p>
    <w:p w14:paraId="13C1BCE3"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Stevanović, G.; Jović-Jovičić, N.; Krstić, J.; Milutinović-Nikolić, A. D.; Banković, P.; Popović, A. R.; Ajduković, M. Nanocomposite Co-Catalysts, Based on Smectite and Biowaste-Derived Carbon, as Peroxymonosulfate Activators in Degradation of Tartrazine. </w:t>
      </w:r>
      <w:r w:rsidRPr="001D5029">
        <w:rPr>
          <w:rFonts w:ascii="Times New Roman" w:hAnsi="Times New Roman" w:cs="Times New Roman"/>
          <w:i/>
          <w:iCs/>
          <w:sz w:val="24"/>
          <w:szCs w:val="24"/>
        </w:rPr>
        <w:t>Applied Clay Science</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230</w:t>
      </w:r>
      <w:r w:rsidRPr="001D5029">
        <w:rPr>
          <w:rFonts w:ascii="Times New Roman" w:hAnsi="Times New Roman" w:cs="Times New Roman"/>
          <w:sz w:val="24"/>
          <w:szCs w:val="24"/>
        </w:rPr>
        <w:t>, 106718</w:t>
      </w:r>
      <w:r>
        <w:rPr>
          <w:rFonts w:ascii="Times New Roman" w:hAnsi="Times New Roman" w:cs="Times New Roman"/>
          <w:sz w:val="24"/>
          <w:szCs w:val="24"/>
        </w:rPr>
        <w:t xml:space="preserve"> </w:t>
      </w:r>
      <w:r w:rsidRPr="00667D59">
        <w:rPr>
          <w:rFonts w:ascii="Times New Roman" w:hAnsi="Times New Roman" w:cs="Times New Roman"/>
          <w:sz w:val="24"/>
          <w:szCs w:val="24"/>
        </w:rPr>
        <w:t xml:space="preserve">(Mineralogy </w:t>
      </w:r>
      <w:r>
        <w:rPr>
          <w:rFonts w:ascii="Times New Roman" w:hAnsi="Times New Roman" w:cs="Times New Roman"/>
          <w:sz w:val="24"/>
          <w:szCs w:val="24"/>
        </w:rPr>
        <w:t>(</w:t>
      </w:r>
      <w:r w:rsidRPr="00667D59">
        <w:rPr>
          <w:rFonts w:ascii="Times New Roman" w:hAnsi="Times New Roman" w:cs="Times New Roman"/>
          <w:sz w:val="24"/>
          <w:szCs w:val="24"/>
        </w:rPr>
        <w:t>2/30</w:t>
      </w:r>
      <w:r>
        <w:rPr>
          <w:rFonts w:ascii="Times New Roman" w:hAnsi="Times New Roman" w:cs="Times New Roman"/>
          <w:sz w:val="24"/>
          <w:szCs w:val="24"/>
        </w:rPr>
        <w:t>)</w:t>
      </w:r>
      <w:r w:rsidRPr="00667D59">
        <w:rPr>
          <w:rFonts w:ascii="Times New Roman" w:hAnsi="Times New Roman" w:cs="Times New Roman"/>
          <w:sz w:val="24"/>
          <w:szCs w:val="24"/>
        </w:rPr>
        <w:t>, IF2021=5.907)</w:t>
      </w:r>
      <w:r w:rsidRPr="001D5029">
        <w:rPr>
          <w:rFonts w:ascii="Times New Roman" w:hAnsi="Times New Roman" w:cs="Times New Roman"/>
          <w:sz w:val="24"/>
          <w:szCs w:val="24"/>
        </w:rPr>
        <w:t xml:space="preserve">. </w:t>
      </w:r>
      <w:hyperlink r:id="rId53" w:history="1">
        <w:r w:rsidRPr="001D5029">
          <w:rPr>
            <w:rStyle w:val="Hyperlink"/>
            <w:rFonts w:ascii="Times New Roman" w:hAnsi="Times New Roman" w:cs="Times New Roman"/>
            <w:sz w:val="24"/>
            <w:szCs w:val="24"/>
          </w:rPr>
          <w:t>https://doi.org/10.1016/j.clay.2022.106718</w:t>
        </w:r>
      </w:hyperlink>
      <w:r w:rsidRPr="001D5029">
        <w:rPr>
          <w:rFonts w:ascii="Times New Roman" w:hAnsi="Times New Roman" w:cs="Times New Roman"/>
          <w:sz w:val="24"/>
          <w:szCs w:val="24"/>
        </w:rPr>
        <w:t>.</w:t>
      </w:r>
    </w:p>
    <w:p w14:paraId="0A78140E" w14:textId="77777777" w:rsidR="00B57AD6" w:rsidRPr="002567EA" w:rsidRDefault="00B57AD6" w:rsidP="00B57AD6">
      <w:pPr>
        <w:pStyle w:val="ListParagraph"/>
        <w:jc w:val="right"/>
        <w:rPr>
          <w:rFonts w:ascii="Times New Roman" w:hAnsi="Times New Roman" w:cs="Times New Roman"/>
          <w:sz w:val="24"/>
          <w:szCs w:val="24"/>
        </w:rPr>
      </w:pPr>
    </w:p>
    <w:p w14:paraId="3BA60A6B"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Pergal, M. V.; Gojgić-Cvijović, G. D.; Steinhart, M.; Manojlović, D. D.; Ostojić, S. B.; Pezo, L.; Špírková, M. Novel Polyurethane Network/Organoclay Nanocomposites: Microstructure and Physicochemical Properties. </w:t>
      </w:r>
      <w:r w:rsidRPr="001D5029">
        <w:rPr>
          <w:rFonts w:ascii="Times New Roman" w:hAnsi="Times New Roman" w:cs="Times New Roman"/>
          <w:i/>
          <w:iCs/>
          <w:sz w:val="24"/>
          <w:szCs w:val="24"/>
        </w:rPr>
        <w:t>Progress in Organic Coatings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163</w:t>
      </w:r>
      <w:r w:rsidRPr="001D5029">
        <w:rPr>
          <w:rFonts w:ascii="Times New Roman" w:hAnsi="Times New Roman" w:cs="Times New Roman"/>
          <w:sz w:val="24"/>
          <w:szCs w:val="24"/>
        </w:rPr>
        <w:t xml:space="preserve"> (106664)</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(Materials Science, Coatings &amp; Films </w:t>
      </w:r>
      <w:r>
        <w:rPr>
          <w:rFonts w:ascii="Times New Roman" w:hAnsi="Times New Roman" w:cs="Times New Roman"/>
          <w:sz w:val="24"/>
          <w:szCs w:val="24"/>
        </w:rPr>
        <w:t>(</w:t>
      </w:r>
      <w:r w:rsidRPr="002D6B1B">
        <w:rPr>
          <w:rFonts w:ascii="Times New Roman" w:hAnsi="Times New Roman" w:cs="Times New Roman"/>
          <w:sz w:val="24"/>
          <w:szCs w:val="24"/>
        </w:rPr>
        <w:t>2/20</w:t>
      </w:r>
      <w:r>
        <w:rPr>
          <w:rFonts w:ascii="Times New Roman" w:hAnsi="Times New Roman" w:cs="Times New Roman"/>
          <w:sz w:val="24"/>
          <w:szCs w:val="24"/>
        </w:rPr>
        <w:t>)</w:t>
      </w:r>
      <w:r w:rsidRPr="002D6B1B">
        <w:rPr>
          <w:rFonts w:ascii="Times New Roman" w:hAnsi="Times New Roman" w:cs="Times New Roman"/>
          <w:sz w:val="24"/>
          <w:szCs w:val="24"/>
        </w:rPr>
        <w:t>, IF2021=6.206)</w:t>
      </w:r>
      <w:r w:rsidRPr="001D5029">
        <w:rPr>
          <w:rFonts w:ascii="Times New Roman" w:hAnsi="Times New Roman" w:cs="Times New Roman"/>
          <w:sz w:val="24"/>
          <w:szCs w:val="24"/>
        </w:rPr>
        <w:t xml:space="preserve">. </w:t>
      </w:r>
      <w:hyperlink r:id="rId54" w:history="1">
        <w:r w:rsidRPr="001D5029">
          <w:rPr>
            <w:rStyle w:val="Hyperlink"/>
            <w:rFonts w:ascii="Times New Roman" w:hAnsi="Times New Roman" w:cs="Times New Roman"/>
            <w:sz w:val="24"/>
            <w:szCs w:val="24"/>
          </w:rPr>
          <w:t>https://doi.org/10.1016/j.porgcoat.2021.106664</w:t>
        </w:r>
      </w:hyperlink>
      <w:r w:rsidRPr="001D5029">
        <w:rPr>
          <w:rFonts w:ascii="Times New Roman" w:hAnsi="Times New Roman" w:cs="Times New Roman"/>
          <w:sz w:val="24"/>
          <w:szCs w:val="24"/>
        </w:rPr>
        <w:t>.</w:t>
      </w:r>
    </w:p>
    <w:p w14:paraId="6BEA8096" w14:textId="77777777" w:rsidR="00B57AD6" w:rsidRPr="002567EA" w:rsidRDefault="00B57AD6" w:rsidP="00B57AD6">
      <w:pPr>
        <w:pStyle w:val="ListParagraph"/>
        <w:jc w:val="right"/>
        <w:rPr>
          <w:rFonts w:ascii="Times New Roman" w:hAnsi="Times New Roman" w:cs="Times New Roman"/>
          <w:sz w:val="24"/>
          <w:szCs w:val="24"/>
        </w:rPr>
      </w:pPr>
    </w:p>
    <w:p w14:paraId="1E53F2E8"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Simović, A.; Combet, S.; Ćirković-Veličković, T.; Nikolic, M.; Minić, S. L. Probing the Stability of the Food Colourant R-Phycoerythrin from Dried Nori Flakes. </w:t>
      </w:r>
      <w:r w:rsidRPr="001D5029">
        <w:rPr>
          <w:rFonts w:ascii="Times New Roman" w:hAnsi="Times New Roman" w:cs="Times New Roman"/>
          <w:i/>
          <w:iCs/>
          <w:sz w:val="24"/>
          <w:szCs w:val="24"/>
        </w:rPr>
        <w:t>Food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374</w:t>
      </w:r>
      <w:r w:rsidRPr="001D5029">
        <w:rPr>
          <w:rFonts w:ascii="Times New Roman" w:hAnsi="Times New Roman" w:cs="Times New Roman"/>
          <w:sz w:val="24"/>
          <w:szCs w:val="24"/>
        </w:rPr>
        <w:t xml:space="preserve"> (131780)</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 </w:t>
      </w:r>
      <w:r w:rsidRPr="00667D59">
        <w:rPr>
          <w:rFonts w:ascii="Times New Roman" w:hAnsi="Times New Roman" w:cs="Times New Roman"/>
          <w:sz w:val="24"/>
          <w:szCs w:val="24"/>
        </w:rPr>
        <w:t xml:space="preserve">(Food Science &amp; Technology </w:t>
      </w:r>
      <w:r>
        <w:rPr>
          <w:rFonts w:ascii="Times New Roman" w:hAnsi="Times New Roman" w:cs="Times New Roman"/>
          <w:sz w:val="24"/>
          <w:szCs w:val="24"/>
        </w:rPr>
        <w:t>(</w:t>
      </w:r>
      <w:r w:rsidRPr="00667D59">
        <w:rPr>
          <w:rFonts w:ascii="Times New Roman" w:hAnsi="Times New Roman" w:cs="Times New Roman"/>
          <w:sz w:val="24"/>
          <w:szCs w:val="24"/>
        </w:rPr>
        <w:t>8/144</w:t>
      </w:r>
      <w:r>
        <w:rPr>
          <w:rFonts w:ascii="Times New Roman" w:hAnsi="Times New Roman" w:cs="Times New Roman"/>
          <w:sz w:val="24"/>
          <w:szCs w:val="24"/>
        </w:rPr>
        <w:t>)</w:t>
      </w:r>
      <w:r w:rsidRPr="00667D59">
        <w:rPr>
          <w:rFonts w:ascii="Times New Roman" w:hAnsi="Times New Roman" w:cs="Times New Roman"/>
          <w:sz w:val="24"/>
          <w:szCs w:val="24"/>
        </w:rPr>
        <w:t>, IF2021=9.231)</w:t>
      </w:r>
      <w:r w:rsidRPr="001D5029">
        <w:rPr>
          <w:rFonts w:ascii="Times New Roman" w:hAnsi="Times New Roman" w:cs="Times New Roman"/>
          <w:sz w:val="24"/>
          <w:szCs w:val="24"/>
        </w:rPr>
        <w:t xml:space="preserve">. </w:t>
      </w:r>
      <w:hyperlink r:id="rId55" w:history="1">
        <w:r w:rsidRPr="001D5029">
          <w:rPr>
            <w:rStyle w:val="Hyperlink"/>
            <w:rFonts w:ascii="Times New Roman" w:hAnsi="Times New Roman" w:cs="Times New Roman"/>
            <w:sz w:val="24"/>
            <w:szCs w:val="24"/>
          </w:rPr>
          <w:t>https://doi.org/10.1016/j.foodchem.2021.131780</w:t>
        </w:r>
      </w:hyperlink>
      <w:r w:rsidRPr="001D5029">
        <w:rPr>
          <w:rFonts w:ascii="Times New Roman" w:hAnsi="Times New Roman" w:cs="Times New Roman"/>
          <w:sz w:val="24"/>
          <w:szCs w:val="24"/>
        </w:rPr>
        <w:t>.</w:t>
      </w:r>
    </w:p>
    <w:p w14:paraId="159A5DDD" w14:textId="77777777" w:rsidR="00B57AD6" w:rsidRPr="001D5029" w:rsidRDefault="00B57AD6" w:rsidP="00B57AD6">
      <w:pPr>
        <w:pStyle w:val="ListParagraph"/>
        <w:jc w:val="right"/>
        <w:rPr>
          <w:rFonts w:ascii="Times New Roman" w:hAnsi="Times New Roman" w:cs="Times New Roman"/>
          <w:sz w:val="24"/>
          <w:szCs w:val="24"/>
        </w:rPr>
      </w:pPr>
    </w:p>
    <w:p w14:paraId="5E0FA7DF"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Hicke, F. J.; Puerta, A.; Dinić, J.; Pešić, M.; Padrón, J. M.; López, Ó.; Fernández-Bolaños, J. G. Straightforward Access to Novel Mitochondriotropics Derived from 2-Arylethanol as Potent and Selective Antiproliferative Agents. </w:t>
      </w:r>
      <w:r w:rsidRPr="001D5029">
        <w:rPr>
          <w:rFonts w:ascii="Times New Roman" w:hAnsi="Times New Roman" w:cs="Times New Roman"/>
          <w:i/>
          <w:iCs/>
          <w:sz w:val="24"/>
          <w:szCs w:val="24"/>
        </w:rPr>
        <w:t>European Journal of Medicinal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228</w:t>
      </w:r>
      <w:r w:rsidRPr="001D5029">
        <w:rPr>
          <w:rFonts w:ascii="Times New Roman" w:hAnsi="Times New Roman" w:cs="Times New Roman"/>
          <w:sz w:val="24"/>
          <w:szCs w:val="24"/>
        </w:rPr>
        <w:t>, 113980</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(Chemistry, Medicinal </w:t>
      </w:r>
      <w:r>
        <w:rPr>
          <w:rFonts w:ascii="Times New Roman" w:hAnsi="Times New Roman" w:cs="Times New Roman"/>
          <w:sz w:val="24"/>
          <w:szCs w:val="24"/>
        </w:rPr>
        <w:t>(</w:t>
      </w:r>
      <w:r w:rsidRPr="002D6B1B">
        <w:rPr>
          <w:rFonts w:ascii="Times New Roman" w:hAnsi="Times New Roman" w:cs="Times New Roman"/>
          <w:sz w:val="24"/>
          <w:szCs w:val="24"/>
        </w:rPr>
        <w:t>5/63</w:t>
      </w:r>
      <w:r>
        <w:rPr>
          <w:rFonts w:ascii="Times New Roman" w:hAnsi="Times New Roman" w:cs="Times New Roman"/>
          <w:sz w:val="24"/>
          <w:szCs w:val="24"/>
        </w:rPr>
        <w:t>)</w:t>
      </w:r>
      <w:r w:rsidRPr="002D6B1B">
        <w:rPr>
          <w:rFonts w:ascii="Times New Roman" w:hAnsi="Times New Roman" w:cs="Times New Roman"/>
          <w:sz w:val="24"/>
          <w:szCs w:val="24"/>
        </w:rPr>
        <w:t>, IF2021=7.088)</w:t>
      </w:r>
      <w:r w:rsidRPr="001D5029">
        <w:rPr>
          <w:rFonts w:ascii="Times New Roman" w:hAnsi="Times New Roman" w:cs="Times New Roman"/>
          <w:sz w:val="24"/>
          <w:szCs w:val="24"/>
        </w:rPr>
        <w:t xml:space="preserve">. </w:t>
      </w:r>
      <w:hyperlink r:id="rId56" w:history="1">
        <w:r w:rsidRPr="001D5029">
          <w:rPr>
            <w:rStyle w:val="Hyperlink"/>
            <w:rFonts w:ascii="Times New Roman" w:hAnsi="Times New Roman" w:cs="Times New Roman"/>
            <w:sz w:val="24"/>
            <w:szCs w:val="24"/>
          </w:rPr>
          <w:t>https://doi.org/10.1016/j.ejmech.2021.113980</w:t>
        </w:r>
      </w:hyperlink>
      <w:r w:rsidRPr="001D5029">
        <w:rPr>
          <w:rFonts w:ascii="Times New Roman" w:hAnsi="Times New Roman" w:cs="Times New Roman"/>
          <w:sz w:val="24"/>
          <w:szCs w:val="24"/>
        </w:rPr>
        <w:t>.</w:t>
      </w:r>
    </w:p>
    <w:p w14:paraId="19A805E2" w14:textId="77777777" w:rsidR="00B57AD6" w:rsidRPr="001D5029" w:rsidRDefault="00B57AD6" w:rsidP="00B57AD6">
      <w:pPr>
        <w:pStyle w:val="ListParagraph"/>
        <w:jc w:val="right"/>
        <w:rPr>
          <w:rFonts w:ascii="Times New Roman" w:hAnsi="Times New Roman" w:cs="Times New Roman"/>
          <w:sz w:val="24"/>
          <w:szCs w:val="24"/>
        </w:rPr>
      </w:pPr>
    </w:p>
    <w:p w14:paraId="5DF669D8"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Marković, S. B.; Maciejewska, N.; Olszewski, M.; Višnjevac, A.; Puerta, A.; Padrón, J. M.; Novaković, I.; Kojić, S.; Fernandes, H. S.; Sousa, S. F.; Ramotowska, S.; Chylewska, A.; Makowski, M.; Todorović, T.; Filipović, N. R. Study of the Anticancer Potential of Cd Complexes of Selenazoyl-Hydrazones and Their Sulfur Isosters. </w:t>
      </w:r>
      <w:r w:rsidRPr="001D5029">
        <w:rPr>
          <w:rFonts w:ascii="Times New Roman" w:hAnsi="Times New Roman" w:cs="Times New Roman"/>
          <w:i/>
          <w:iCs/>
          <w:sz w:val="24"/>
          <w:szCs w:val="24"/>
        </w:rPr>
        <w:t>European Journal of Medicinal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238</w:t>
      </w:r>
      <w:r w:rsidRPr="001D5029">
        <w:rPr>
          <w:rFonts w:ascii="Times New Roman" w:hAnsi="Times New Roman" w:cs="Times New Roman"/>
          <w:sz w:val="24"/>
          <w:szCs w:val="24"/>
        </w:rPr>
        <w:t>, 114449</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(Chemistry, Medicinal </w:t>
      </w:r>
      <w:r>
        <w:rPr>
          <w:rFonts w:ascii="Times New Roman" w:hAnsi="Times New Roman" w:cs="Times New Roman"/>
          <w:sz w:val="24"/>
          <w:szCs w:val="24"/>
        </w:rPr>
        <w:t>(</w:t>
      </w:r>
      <w:r w:rsidRPr="002D6B1B">
        <w:rPr>
          <w:rFonts w:ascii="Times New Roman" w:hAnsi="Times New Roman" w:cs="Times New Roman"/>
          <w:sz w:val="24"/>
          <w:szCs w:val="24"/>
        </w:rPr>
        <w:t>5/63</w:t>
      </w:r>
      <w:r>
        <w:rPr>
          <w:rFonts w:ascii="Times New Roman" w:hAnsi="Times New Roman" w:cs="Times New Roman"/>
          <w:sz w:val="24"/>
          <w:szCs w:val="24"/>
        </w:rPr>
        <w:t>)</w:t>
      </w:r>
      <w:r w:rsidRPr="002D6B1B">
        <w:rPr>
          <w:rFonts w:ascii="Times New Roman" w:hAnsi="Times New Roman" w:cs="Times New Roman"/>
          <w:sz w:val="24"/>
          <w:szCs w:val="24"/>
        </w:rPr>
        <w:t>, IF2021=7.088)</w:t>
      </w:r>
      <w:r w:rsidRPr="001D5029">
        <w:rPr>
          <w:rFonts w:ascii="Times New Roman" w:hAnsi="Times New Roman" w:cs="Times New Roman"/>
          <w:sz w:val="24"/>
          <w:szCs w:val="24"/>
        </w:rPr>
        <w:t xml:space="preserve">. </w:t>
      </w:r>
      <w:hyperlink r:id="rId57" w:history="1">
        <w:r w:rsidRPr="001D5029">
          <w:rPr>
            <w:rStyle w:val="Hyperlink"/>
            <w:rFonts w:ascii="Times New Roman" w:hAnsi="Times New Roman" w:cs="Times New Roman"/>
            <w:sz w:val="24"/>
            <w:szCs w:val="24"/>
          </w:rPr>
          <w:t>https://doi.org/10.1016/j.ejmech.2022.114449</w:t>
        </w:r>
      </w:hyperlink>
      <w:r w:rsidRPr="001D5029">
        <w:rPr>
          <w:rFonts w:ascii="Times New Roman" w:hAnsi="Times New Roman" w:cs="Times New Roman"/>
          <w:sz w:val="24"/>
          <w:szCs w:val="24"/>
        </w:rPr>
        <w:t>.</w:t>
      </w:r>
    </w:p>
    <w:p w14:paraId="51476CE4" w14:textId="77777777" w:rsidR="00B57AD6" w:rsidRPr="001D5029" w:rsidRDefault="00B57AD6" w:rsidP="00B57AD6">
      <w:pPr>
        <w:pStyle w:val="ListParagraph"/>
        <w:jc w:val="right"/>
        <w:rPr>
          <w:rFonts w:ascii="Times New Roman" w:hAnsi="Times New Roman" w:cs="Times New Roman"/>
          <w:sz w:val="24"/>
          <w:szCs w:val="24"/>
        </w:rPr>
      </w:pPr>
    </w:p>
    <w:p w14:paraId="3C295679"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Radaković, N.; Nikolić, A.; Terzić-Jovanović, N.; Stojković, P.; Stanković, N.; Šolaja, B. A.; Opsenica, I.; Pavić, A. Unraveling the Anti-Virulence Potential and Antifungal Efficacy of 5-Aminotetrazoles Using the Zebrafish Model of Disseminated Candidiasis. </w:t>
      </w:r>
      <w:r w:rsidRPr="001D5029">
        <w:rPr>
          <w:rFonts w:ascii="Times New Roman" w:hAnsi="Times New Roman" w:cs="Times New Roman"/>
          <w:i/>
          <w:iCs/>
          <w:sz w:val="24"/>
          <w:szCs w:val="24"/>
        </w:rPr>
        <w:t>European Journal of Medicinal 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230</w:t>
      </w:r>
      <w:r w:rsidRPr="001D5029">
        <w:rPr>
          <w:rFonts w:ascii="Times New Roman" w:hAnsi="Times New Roman" w:cs="Times New Roman"/>
          <w:sz w:val="24"/>
          <w:szCs w:val="24"/>
        </w:rPr>
        <w:t>, 114137</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(Chemistry, Medicinal </w:t>
      </w:r>
      <w:r>
        <w:rPr>
          <w:rFonts w:ascii="Times New Roman" w:hAnsi="Times New Roman" w:cs="Times New Roman"/>
          <w:sz w:val="24"/>
          <w:szCs w:val="24"/>
        </w:rPr>
        <w:t>(</w:t>
      </w:r>
      <w:r w:rsidRPr="002D6B1B">
        <w:rPr>
          <w:rFonts w:ascii="Times New Roman" w:hAnsi="Times New Roman" w:cs="Times New Roman"/>
          <w:sz w:val="24"/>
          <w:szCs w:val="24"/>
        </w:rPr>
        <w:t>5/63</w:t>
      </w:r>
      <w:r>
        <w:rPr>
          <w:rFonts w:ascii="Times New Roman" w:hAnsi="Times New Roman" w:cs="Times New Roman"/>
          <w:sz w:val="24"/>
          <w:szCs w:val="24"/>
        </w:rPr>
        <w:t>)</w:t>
      </w:r>
      <w:r w:rsidRPr="002D6B1B">
        <w:rPr>
          <w:rFonts w:ascii="Times New Roman" w:hAnsi="Times New Roman" w:cs="Times New Roman"/>
          <w:sz w:val="24"/>
          <w:szCs w:val="24"/>
        </w:rPr>
        <w:t>, IF2021=7.088)</w:t>
      </w:r>
      <w:r w:rsidRPr="001D5029">
        <w:rPr>
          <w:rFonts w:ascii="Times New Roman" w:hAnsi="Times New Roman" w:cs="Times New Roman"/>
          <w:sz w:val="24"/>
          <w:szCs w:val="24"/>
        </w:rPr>
        <w:t xml:space="preserve">. </w:t>
      </w:r>
      <w:hyperlink r:id="rId58" w:history="1">
        <w:r w:rsidRPr="001D5029">
          <w:rPr>
            <w:rStyle w:val="Hyperlink"/>
            <w:rFonts w:ascii="Times New Roman" w:hAnsi="Times New Roman" w:cs="Times New Roman"/>
            <w:sz w:val="24"/>
            <w:szCs w:val="24"/>
          </w:rPr>
          <w:t>https://doi.org/10.1016/j.ejmech.2022.114137</w:t>
        </w:r>
      </w:hyperlink>
      <w:r w:rsidRPr="001D5029">
        <w:rPr>
          <w:rFonts w:ascii="Times New Roman" w:hAnsi="Times New Roman" w:cs="Times New Roman"/>
          <w:sz w:val="24"/>
          <w:szCs w:val="24"/>
        </w:rPr>
        <w:t>.</w:t>
      </w:r>
    </w:p>
    <w:p w14:paraId="18E72C29" w14:textId="77777777" w:rsidR="00B57AD6" w:rsidRPr="001D5029" w:rsidRDefault="00B57AD6" w:rsidP="00B57AD6">
      <w:pPr>
        <w:pStyle w:val="ListParagraph"/>
        <w:jc w:val="right"/>
        <w:rPr>
          <w:rFonts w:ascii="Times New Roman" w:hAnsi="Times New Roman" w:cs="Times New Roman"/>
          <w:sz w:val="24"/>
          <w:szCs w:val="24"/>
        </w:rPr>
      </w:pPr>
    </w:p>
    <w:p w14:paraId="7795F051" w14:textId="77777777" w:rsidR="00B57AD6" w:rsidRPr="001D5029" w:rsidRDefault="00B57AD6" w:rsidP="00B57AD6">
      <w:pPr>
        <w:pStyle w:val="ListParagraph"/>
        <w:numPr>
          <w:ilvl w:val="0"/>
          <w:numId w:val="16"/>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Milovanović, M. R.; Stanković, I. M.; Živković, J. M.; Ninković, D. B.; Hall, M. B.; Zarić, S. D.; Macgillivray, L. R. Water: New Aspect of Hydrogen Bonding in the Solid State. </w:t>
      </w:r>
      <w:r w:rsidRPr="001D5029">
        <w:rPr>
          <w:rFonts w:ascii="Times New Roman" w:hAnsi="Times New Roman" w:cs="Times New Roman"/>
          <w:i/>
          <w:iCs/>
          <w:sz w:val="24"/>
          <w:szCs w:val="24"/>
        </w:rPr>
        <w:t>IUCrJ</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9</w:t>
      </w:r>
      <w:r w:rsidRPr="001D5029">
        <w:rPr>
          <w:rFonts w:ascii="Times New Roman" w:hAnsi="Times New Roman" w:cs="Times New Roman"/>
          <w:sz w:val="24"/>
          <w:szCs w:val="24"/>
        </w:rPr>
        <w:t xml:space="preserve"> (5), 639–647</w:t>
      </w:r>
      <w:r>
        <w:rPr>
          <w:rFonts w:ascii="Times New Roman" w:hAnsi="Times New Roman" w:cs="Times New Roman"/>
          <w:sz w:val="24"/>
          <w:szCs w:val="24"/>
        </w:rPr>
        <w:t xml:space="preserve"> </w:t>
      </w:r>
      <w:r w:rsidRPr="002D6B1B">
        <w:rPr>
          <w:rFonts w:ascii="Times New Roman" w:hAnsi="Times New Roman" w:cs="Times New Roman"/>
          <w:sz w:val="24"/>
          <w:szCs w:val="24"/>
        </w:rPr>
        <w:t xml:space="preserve">(Crystallography </w:t>
      </w:r>
      <w:r>
        <w:rPr>
          <w:rFonts w:ascii="Times New Roman" w:hAnsi="Times New Roman" w:cs="Times New Roman"/>
          <w:sz w:val="24"/>
          <w:szCs w:val="24"/>
        </w:rPr>
        <w:t>(</w:t>
      </w:r>
      <w:r w:rsidRPr="002D6B1B">
        <w:rPr>
          <w:rFonts w:ascii="Times New Roman" w:hAnsi="Times New Roman" w:cs="Times New Roman"/>
          <w:sz w:val="24"/>
          <w:szCs w:val="24"/>
        </w:rPr>
        <w:t>2/26</w:t>
      </w:r>
      <w:r>
        <w:rPr>
          <w:rFonts w:ascii="Times New Roman" w:hAnsi="Times New Roman" w:cs="Times New Roman"/>
          <w:sz w:val="24"/>
          <w:szCs w:val="24"/>
        </w:rPr>
        <w:t>)</w:t>
      </w:r>
      <w:r w:rsidRPr="002D6B1B">
        <w:rPr>
          <w:rFonts w:ascii="Times New Roman" w:hAnsi="Times New Roman" w:cs="Times New Roman"/>
          <w:sz w:val="24"/>
          <w:szCs w:val="24"/>
        </w:rPr>
        <w:t>, IF2021=5.588)</w:t>
      </w:r>
      <w:r w:rsidRPr="001D5029">
        <w:rPr>
          <w:rFonts w:ascii="Times New Roman" w:hAnsi="Times New Roman" w:cs="Times New Roman"/>
          <w:sz w:val="24"/>
          <w:szCs w:val="24"/>
        </w:rPr>
        <w:t xml:space="preserve">. </w:t>
      </w:r>
      <w:hyperlink r:id="rId59" w:history="1">
        <w:r w:rsidRPr="001D5029">
          <w:rPr>
            <w:rStyle w:val="Hyperlink"/>
            <w:rFonts w:ascii="Times New Roman" w:hAnsi="Times New Roman" w:cs="Times New Roman"/>
            <w:sz w:val="24"/>
            <w:szCs w:val="24"/>
          </w:rPr>
          <w:t>https://doi.org/10.1107/S2052252522006728</w:t>
        </w:r>
      </w:hyperlink>
      <w:r w:rsidRPr="001D5029">
        <w:rPr>
          <w:rFonts w:ascii="Times New Roman" w:hAnsi="Times New Roman" w:cs="Times New Roman"/>
          <w:sz w:val="24"/>
          <w:szCs w:val="24"/>
        </w:rPr>
        <w:t>.</w:t>
      </w:r>
    </w:p>
    <w:p w14:paraId="4E3141F2" w14:textId="77777777" w:rsidR="00B57AD6" w:rsidRPr="001D5029" w:rsidRDefault="00B57AD6" w:rsidP="00B57AD6">
      <w:pPr>
        <w:pStyle w:val="ListParagraph"/>
        <w:rPr>
          <w:rFonts w:ascii="Times New Roman" w:hAnsi="Times New Roman" w:cs="Times New Roman"/>
          <w:sz w:val="24"/>
          <w:szCs w:val="24"/>
        </w:rPr>
      </w:pPr>
    </w:p>
    <w:p w14:paraId="52BBB7C1" w14:textId="77777777" w:rsidR="00B57AD6" w:rsidRPr="001D5029" w:rsidRDefault="00B57AD6" w:rsidP="00B57AD6">
      <w:pPr>
        <w:pStyle w:val="ListParagraph"/>
        <w:numPr>
          <w:ilvl w:val="0"/>
          <w:numId w:val="16"/>
        </w:numPr>
        <w:suppressAutoHyphens w:val="0"/>
        <w:spacing w:after="160" w:line="259" w:lineRule="auto"/>
        <w:rPr>
          <w:rFonts w:ascii="Times New Roman" w:hAnsi="Times New Roman" w:cs="Times New Roman"/>
          <w:sz w:val="24"/>
          <w:szCs w:val="24"/>
        </w:rPr>
      </w:pPr>
      <w:r w:rsidRPr="001D5029">
        <w:rPr>
          <w:rFonts w:ascii="Times New Roman" w:hAnsi="Times New Roman" w:cs="Times New Roman"/>
          <w:sz w:val="24"/>
          <w:szCs w:val="24"/>
        </w:rPr>
        <w:t xml:space="preserve">Skorić, M.; Ćirić, A.; Budimir, S.; Janošević, D.; Anđelković, B.; Todosijević, M.; Todorović, S.; Soković, M.; Glamočlija, J.; Tešević, V.; Gašić, U.; Mišić, D.; Kanellis, A. K. Bioactivity-Guided Identification and Isolation of a Major Antimicrobial Compound in Cistus Creticus Subsp. Creticus Leaves and Resin “Ladano.” </w:t>
      </w:r>
      <w:r w:rsidRPr="001D5029">
        <w:rPr>
          <w:rFonts w:ascii="Times New Roman" w:hAnsi="Times New Roman" w:cs="Times New Roman"/>
          <w:i/>
          <w:iCs/>
          <w:sz w:val="24"/>
          <w:szCs w:val="24"/>
        </w:rPr>
        <w:t>Industrial Crops and Products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184</w:t>
      </w:r>
      <w:r w:rsidRPr="001D5029">
        <w:rPr>
          <w:rFonts w:ascii="Times New Roman" w:hAnsi="Times New Roman" w:cs="Times New Roman"/>
          <w:sz w:val="24"/>
          <w:szCs w:val="24"/>
        </w:rPr>
        <w:t>, 114992</w:t>
      </w:r>
      <w:r>
        <w:rPr>
          <w:rFonts w:ascii="Times New Roman" w:hAnsi="Times New Roman" w:cs="Times New Roman"/>
          <w:sz w:val="24"/>
          <w:szCs w:val="24"/>
        </w:rPr>
        <w:t xml:space="preserve"> </w:t>
      </w:r>
      <w:r w:rsidRPr="00BE7488">
        <w:rPr>
          <w:rFonts w:ascii="Times New Roman" w:hAnsi="Times New Roman" w:cs="Times New Roman"/>
          <w:sz w:val="24"/>
          <w:szCs w:val="24"/>
        </w:rPr>
        <w:t xml:space="preserve">(Agronomy </w:t>
      </w:r>
      <w:r>
        <w:rPr>
          <w:rFonts w:ascii="Times New Roman" w:hAnsi="Times New Roman" w:cs="Times New Roman"/>
          <w:sz w:val="24"/>
          <w:szCs w:val="24"/>
        </w:rPr>
        <w:t>(</w:t>
      </w:r>
      <w:r w:rsidRPr="00BE7488">
        <w:rPr>
          <w:rFonts w:ascii="Times New Roman" w:hAnsi="Times New Roman" w:cs="Times New Roman"/>
          <w:sz w:val="24"/>
          <w:szCs w:val="24"/>
        </w:rPr>
        <w:t>6/90</w:t>
      </w:r>
      <w:r>
        <w:rPr>
          <w:rFonts w:ascii="Times New Roman" w:hAnsi="Times New Roman" w:cs="Times New Roman"/>
          <w:sz w:val="24"/>
          <w:szCs w:val="24"/>
        </w:rPr>
        <w:t>)</w:t>
      </w:r>
      <w:r w:rsidRPr="00BE7488">
        <w:rPr>
          <w:rFonts w:ascii="Times New Roman" w:hAnsi="Times New Roman" w:cs="Times New Roman"/>
          <w:sz w:val="24"/>
          <w:szCs w:val="24"/>
        </w:rPr>
        <w:t>, IF2021=6.449)</w:t>
      </w:r>
      <w:r w:rsidRPr="001D5029">
        <w:rPr>
          <w:rFonts w:ascii="Times New Roman" w:hAnsi="Times New Roman" w:cs="Times New Roman"/>
          <w:sz w:val="24"/>
          <w:szCs w:val="24"/>
        </w:rPr>
        <w:t xml:space="preserve">. </w:t>
      </w:r>
      <w:hyperlink r:id="rId60" w:history="1">
        <w:r w:rsidRPr="001D5029">
          <w:rPr>
            <w:rStyle w:val="Hyperlink"/>
            <w:rFonts w:ascii="Times New Roman" w:hAnsi="Times New Roman" w:cs="Times New Roman"/>
            <w:sz w:val="24"/>
            <w:szCs w:val="24"/>
          </w:rPr>
          <w:t>https://doi.org/10.1016/j.indcrop.2022.114992</w:t>
        </w:r>
      </w:hyperlink>
      <w:r w:rsidRPr="001D5029">
        <w:rPr>
          <w:rFonts w:ascii="Times New Roman" w:hAnsi="Times New Roman" w:cs="Times New Roman"/>
          <w:sz w:val="24"/>
          <w:szCs w:val="24"/>
        </w:rPr>
        <w:t>.</w:t>
      </w:r>
    </w:p>
    <w:p w14:paraId="068554F6" w14:textId="77777777" w:rsidR="00B57AD6" w:rsidRDefault="00B57AD6" w:rsidP="00B57AD6">
      <w:pPr>
        <w:pStyle w:val="H2"/>
        <w:ind w:left="426" w:hanging="426"/>
        <w:rPr>
          <w:b/>
          <w:bCs/>
        </w:rPr>
      </w:pPr>
      <w:bookmarkStart w:id="32" w:name="_Toc128583509"/>
      <w:r w:rsidRPr="00D801DE">
        <w:rPr>
          <w:b/>
          <w:bCs/>
        </w:rPr>
        <w:t>M21</w:t>
      </w:r>
      <w:bookmarkEnd w:id="32"/>
      <w:r w:rsidRPr="008A2372">
        <w:rPr>
          <w:b/>
          <w:bCs/>
        </w:rPr>
        <w:t xml:space="preserve"> </w:t>
      </w:r>
    </w:p>
    <w:p w14:paraId="44191FC8" w14:textId="77777777" w:rsidR="00B57AD6" w:rsidRPr="002841DC" w:rsidRDefault="00B57AD6" w:rsidP="00B57AD6">
      <w:pPr>
        <w:rPr>
          <w:b/>
          <w:color w:val="FF0000"/>
        </w:rPr>
      </w:pPr>
      <w:r>
        <w:rPr>
          <w:b/>
          <w:color w:val="FF0000"/>
        </w:rPr>
        <w:t>IF&gt;10</w:t>
      </w:r>
    </w:p>
    <w:p w14:paraId="12E52143" w14:textId="77777777" w:rsidR="00B57AD6" w:rsidRPr="009B1EF8" w:rsidRDefault="00B57AD6" w:rsidP="00B57AD6">
      <w:pPr>
        <w:pStyle w:val="ListParagraph"/>
        <w:numPr>
          <w:ilvl w:val="0"/>
          <w:numId w:val="17"/>
        </w:numPr>
        <w:suppressAutoHyphens w:val="0"/>
        <w:spacing w:after="160" w:line="259" w:lineRule="auto"/>
        <w:ind w:right="96"/>
        <w:rPr>
          <w:rFonts w:ascii="Times New Roman" w:hAnsi="Times New Roman" w:cs="Times New Roman"/>
          <w:b/>
          <w:color w:val="FF0000"/>
          <w:sz w:val="24"/>
          <w:szCs w:val="24"/>
        </w:rPr>
      </w:pPr>
      <w:r w:rsidRPr="00892B4D">
        <w:rPr>
          <w:rFonts w:ascii="Times New Roman" w:hAnsi="Times New Roman" w:cs="Times New Roman"/>
          <w:sz w:val="24"/>
          <w:szCs w:val="24"/>
        </w:rPr>
        <w:t xml:space="preserve">Costa, J.; Villa, C.; Verhoeckx, K.; Cirkovic-Velickovic, T.; Schrama, D.; Roncada, P.; Rodrigues, P. M.; Piras, C.; Martín-Pedraza, L.; Monaci, L.; Molina, E.; Mazzucchelli, G.; Mafra, I.; Lupi, R.; Lozano-Ojalvo, D.; Larré, C.; Klueber, J.; Gelencser, E.; Bueno-Diaz, C.; Diaz-Perales, A.; Benedé, S.; Bavaro, S. L.; Kuehn, A.; Hoffmann-Sommergruber, K.; Holzhauser, T. Are Physicochemical Properties Shaping the Allergenic Potency of Animal Allergens? </w:t>
      </w:r>
      <w:r w:rsidRPr="003E76E7">
        <w:rPr>
          <w:rFonts w:ascii="Times New Roman" w:hAnsi="Times New Roman" w:cs="Times New Roman"/>
          <w:i/>
          <w:sz w:val="24"/>
          <w:szCs w:val="24"/>
        </w:rPr>
        <w:t>Clinic Rev Allerg Immunol</w:t>
      </w:r>
      <w:r w:rsidRPr="00892B4D">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892B4D">
        <w:rPr>
          <w:rFonts w:ascii="Times New Roman" w:hAnsi="Times New Roman" w:cs="Times New Roman"/>
          <w:sz w:val="24"/>
          <w:szCs w:val="24"/>
        </w:rPr>
        <w:t xml:space="preserve">, 62 (1), 1–36 (Allergy (4/28), IF2021=10.817). </w:t>
      </w:r>
      <w:hyperlink r:id="rId61" w:history="1">
        <w:r w:rsidRPr="00892B4D">
          <w:rPr>
            <w:rStyle w:val="Hyperlink"/>
            <w:rFonts w:ascii="Times New Roman" w:hAnsi="Times New Roman" w:cs="Times New Roman"/>
            <w:sz w:val="24"/>
            <w:szCs w:val="24"/>
          </w:rPr>
          <w:t>https://doi.org/10.1007/s12016-020-08826-1</w:t>
        </w:r>
      </w:hyperlink>
      <w:r w:rsidRPr="00892B4D">
        <w:rPr>
          <w:rFonts w:ascii="Times New Roman" w:hAnsi="Times New Roman" w:cs="Times New Roman"/>
          <w:sz w:val="24"/>
          <w:szCs w:val="24"/>
        </w:rPr>
        <w:t>.</w:t>
      </w:r>
    </w:p>
    <w:p w14:paraId="7B39C680" w14:textId="77777777" w:rsidR="00B57AD6" w:rsidRDefault="00B57AD6" w:rsidP="00B57AD6">
      <w:pPr>
        <w:pStyle w:val="ListParagraph"/>
        <w:ind w:right="96"/>
        <w:rPr>
          <w:rFonts w:ascii="Times New Roman" w:hAnsi="Times New Roman" w:cs="Times New Roman"/>
          <w:sz w:val="24"/>
          <w:szCs w:val="24"/>
        </w:rPr>
      </w:pPr>
    </w:p>
    <w:p w14:paraId="7281216C" w14:textId="77777777" w:rsidR="00B57AD6" w:rsidRPr="002841DC"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lastRenderedPageBreak/>
        <w:t xml:space="preserve">Costa, J.; Bavaro, S. L.; Benedé, S.; Diaz-Perales, A.; Bueno-Diaz, C.; Gelencser, E.; Klueber, J.; Larré, C.; Lozano-Ojalvo, D.; Lupi, R.; Mafra, I.; Mazzucchelli, G.; Molina, E.; Monaci, L.; Martín-Pedraza, L.; Piras, C.; Rodrigues, P. M.; Roncada, P.; Schrama, D.; Ćirković-Veličković, T.; Verhoeckx, K.; Villa, C.; Kuehn, A.; Hoffmann-Sommergruber, K.; Holzhauser, T. Are Physicochemical Properties Shaping the Allergenic Potency of Plant Allergens? </w:t>
      </w:r>
      <w:r w:rsidRPr="001D5029">
        <w:rPr>
          <w:rFonts w:ascii="Times New Roman" w:hAnsi="Times New Roman" w:cs="Times New Roman"/>
          <w:i/>
          <w:iCs/>
          <w:sz w:val="24"/>
          <w:szCs w:val="24"/>
        </w:rPr>
        <w:t>Clinical Reviews in Allergy &amp; Immunology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62</w:t>
      </w:r>
      <w:r w:rsidRPr="001D5029">
        <w:rPr>
          <w:rFonts w:ascii="Times New Roman" w:hAnsi="Times New Roman" w:cs="Times New Roman"/>
          <w:sz w:val="24"/>
          <w:szCs w:val="24"/>
        </w:rPr>
        <w:t xml:space="preserve"> (1), 37–63</w:t>
      </w:r>
      <w:r>
        <w:rPr>
          <w:rFonts w:ascii="Times New Roman" w:hAnsi="Times New Roman" w:cs="Times New Roman"/>
          <w:sz w:val="24"/>
          <w:szCs w:val="24"/>
        </w:rPr>
        <w:t xml:space="preserve"> (</w:t>
      </w:r>
      <w:r w:rsidRPr="000E4BD7">
        <w:rPr>
          <w:rFonts w:ascii="Times New Roman" w:hAnsi="Times New Roman" w:cs="Times New Roman"/>
          <w:sz w:val="24"/>
          <w:szCs w:val="24"/>
        </w:rPr>
        <w:t>Allergy (4/28)</w:t>
      </w:r>
      <w:r>
        <w:rPr>
          <w:rFonts w:ascii="Times New Roman" w:hAnsi="Times New Roman" w:cs="Times New Roman"/>
          <w:sz w:val="24"/>
          <w:szCs w:val="24"/>
        </w:rPr>
        <w:t>, IF2021=</w:t>
      </w:r>
      <w:r w:rsidRPr="000E4BD7">
        <w:t xml:space="preserve"> </w:t>
      </w:r>
      <w:r w:rsidRPr="000E4BD7">
        <w:rPr>
          <w:rFonts w:ascii="Times New Roman" w:hAnsi="Times New Roman" w:cs="Times New Roman"/>
          <w:sz w:val="24"/>
          <w:szCs w:val="24"/>
        </w:rPr>
        <w:t>10.817</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2" w:history="1">
        <w:r w:rsidRPr="001D5029">
          <w:rPr>
            <w:rStyle w:val="Hyperlink"/>
            <w:rFonts w:ascii="Times New Roman" w:hAnsi="Times New Roman" w:cs="Times New Roman"/>
            <w:sz w:val="24"/>
            <w:szCs w:val="24"/>
          </w:rPr>
          <w:t>https://doi.org/10.1007/s12016-020-08810-9</w:t>
        </w:r>
      </w:hyperlink>
      <w:r w:rsidRPr="001D5029">
        <w:rPr>
          <w:rFonts w:ascii="Times New Roman" w:hAnsi="Times New Roman" w:cs="Times New Roman"/>
          <w:sz w:val="24"/>
          <w:szCs w:val="24"/>
        </w:rPr>
        <w:t>.</w:t>
      </w:r>
    </w:p>
    <w:p w14:paraId="5EEC0F10" w14:textId="77777777" w:rsidR="00B57AD6" w:rsidRDefault="00B57AD6" w:rsidP="00B57AD6">
      <w:pPr>
        <w:rPr>
          <w:b/>
          <w:color w:val="FF0000"/>
        </w:rPr>
      </w:pPr>
      <w:r>
        <w:rPr>
          <w:b/>
          <w:color w:val="FF0000"/>
        </w:rPr>
        <w:t>IF5-10</w:t>
      </w:r>
    </w:p>
    <w:p w14:paraId="210AC922" w14:textId="77777777" w:rsidR="00B57AD6" w:rsidRPr="002841DC" w:rsidRDefault="00B57AD6" w:rsidP="00B57AD6">
      <w:pPr>
        <w:pStyle w:val="ListParagraph"/>
        <w:numPr>
          <w:ilvl w:val="0"/>
          <w:numId w:val="21"/>
        </w:numPr>
        <w:suppressAutoHyphens w:val="0"/>
        <w:spacing w:after="160" w:line="259" w:lineRule="auto"/>
        <w:rPr>
          <w:rFonts w:ascii="Times New Roman" w:hAnsi="Times New Roman" w:cs="Times New Roman"/>
          <w:b/>
          <w:color w:val="FF0000"/>
          <w:sz w:val="24"/>
          <w:szCs w:val="24"/>
        </w:rPr>
      </w:pPr>
      <w:r w:rsidRPr="002841DC">
        <w:rPr>
          <w:rFonts w:ascii="Times New Roman" w:hAnsi="Times New Roman" w:cs="Times New Roman"/>
          <w:sz w:val="24"/>
          <w:szCs w:val="24"/>
        </w:rPr>
        <w:t xml:space="preserve">Assaleh, M. H.; Bjelogrlić, S. K.; Prlainović, N.; Cvijetić, I.; Božić, A. R.; Aranđelović, I.; Vuković, D.; Marinković, A. Antimycobacterial and Anticancer Activity of Newly Designed Cinnamic Acid Hydrazides with Favorable Toxicity Profile. </w:t>
      </w:r>
      <w:r w:rsidRPr="002841DC">
        <w:rPr>
          <w:rFonts w:ascii="Times New Roman" w:hAnsi="Times New Roman" w:cs="Times New Roman"/>
          <w:i/>
          <w:iCs/>
          <w:sz w:val="24"/>
          <w:szCs w:val="24"/>
        </w:rPr>
        <w:t>Arabian Journal of Chemistry</w:t>
      </w:r>
      <w:r w:rsidRPr="002841DC">
        <w:rPr>
          <w:rFonts w:ascii="Times New Roman" w:hAnsi="Times New Roman" w:cs="Times New Roman"/>
          <w:sz w:val="24"/>
          <w:szCs w:val="24"/>
        </w:rPr>
        <w:t xml:space="preserve"> </w:t>
      </w:r>
      <w:r w:rsidRPr="002841DC">
        <w:rPr>
          <w:rFonts w:ascii="Times New Roman" w:hAnsi="Times New Roman" w:cs="Times New Roman"/>
          <w:b/>
          <w:bCs/>
          <w:sz w:val="24"/>
          <w:szCs w:val="24"/>
        </w:rPr>
        <w:t>2022</w:t>
      </w:r>
      <w:r w:rsidRPr="002841DC">
        <w:rPr>
          <w:rFonts w:ascii="Times New Roman" w:hAnsi="Times New Roman" w:cs="Times New Roman"/>
          <w:sz w:val="24"/>
          <w:szCs w:val="24"/>
        </w:rPr>
        <w:t xml:space="preserve">, </w:t>
      </w:r>
      <w:r w:rsidRPr="002841DC">
        <w:rPr>
          <w:rFonts w:ascii="Times New Roman" w:hAnsi="Times New Roman" w:cs="Times New Roman"/>
          <w:i/>
          <w:iCs/>
          <w:sz w:val="24"/>
          <w:szCs w:val="24"/>
        </w:rPr>
        <w:t>15</w:t>
      </w:r>
      <w:r w:rsidRPr="002841DC">
        <w:rPr>
          <w:rFonts w:ascii="Times New Roman" w:hAnsi="Times New Roman" w:cs="Times New Roman"/>
          <w:sz w:val="24"/>
          <w:szCs w:val="24"/>
        </w:rPr>
        <w:t xml:space="preserve"> (1), 103532 (Chemistry, Multidisciplinary (49/180), IF2021=6.212). </w:t>
      </w:r>
      <w:hyperlink r:id="rId63" w:history="1">
        <w:r w:rsidRPr="002841DC">
          <w:rPr>
            <w:rStyle w:val="Hyperlink"/>
            <w:rFonts w:ascii="Times New Roman" w:hAnsi="Times New Roman" w:cs="Times New Roman"/>
            <w:sz w:val="24"/>
            <w:szCs w:val="24"/>
          </w:rPr>
          <w:t>https://doi.org/10.1016/j.arabjc.2021.103532</w:t>
        </w:r>
      </w:hyperlink>
      <w:r w:rsidRPr="002841DC">
        <w:rPr>
          <w:rFonts w:ascii="Times New Roman" w:hAnsi="Times New Roman" w:cs="Times New Roman"/>
          <w:sz w:val="24"/>
          <w:szCs w:val="24"/>
        </w:rPr>
        <w:t>.</w:t>
      </w:r>
    </w:p>
    <w:p w14:paraId="35D2DB8B" w14:textId="77777777" w:rsidR="00B57AD6" w:rsidRDefault="00B57AD6" w:rsidP="00B57AD6">
      <w:pPr>
        <w:pStyle w:val="ListParagraph"/>
        <w:ind w:right="96"/>
        <w:rPr>
          <w:rFonts w:ascii="Times New Roman" w:hAnsi="Times New Roman" w:cs="Times New Roman"/>
          <w:sz w:val="24"/>
          <w:szCs w:val="24"/>
        </w:rPr>
      </w:pPr>
    </w:p>
    <w:p w14:paraId="753D3431" w14:textId="77777777" w:rsidR="00B57AD6" w:rsidRDefault="00B57AD6" w:rsidP="00B57AD6">
      <w:pPr>
        <w:pStyle w:val="ListParagraph"/>
        <w:numPr>
          <w:ilvl w:val="0"/>
          <w:numId w:val="21"/>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Komatović, K.; Matošević, A.; Terzić-Jovanović, N.; Žunec, S.; Šegan, S. B.; Zlatović, M.; Maraković, N.; Bosak, A.; Opsenica, D. 4-Aminoquinoline-Based Adamantanes as Potential Anticholinesterase Agents in Symptomatic Treatment of Alzheimer’s Disease. </w:t>
      </w:r>
      <w:r w:rsidRPr="001D5029">
        <w:rPr>
          <w:rFonts w:ascii="Times New Roman" w:hAnsi="Times New Roman" w:cs="Times New Roman"/>
          <w:i/>
          <w:iCs/>
          <w:sz w:val="24"/>
          <w:szCs w:val="24"/>
        </w:rPr>
        <w:t>Pharmaceutics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14</w:t>
      </w:r>
      <w:r w:rsidRPr="001D5029">
        <w:rPr>
          <w:rFonts w:ascii="Times New Roman" w:hAnsi="Times New Roman" w:cs="Times New Roman"/>
          <w:sz w:val="24"/>
          <w:szCs w:val="24"/>
        </w:rPr>
        <w:t xml:space="preserve"> (6), 1305</w:t>
      </w:r>
      <w:r>
        <w:rPr>
          <w:rFonts w:ascii="Times New Roman" w:hAnsi="Times New Roman" w:cs="Times New Roman"/>
          <w:sz w:val="24"/>
          <w:szCs w:val="24"/>
        </w:rPr>
        <w:t xml:space="preserve"> (</w:t>
      </w:r>
      <w:r w:rsidRPr="002D2C25">
        <w:rPr>
          <w:rFonts w:ascii="Times New Roman" w:hAnsi="Times New Roman" w:cs="Times New Roman"/>
          <w:sz w:val="24"/>
          <w:szCs w:val="24"/>
        </w:rPr>
        <w:t>Pharmacology &amp; Pharmacy</w:t>
      </w:r>
      <w:r w:rsidRPr="00CB681E">
        <w:t xml:space="preserve"> </w:t>
      </w:r>
      <w:r w:rsidRPr="00CB681E">
        <w:rPr>
          <w:rFonts w:ascii="Times New Roman" w:hAnsi="Times New Roman" w:cs="Times New Roman"/>
          <w:sz w:val="24"/>
          <w:szCs w:val="24"/>
        </w:rPr>
        <w:t>(39/279)</w:t>
      </w:r>
      <w:r>
        <w:rPr>
          <w:rFonts w:ascii="Times New Roman" w:hAnsi="Times New Roman" w:cs="Times New Roman"/>
          <w:sz w:val="24"/>
          <w:szCs w:val="24"/>
        </w:rPr>
        <w:t xml:space="preserve">, </w:t>
      </w:r>
      <w:r w:rsidRPr="00BE7488">
        <w:rPr>
          <w:rFonts w:ascii="Times New Roman" w:hAnsi="Times New Roman" w:cs="Times New Roman"/>
          <w:sz w:val="24"/>
          <w:szCs w:val="24"/>
        </w:rPr>
        <w:t>IF202</w:t>
      </w:r>
      <w:r>
        <w:rPr>
          <w:rFonts w:ascii="Times New Roman" w:hAnsi="Times New Roman" w:cs="Times New Roman"/>
          <w:sz w:val="24"/>
          <w:szCs w:val="24"/>
        </w:rPr>
        <w:t>1</w:t>
      </w:r>
      <w:r w:rsidRPr="00BE7488">
        <w:rPr>
          <w:rFonts w:ascii="Times New Roman" w:hAnsi="Times New Roman" w:cs="Times New Roman"/>
          <w:sz w:val="24"/>
          <w:szCs w:val="24"/>
        </w:rPr>
        <w:t>=</w:t>
      </w:r>
      <w:r>
        <w:t xml:space="preserve"> </w:t>
      </w:r>
      <w:r w:rsidRPr="002D2C25">
        <w:rPr>
          <w:rFonts w:ascii="Times New Roman" w:hAnsi="Times New Roman" w:cs="Times New Roman"/>
          <w:sz w:val="24"/>
          <w:szCs w:val="24"/>
        </w:rPr>
        <w:t>6.525</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4" w:history="1">
        <w:r w:rsidRPr="001D5029">
          <w:rPr>
            <w:rStyle w:val="Hyperlink"/>
            <w:rFonts w:ascii="Times New Roman" w:hAnsi="Times New Roman" w:cs="Times New Roman"/>
            <w:sz w:val="24"/>
            <w:szCs w:val="24"/>
          </w:rPr>
          <w:t>https://doi.org/10.3390/pharmaceutics14061305</w:t>
        </w:r>
      </w:hyperlink>
      <w:r w:rsidRPr="001D5029">
        <w:rPr>
          <w:rFonts w:ascii="Times New Roman" w:hAnsi="Times New Roman" w:cs="Times New Roman"/>
          <w:sz w:val="24"/>
          <w:szCs w:val="24"/>
        </w:rPr>
        <w:t>.</w:t>
      </w:r>
    </w:p>
    <w:p w14:paraId="48082DB1" w14:textId="77777777" w:rsidR="00B57AD6" w:rsidRDefault="00B57AD6" w:rsidP="00B57AD6">
      <w:pPr>
        <w:pStyle w:val="ListParagraph"/>
        <w:ind w:right="96"/>
        <w:rPr>
          <w:rFonts w:ascii="Times New Roman" w:hAnsi="Times New Roman" w:cs="Times New Roman"/>
          <w:sz w:val="24"/>
          <w:szCs w:val="24"/>
        </w:rPr>
      </w:pPr>
    </w:p>
    <w:p w14:paraId="7CCDBCBC" w14:textId="77777777" w:rsidR="00B57AD6" w:rsidRPr="001D5029"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Nežić, L.; Amidžić, L.; Škrbić, R.; Gajanin, R.; Mandić, D.; Dumanović, J.; Milovanović, Z.; Jaćević, V. Amelioration of Endotoxin-Induced Acute Lung Injury and Alveolar Epithelial Cells Apoptosis by Simvastatin Is Associated with Up-Regulation of Survivin/NF-KB/P65 Pathway. </w:t>
      </w:r>
      <w:r w:rsidRPr="001D5029">
        <w:rPr>
          <w:rFonts w:ascii="Times New Roman" w:hAnsi="Times New Roman" w:cs="Times New Roman"/>
          <w:i/>
          <w:iCs/>
          <w:sz w:val="24"/>
          <w:szCs w:val="24"/>
        </w:rPr>
        <w:t>International Journal of Molecular Sciences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w:t>
      </w:r>
      <w:r w:rsidRPr="001D5029">
        <w:rPr>
          <w:rFonts w:ascii="Times New Roman" w:hAnsi="Times New Roman" w:cs="Times New Roman"/>
          <w:sz w:val="24"/>
          <w:szCs w:val="24"/>
        </w:rPr>
        <w:t xml:space="preserve"> (5), 2596</w:t>
      </w:r>
      <w:r>
        <w:rPr>
          <w:rFonts w:ascii="Times New Roman" w:hAnsi="Times New Roman" w:cs="Times New Roman"/>
          <w:sz w:val="24"/>
          <w:szCs w:val="24"/>
        </w:rPr>
        <w:t xml:space="preserve"> (</w:t>
      </w:r>
      <w:r w:rsidRPr="00CB681E">
        <w:rPr>
          <w:rFonts w:ascii="Times New Roman" w:hAnsi="Times New Roman" w:cs="Times New Roman"/>
          <w:sz w:val="24"/>
          <w:szCs w:val="24"/>
        </w:rPr>
        <w:t>Biochemistry &amp; Molecular Biology (69/297)</w:t>
      </w:r>
      <w:r>
        <w:rPr>
          <w:rFonts w:ascii="Times New Roman" w:hAnsi="Times New Roman" w:cs="Times New Roman"/>
          <w:sz w:val="24"/>
          <w:szCs w:val="24"/>
        </w:rPr>
        <w:t>, IF2021=</w:t>
      </w:r>
      <w:r w:rsidRPr="00CB681E">
        <w:t xml:space="preserve"> </w:t>
      </w:r>
      <w:r w:rsidRPr="00CB681E">
        <w:rPr>
          <w:rFonts w:ascii="Times New Roman" w:hAnsi="Times New Roman" w:cs="Times New Roman"/>
          <w:sz w:val="24"/>
          <w:szCs w:val="24"/>
        </w:rPr>
        <w:t>6.208</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5" w:history="1">
        <w:r w:rsidRPr="001D5029">
          <w:rPr>
            <w:rStyle w:val="Hyperlink"/>
            <w:rFonts w:ascii="Times New Roman" w:hAnsi="Times New Roman" w:cs="Times New Roman"/>
            <w:sz w:val="24"/>
            <w:szCs w:val="24"/>
          </w:rPr>
          <w:t>https://doi.org/10.3390/ijms23052596</w:t>
        </w:r>
      </w:hyperlink>
      <w:r w:rsidRPr="001D5029">
        <w:rPr>
          <w:rFonts w:ascii="Times New Roman" w:hAnsi="Times New Roman" w:cs="Times New Roman"/>
          <w:sz w:val="24"/>
          <w:szCs w:val="24"/>
        </w:rPr>
        <w:t>.</w:t>
      </w:r>
    </w:p>
    <w:p w14:paraId="7BCE658A" w14:textId="77777777" w:rsidR="00B57AD6" w:rsidRDefault="00B57AD6" w:rsidP="00B57AD6">
      <w:pPr>
        <w:pStyle w:val="ListParagraph"/>
        <w:ind w:right="96"/>
        <w:rPr>
          <w:rFonts w:ascii="Times New Roman" w:hAnsi="Times New Roman" w:cs="Times New Roman"/>
          <w:sz w:val="24"/>
          <w:szCs w:val="24"/>
        </w:rPr>
      </w:pPr>
    </w:p>
    <w:p w14:paraId="381A590B"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Gajica, G.; Šajnović, A.; Stojanović, K. A.; Schwarzbauer, J.; Kostić, A.; Jovančićević, B. A Comparative Study of the Molecular and Isotopic Composition of Biomarkers in Immature Oil Shale (Aleksinac Deposit, Serbia) and Its Liquid Pyrolysis Products (Open and Closed Systems). </w:t>
      </w:r>
      <w:r w:rsidRPr="001D5029">
        <w:rPr>
          <w:rFonts w:ascii="Times New Roman" w:hAnsi="Times New Roman" w:cs="Times New Roman"/>
          <w:i/>
          <w:iCs/>
          <w:sz w:val="24"/>
          <w:szCs w:val="24"/>
        </w:rPr>
        <w:t>Marine and Petroleum Geology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136</w:t>
      </w:r>
      <w:r w:rsidRPr="001D5029">
        <w:rPr>
          <w:rFonts w:ascii="Times New Roman" w:hAnsi="Times New Roman" w:cs="Times New Roman"/>
          <w:sz w:val="24"/>
          <w:szCs w:val="24"/>
        </w:rPr>
        <w:t>, 105383</w:t>
      </w:r>
      <w:r>
        <w:rPr>
          <w:rFonts w:ascii="Times New Roman" w:hAnsi="Times New Roman" w:cs="Times New Roman"/>
          <w:sz w:val="24"/>
          <w:szCs w:val="24"/>
        </w:rPr>
        <w:t xml:space="preserve"> (</w:t>
      </w:r>
      <w:r w:rsidRPr="00B224C4">
        <w:rPr>
          <w:rFonts w:ascii="Times New Roman" w:hAnsi="Times New Roman" w:cs="Times New Roman"/>
          <w:sz w:val="24"/>
          <w:szCs w:val="24"/>
        </w:rPr>
        <w:t>Geosciences, Multidisciplinary (29/203)</w:t>
      </w:r>
      <w:r>
        <w:rPr>
          <w:rFonts w:ascii="Times New Roman" w:hAnsi="Times New Roman" w:cs="Times New Roman"/>
          <w:sz w:val="24"/>
          <w:szCs w:val="24"/>
        </w:rPr>
        <w:t>, IF2021=</w:t>
      </w:r>
      <w:r w:rsidRPr="00B224C4">
        <w:rPr>
          <w:rFonts w:ascii="Times New Roman" w:hAnsi="Times New Roman" w:cs="Times New Roman"/>
          <w:sz w:val="24"/>
          <w:szCs w:val="24"/>
        </w:rPr>
        <w:t>5.361</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6" w:history="1">
        <w:r w:rsidRPr="007E1032">
          <w:rPr>
            <w:rStyle w:val="Hyperlink"/>
            <w:rFonts w:ascii="Times New Roman" w:hAnsi="Times New Roman" w:cs="Times New Roman"/>
            <w:sz w:val="24"/>
            <w:szCs w:val="24"/>
          </w:rPr>
          <w:t>https://doi.org/10.1016/j.marpetgeo.2021.105383</w:t>
        </w:r>
      </w:hyperlink>
      <w:r w:rsidRPr="001D5029">
        <w:rPr>
          <w:rFonts w:ascii="Times New Roman" w:hAnsi="Times New Roman" w:cs="Times New Roman"/>
          <w:sz w:val="24"/>
          <w:szCs w:val="24"/>
        </w:rPr>
        <w:t>.</w:t>
      </w:r>
    </w:p>
    <w:p w14:paraId="65D6C2DA" w14:textId="77777777" w:rsidR="00B57AD6" w:rsidRPr="001F4CFB" w:rsidRDefault="00B57AD6" w:rsidP="00B57AD6">
      <w:pPr>
        <w:pStyle w:val="ListParagraph"/>
        <w:rPr>
          <w:rFonts w:ascii="Times New Roman" w:hAnsi="Times New Roman" w:cs="Times New Roman"/>
          <w:sz w:val="24"/>
          <w:szCs w:val="24"/>
        </w:rPr>
      </w:pPr>
    </w:p>
    <w:p w14:paraId="7AFE0673" w14:textId="77777777" w:rsidR="00B57AD6" w:rsidRPr="00D9783A"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Filipović, L.; Spasojević, M.; Prodanović, R.; Korać, A.; Matijaševic, S.; Brajušković, G.; de Marco, A.; Popović, M. M. Affinity-Based Isolation of Extracellular Vesicles by Means of Single-Domain Antibodies Bound to Macroporous Methacrylate-Based Copolymer. </w:t>
      </w:r>
      <w:r w:rsidRPr="001D5029">
        <w:rPr>
          <w:rFonts w:ascii="Times New Roman" w:hAnsi="Times New Roman" w:cs="Times New Roman"/>
          <w:i/>
          <w:iCs/>
          <w:sz w:val="24"/>
          <w:szCs w:val="24"/>
        </w:rPr>
        <w:t>New Biotechnology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69</w:t>
      </w:r>
      <w:r w:rsidRPr="001D5029">
        <w:rPr>
          <w:rFonts w:ascii="Times New Roman" w:hAnsi="Times New Roman" w:cs="Times New Roman"/>
          <w:sz w:val="24"/>
          <w:szCs w:val="24"/>
        </w:rPr>
        <w:t>, 36–48</w:t>
      </w:r>
      <w:r>
        <w:rPr>
          <w:rFonts w:ascii="Times New Roman" w:hAnsi="Times New Roman" w:cs="Times New Roman"/>
          <w:sz w:val="24"/>
          <w:szCs w:val="24"/>
        </w:rPr>
        <w:t xml:space="preserve"> (</w:t>
      </w:r>
      <w:r w:rsidRPr="001F4CFB">
        <w:rPr>
          <w:rFonts w:ascii="Times New Roman" w:hAnsi="Times New Roman" w:cs="Times New Roman"/>
          <w:sz w:val="24"/>
          <w:szCs w:val="24"/>
        </w:rPr>
        <w:t>Biotechnology &amp; Applied Microbiology (24/161)</w:t>
      </w:r>
      <w:r>
        <w:rPr>
          <w:rFonts w:ascii="Times New Roman" w:hAnsi="Times New Roman" w:cs="Times New Roman"/>
          <w:sz w:val="24"/>
          <w:szCs w:val="24"/>
        </w:rPr>
        <w:t>, IF2021=</w:t>
      </w:r>
      <w:r w:rsidRPr="001F4CFB">
        <w:t xml:space="preserve"> </w:t>
      </w:r>
      <w:r w:rsidRPr="001F4CFB">
        <w:rPr>
          <w:rFonts w:ascii="Times New Roman" w:hAnsi="Times New Roman" w:cs="Times New Roman"/>
          <w:sz w:val="24"/>
          <w:szCs w:val="24"/>
        </w:rPr>
        <w:t>6.490</w:t>
      </w:r>
      <w:r>
        <w:rPr>
          <w:rFonts w:ascii="Times New Roman" w:hAnsi="Times New Roman" w:cs="Times New Roman"/>
          <w:sz w:val="24"/>
          <w:szCs w:val="24"/>
        </w:rPr>
        <w:t xml:space="preserve">) </w:t>
      </w:r>
      <w:hyperlink r:id="rId67" w:history="1">
        <w:r w:rsidRPr="00270D70">
          <w:rPr>
            <w:rStyle w:val="Hyperlink"/>
            <w:rFonts w:ascii="Times New Roman" w:hAnsi="Times New Roman" w:cs="Times New Roman"/>
            <w:sz w:val="24"/>
            <w:szCs w:val="24"/>
          </w:rPr>
          <w:t>https://doi.org/10.1016/j.nbt.2022.03.001</w:t>
        </w:r>
      </w:hyperlink>
      <w:r w:rsidRPr="00D9783A">
        <w:rPr>
          <w:rFonts w:ascii="Times New Roman" w:hAnsi="Times New Roman" w:cs="Times New Roman"/>
          <w:sz w:val="24"/>
          <w:szCs w:val="24"/>
        </w:rPr>
        <w:t>.</w:t>
      </w:r>
    </w:p>
    <w:p w14:paraId="7E4A6122" w14:textId="77777777" w:rsidR="00B57AD6" w:rsidRPr="001F4CFB" w:rsidRDefault="00B57AD6" w:rsidP="00B57AD6">
      <w:pPr>
        <w:pStyle w:val="ListParagraph"/>
        <w:rPr>
          <w:rFonts w:ascii="Times New Roman" w:hAnsi="Times New Roman" w:cs="Times New Roman"/>
          <w:sz w:val="24"/>
          <w:szCs w:val="24"/>
        </w:rPr>
      </w:pPr>
    </w:p>
    <w:p w14:paraId="067D6332"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Sakan, S. M.; Mihajlidi-Zelić, A.; Škrivanj, S.; Frančišković-Bilinski, S.; Đorđević, D. S. An Integrated Approach in the Assessment of the Vlasina River System Pollution by Toxic Elements. </w:t>
      </w:r>
      <w:r w:rsidRPr="001D5029">
        <w:rPr>
          <w:rFonts w:ascii="Times New Roman" w:hAnsi="Times New Roman" w:cs="Times New Roman"/>
          <w:i/>
          <w:iCs/>
          <w:sz w:val="24"/>
          <w:szCs w:val="24"/>
        </w:rPr>
        <w:t>Frontiers in Environmental Science</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10</w:t>
      </w:r>
      <w:r w:rsidRPr="001D5029">
        <w:rPr>
          <w:rFonts w:ascii="Times New Roman" w:hAnsi="Times New Roman" w:cs="Times New Roman"/>
          <w:sz w:val="24"/>
          <w:szCs w:val="24"/>
        </w:rPr>
        <w:t>, 909858</w:t>
      </w:r>
      <w:r>
        <w:rPr>
          <w:rFonts w:ascii="Times New Roman" w:hAnsi="Times New Roman" w:cs="Times New Roman"/>
          <w:sz w:val="24"/>
          <w:szCs w:val="24"/>
        </w:rPr>
        <w:t xml:space="preserve"> (</w:t>
      </w:r>
      <w:r w:rsidRPr="00CB681E">
        <w:rPr>
          <w:rFonts w:ascii="Times New Roman" w:hAnsi="Times New Roman" w:cs="Times New Roman"/>
          <w:sz w:val="24"/>
          <w:szCs w:val="24"/>
        </w:rPr>
        <w:t>Environmental Sciences (82/279)</w:t>
      </w:r>
      <w:r>
        <w:rPr>
          <w:rFonts w:ascii="Times New Roman" w:hAnsi="Times New Roman" w:cs="Times New Roman"/>
          <w:sz w:val="24"/>
          <w:szCs w:val="24"/>
        </w:rPr>
        <w:t>, IF2021=</w:t>
      </w:r>
      <w:r w:rsidRPr="00CB681E">
        <w:t xml:space="preserve"> </w:t>
      </w:r>
      <w:r w:rsidRPr="00CB681E">
        <w:rPr>
          <w:rFonts w:ascii="Times New Roman" w:hAnsi="Times New Roman" w:cs="Times New Roman"/>
          <w:sz w:val="24"/>
          <w:szCs w:val="24"/>
        </w:rPr>
        <w:t>5.411</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8" w:history="1">
        <w:r w:rsidRPr="001D5029">
          <w:rPr>
            <w:rStyle w:val="Hyperlink"/>
            <w:rFonts w:ascii="Times New Roman" w:hAnsi="Times New Roman" w:cs="Times New Roman"/>
            <w:sz w:val="24"/>
            <w:szCs w:val="24"/>
          </w:rPr>
          <w:t>https://doi.org/10.3389/fenvs.2022.909858</w:t>
        </w:r>
      </w:hyperlink>
      <w:r w:rsidRPr="001D5029">
        <w:rPr>
          <w:rFonts w:ascii="Times New Roman" w:hAnsi="Times New Roman" w:cs="Times New Roman"/>
          <w:sz w:val="24"/>
          <w:szCs w:val="24"/>
        </w:rPr>
        <w:t>.</w:t>
      </w:r>
    </w:p>
    <w:p w14:paraId="135322CC" w14:textId="77777777" w:rsidR="00B57AD6" w:rsidRPr="00CB681E" w:rsidRDefault="00B57AD6" w:rsidP="00B57AD6">
      <w:pPr>
        <w:pStyle w:val="ListParagraph"/>
        <w:rPr>
          <w:rFonts w:ascii="Times New Roman" w:hAnsi="Times New Roman" w:cs="Times New Roman"/>
          <w:sz w:val="24"/>
          <w:szCs w:val="24"/>
        </w:rPr>
      </w:pPr>
    </w:p>
    <w:p w14:paraId="776AB756"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Ljoljić Bilić, V.; Gašić, U. M.; Milojković-Opsenica, D.; Rimac, H.; Vuković Rodriguez, J.; Vlainić, J.; Brlek‐Gorski, D.; Kosalec, I. Antibacterial Fractions from Erodium Cicutarium Exposed—Clinical Strains of Staphylococcus Aureus in Focus. </w:t>
      </w:r>
      <w:r w:rsidRPr="001D5029">
        <w:rPr>
          <w:rFonts w:ascii="Times New Roman" w:hAnsi="Times New Roman" w:cs="Times New Roman"/>
          <w:i/>
          <w:iCs/>
          <w:sz w:val="24"/>
          <w:szCs w:val="24"/>
        </w:rPr>
        <w:t>Аntibiotics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492</w:t>
      </w:r>
      <w:r>
        <w:rPr>
          <w:rFonts w:ascii="Times New Roman" w:hAnsi="Times New Roman" w:cs="Times New Roman"/>
          <w:sz w:val="24"/>
          <w:szCs w:val="24"/>
        </w:rPr>
        <w:t xml:space="preserve"> (</w:t>
      </w:r>
      <w:r w:rsidRPr="007010FD">
        <w:rPr>
          <w:rFonts w:ascii="Times New Roman" w:hAnsi="Times New Roman" w:cs="Times New Roman"/>
          <w:sz w:val="24"/>
          <w:szCs w:val="24"/>
        </w:rPr>
        <w:t>Pharmacology &amp; Pharmacy (68/279)</w:t>
      </w:r>
      <w:r>
        <w:rPr>
          <w:rFonts w:ascii="Times New Roman" w:hAnsi="Times New Roman" w:cs="Times New Roman"/>
          <w:sz w:val="24"/>
          <w:szCs w:val="24"/>
        </w:rPr>
        <w:t>, IF2021=</w:t>
      </w:r>
      <w:r w:rsidRPr="007010FD">
        <w:rPr>
          <w:rFonts w:ascii="Times New Roman" w:hAnsi="Times New Roman" w:cs="Times New Roman"/>
          <w:sz w:val="24"/>
          <w:szCs w:val="24"/>
        </w:rPr>
        <w:t>5.222</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69" w:history="1">
        <w:r w:rsidRPr="001D5029">
          <w:rPr>
            <w:rStyle w:val="Hyperlink"/>
            <w:rFonts w:ascii="Times New Roman" w:hAnsi="Times New Roman" w:cs="Times New Roman"/>
            <w:sz w:val="24"/>
            <w:szCs w:val="24"/>
          </w:rPr>
          <w:t>https://doi.org/10.3390/antibiotics11040492</w:t>
        </w:r>
      </w:hyperlink>
      <w:r w:rsidRPr="001D5029">
        <w:rPr>
          <w:rFonts w:ascii="Times New Roman" w:hAnsi="Times New Roman" w:cs="Times New Roman"/>
          <w:sz w:val="24"/>
          <w:szCs w:val="24"/>
        </w:rPr>
        <w:t>.</w:t>
      </w:r>
    </w:p>
    <w:p w14:paraId="5408462B" w14:textId="77777777" w:rsidR="00B57AD6" w:rsidRPr="007010FD" w:rsidRDefault="00B57AD6" w:rsidP="00B57AD6">
      <w:pPr>
        <w:pStyle w:val="ListParagraph"/>
        <w:rPr>
          <w:rFonts w:ascii="Times New Roman" w:hAnsi="Times New Roman" w:cs="Times New Roman"/>
          <w:sz w:val="24"/>
          <w:szCs w:val="24"/>
        </w:rPr>
      </w:pPr>
    </w:p>
    <w:p w14:paraId="5C78B710"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Nikolić-Kokić, A.; Tatalović, N.; Brkljačić, J.; Mijović, M.; Nestorović, V.; Mijušković, A.; Oreščanin-Dušić, Z.; Vidonja Uzelac, T.; Nikolić, M.; Spasić, S.; Blagojević, D.; Miljević, Č. Antipsychotic Drug-Mediated Adverse Effects on Rat Testicles May Be Caused by Altered Redox and Hormonal Homeostasis. </w:t>
      </w:r>
      <w:r w:rsidRPr="001D5029">
        <w:rPr>
          <w:rFonts w:ascii="Times New Roman" w:hAnsi="Times New Roman" w:cs="Times New Roman"/>
          <w:i/>
          <w:iCs/>
          <w:sz w:val="24"/>
          <w:szCs w:val="24"/>
        </w:rPr>
        <w:t>International Journal of Molecular Sciences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w:t>
      </w:r>
      <w:r w:rsidRPr="001D5029">
        <w:rPr>
          <w:rFonts w:ascii="Times New Roman" w:hAnsi="Times New Roman" w:cs="Times New Roman"/>
          <w:sz w:val="24"/>
          <w:szCs w:val="24"/>
        </w:rPr>
        <w:t>, 13698</w:t>
      </w:r>
      <w:r>
        <w:rPr>
          <w:rFonts w:ascii="Times New Roman" w:hAnsi="Times New Roman" w:cs="Times New Roman"/>
          <w:sz w:val="24"/>
          <w:szCs w:val="24"/>
        </w:rPr>
        <w:t xml:space="preserve"> (</w:t>
      </w:r>
      <w:r w:rsidRPr="007010FD">
        <w:rPr>
          <w:rFonts w:ascii="Times New Roman" w:hAnsi="Times New Roman" w:cs="Times New Roman"/>
          <w:sz w:val="24"/>
          <w:szCs w:val="24"/>
        </w:rPr>
        <w:t>Biochemistry &amp; Molecular Biology (69/297)</w:t>
      </w:r>
      <w:r>
        <w:rPr>
          <w:rFonts w:ascii="Times New Roman" w:hAnsi="Times New Roman" w:cs="Times New Roman"/>
          <w:sz w:val="24"/>
          <w:szCs w:val="24"/>
        </w:rPr>
        <w:t>, IF2021=</w:t>
      </w:r>
      <w:r w:rsidRPr="007010FD">
        <w:t xml:space="preserve"> </w:t>
      </w:r>
      <w:r w:rsidRPr="007010FD">
        <w:rPr>
          <w:rFonts w:ascii="Times New Roman" w:hAnsi="Times New Roman" w:cs="Times New Roman"/>
          <w:sz w:val="24"/>
          <w:szCs w:val="24"/>
        </w:rPr>
        <w:t>6.208</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0" w:history="1">
        <w:r w:rsidRPr="001D5029">
          <w:rPr>
            <w:rStyle w:val="Hyperlink"/>
            <w:rFonts w:ascii="Times New Roman" w:hAnsi="Times New Roman" w:cs="Times New Roman"/>
            <w:sz w:val="24"/>
            <w:szCs w:val="24"/>
          </w:rPr>
          <w:t>https://doi.org/10.3390/ijms232213698</w:t>
        </w:r>
      </w:hyperlink>
      <w:r w:rsidRPr="001D5029">
        <w:rPr>
          <w:rFonts w:ascii="Times New Roman" w:hAnsi="Times New Roman" w:cs="Times New Roman"/>
          <w:sz w:val="24"/>
          <w:szCs w:val="24"/>
        </w:rPr>
        <w:t>.</w:t>
      </w:r>
    </w:p>
    <w:p w14:paraId="1E13B9AE" w14:textId="77777777" w:rsidR="00B57AD6" w:rsidRPr="000E4BD7" w:rsidRDefault="00B57AD6" w:rsidP="00B57AD6">
      <w:pPr>
        <w:pStyle w:val="ListParagraph"/>
        <w:rPr>
          <w:rFonts w:ascii="Times New Roman" w:hAnsi="Times New Roman" w:cs="Times New Roman"/>
          <w:sz w:val="24"/>
          <w:szCs w:val="24"/>
        </w:rPr>
      </w:pPr>
    </w:p>
    <w:p w14:paraId="75C70C05"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Marković, M. D.; Panić, V. V.; Savić, S. I.; Ugrinović, V. Đ.; Pjanović, R. V.; Spasojević, M. M.; Spasojevic, P. M. Biobased Thermo/PH Sensitive Poly(N-Isopropylacrylamide-Co-Crotonic Acid) Hydrogels for Targeted Drug Delivery. </w:t>
      </w:r>
      <w:r w:rsidRPr="001D5029">
        <w:rPr>
          <w:rFonts w:ascii="Times New Roman" w:hAnsi="Times New Roman" w:cs="Times New Roman"/>
          <w:i/>
          <w:iCs/>
          <w:sz w:val="24"/>
          <w:szCs w:val="24"/>
        </w:rPr>
        <w:t>Microporous and Mesoporous Materials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335</w:t>
      </w:r>
      <w:r w:rsidRPr="001D5029">
        <w:rPr>
          <w:rFonts w:ascii="Times New Roman" w:hAnsi="Times New Roman" w:cs="Times New Roman"/>
          <w:sz w:val="24"/>
          <w:szCs w:val="24"/>
        </w:rPr>
        <w:t>, 111817</w:t>
      </w:r>
      <w:r>
        <w:rPr>
          <w:rFonts w:ascii="Times New Roman" w:hAnsi="Times New Roman" w:cs="Times New Roman"/>
          <w:sz w:val="24"/>
          <w:szCs w:val="24"/>
        </w:rPr>
        <w:t xml:space="preserve"> (</w:t>
      </w:r>
      <w:r w:rsidRPr="000E4BD7">
        <w:rPr>
          <w:rFonts w:ascii="Times New Roman" w:hAnsi="Times New Roman" w:cs="Times New Roman"/>
          <w:sz w:val="24"/>
          <w:szCs w:val="24"/>
        </w:rPr>
        <w:t>Materials Science, Multidisciplinary (106/345)</w:t>
      </w:r>
      <w:r>
        <w:rPr>
          <w:rFonts w:ascii="Times New Roman" w:hAnsi="Times New Roman" w:cs="Times New Roman"/>
          <w:sz w:val="24"/>
          <w:szCs w:val="24"/>
        </w:rPr>
        <w:t>, IF2021=</w:t>
      </w:r>
      <w:r w:rsidRPr="000E4BD7">
        <w:t xml:space="preserve"> </w:t>
      </w:r>
      <w:r w:rsidRPr="000E4BD7">
        <w:rPr>
          <w:rFonts w:ascii="Times New Roman" w:hAnsi="Times New Roman" w:cs="Times New Roman"/>
          <w:sz w:val="24"/>
          <w:szCs w:val="24"/>
        </w:rPr>
        <w:t>5.876</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1" w:history="1">
        <w:r w:rsidRPr="001D5029">
          <w:rPr>
            <w:rStyle w:val="Hyperlink"/>
            <w:rFonts w:ascii="Times New Roman" w:hAnsi="Times New Roman" w:cs="Times New Roman"/>
            <w:sz w:val="24"/>
            <w:szCs w:val="24"/>
          </w:rPr>
          <w:t>https://doi.org/10.1016/j.micromeso.2022.111817</w:t>
        </w:r>
      </w:hyperlink>
      <w:r w:rsidRPr="001D5029">
        <w:rPr>
          <w:rFonts w:ascii="Times New Roman" w:hAnsi="Times New Roman" w:cs="Times New Roman"/>
          <w:sz w:val="24"/>
          <w:szCs w:val="24"/>
        </w:rPr>
        <w:t>.</w:t>
      </w:r>
    </w:p>
    <w:p w14:paraId="7025046A" w14:textId="77777777" w:rsidR="00B57AD6" w:rsidRPr="000E4BD7" w:rsidRDefault="00B57AD6" w:rsidP="00B57AD6">
      <w:pPr>
        <w:pStyle w:val="ListParagraph"/>
        <w:rPr>
          <w:rFonts w:ascii="Times New Roman" w:hAnsi="Times New Roman" w:cs="Times New Roman"/>
          <w:sz w:val="24"/>
          <w:szCs w:val="24"/>
        </w:rPr>
      </w:pPr>
    </w:p>
    <w:p w14:paraId="5727463A"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Nićetin, M.; Pezo, L.; Pergal, M. V.; Lončar, B.; Filipović, V.; Knežević, V.; Demir, H.; Filipović, J.; Manojlović, D. D. Celery Root Phenols Content, Antioxidant Capacities and Their Correlations after Osmotic Dehydration in Molasses. </w:t>
      </w:r>
      <w:r w:rsidRPr="001D5029">
        <w:rPr>
          <w:rFonts w:ascii="Times New Roman" w:hAnsi="Times New Roman" w:cs="Times New Roman"/>
          <w:i/>
          <w:iCs/>
          <w:sz w:val="24"/>
          <w:szCs w:val="24"/>
        </w:rPr>
        <w:t>Foods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xml:space="preserve"> (13), 1945</w:t>
      </w:r>
      <w:r>
        <w:rPr>
          <w:rFonts w:ascii="Times New Roman" w:hAnsi="Times New Roman" w:cs="Times New Roman"/>
          <w:sz w:val="24"/>
          <w:szCs w:val="24"/>
        </w:rPr>
        <w:t xml:space="preserve"> (</w:t>
      </w:r>
      <w:r w:rsidRPr="000E4BD7">
        <w:rPr>
          <w:rFonts w:ascii="Times New Roman" w:hAnsi="Times New Roman" w:cs="Times New Roman"/>
          <w:sz w:val="24"/>
          <w:szCs w:val="24"/>
        </w:rPr>
        <w:t>Food Science &amp; Technology (35/144)</w:t>
      </w:r>
      <w:r>
        <w:rPr>
          <w:rFonts w:ascii="Times New Roman" w:hAnsi="Times New Roman" w:cs="Times New Roman"/>
          <w:sz w:val="24"/>
          <w:szCs w:val="24"/>
        </w:rPr>
        <w:t>, IF2021=</w:t>
      </w:r>
      <w:r w:rsidRPr="000E4BD7">
        <w:t xml:space="preserve"> </w:t>
      </w:r>
      <w:r w:rsidRPr="000E4BD7">
        <w:rPr>
          <w:rFonts w:ascii="Times New Roman" w:hAnsi="Times New Roman" w:cs="Times New Roman"/>
          <w:sz w:val="24"/>
          <w:szCs w:val="24"/>
        </w:rPr>
        <w:t>5.561</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2" w:history="1">
        <w:r w:rsidRPr="001D5029">
          <w:rPr>
            <w:rStyle w:val="Hyperlink"/>
            <w:rFonts w:ascii="Times New Roman" w:hAnsi="Times New Roman" w:cs="Times New Roman"/>
            <w:sz w:val="24"/>
            <w:szCs w:val="24"/>
          </w:rPr>
          <w:t>https://doi.org/10.3390/foods11131945</w:t>
        </w:r>
      </w:hyperlink>
      <w:r w:rsidRPr="001D5029">
        <w:rPr>
          <w:rFonts w:ascii="Times New Roman" w:hAnsi="Times New Roman" w:cs="Times New Roman"/>
          <w:sz w:val="24"/>
          <w:szCs w:val="24"/>
        </w:rPr>
        <w:t>.</w:t>
      </w:r>
    </w:p>
    <w:p w14:paraId="18BDF252" w14:textId="77777777" w:rsidR="00B57AD6" w:rsidRPr="000E4BD7" w:rsidRDefault="00B57AD6" w:rsidP="00B57AD6">
      <w:pPr>
        <w:pStyle w:val="ListParagraph"/>
        <w:rPr>
          <w:rFonts w:ascii="Times New Roman" w:hAnsi="Times New Roman" w:cs="Times New Roman"/>
          <w:sz w:val="24"/>
          <w:szCs w:val="24"/>
        </w:rPr>
      </w:pPr>
    </w:p>
    <w:p w14:paraId="4A05DFB2"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Ognjanović, M.; Nikolić, K.; Bošković, M.; Pastor, F.; Popov, N.; Marciuš, M.; Krehula, S.; Antić, B.; Stanković, D. Electrochemical Determination of Morphine in Urine Samples by Tailoring FeWO4/CPE Sensor. </w:t>
      </w:r>
      <w:r w:rsidRPr="001D5029">
        <w:rPr>
          <w:rFonts w:ascii="Times New Roman" w:hAnsi="Times New Roman" w:cs="Times New Roman"/>
          <w:i/>
          <w:iCs/>
          <w:sz w:val="24"/>
          <w:szCs w:val="24"/>
        </w:rPr>
        <w:t>Biosensors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12</w:t>
      </w:r>
      <w:r w:rsidRPr="001D5029">
        <w:rPr>
          <w:rFonts w:ascii="Times New Roman" w:hAnsi="Times New Roman" w:cs="Times New Roman"/>
          <w:sz w:val="24"/>
          <w:szCs w:val="24"/>
        </w:rPr>
        <w:t xml:space="preserve"> (11), 932</w:t>
      </w:r>
      <w:r>
        <w:rPr>
          <w:rFonts w:ascii="Times New Roman" w:hAnsi="Times New Roman" w:cs="Times New Roman"/>
          <w:sz w:val="24"/>
          <w:szCs w:val="24"/>
        </w:rPr>
        <w:t xml:space="preserve"> (</w:t>
      </w:r>
      <w:r w:rsidRPr="005137B5">
        <w:rPr>
          <w:rFonts w:ascii="Times New Roman" w:hAnsi="Times New Roman" w:cs="Times New Roman"/>
          <w:sz w:val="24"/>
          <w:szCs w:val="24"/>
        </w:rPr>
        <w:t>Chemistry, Analytical (14/87)</w:t>
      </w:r>
      <w:r>
        <w:rPr>
          <w:rFonts w:ascii="Times New Roman" w:hAnsi="Times New Roman" w:cs="Times New Roman"/>
          <w:sz w:val="24"/>
          <w:szCs w:val="24"/>
        </w:rPr>
        <w:t>, IF2021=</w:t>
      </w:r>
      <w:r w:rsidRPr="005137B5">
        <w:rPr>
          <w:rFonts w:ascii="Times New Roman" w:hAnsi="Times New Roman" w:cs="Times New Roman"/>
          <w:sz w:val="24"/>
          <w:szCs w:val="24"/>
        </w:rPr>
        <w:t>5.743</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3" w:history="1">
        <w:r w:rsidRPr="001D5029">
          <w:rPr>
            <w:rStyle w:val="Hyperlink"/>
            <w:rFonts w:ascii="Times New Roman" w:hAnsi="Times New Roman" w:cs="Times New Roman"/>
            <w:sz w:val="24"/>
            <w:szCs w:val="24"/>
          </w:rPr>
          <w:t>https://doi.org/10.3390/bios12110932</w:t>
        </w:r>
      </w:hyperlink>
      <w:r w:rsidRPr="001D5029">
        <w:rPr>
          <w:rFonts w:ascii="Times New Roman" w:hAnsi="Times New Roman" w:cs="Times New Roman"/>
          <w:sz w:val="24"/>
          <w:szCs w:val="24"/>
        </w:rPr>
        <w:t>.</w:t>
      </w:r>
    </w:p>
    <w:p w14:paraId="5E639A6F" w14:textId="77777777" w:rsidR="00B57AD6" w:rsidRPr="005137B5" w:rsidRDefault="00B57AD6" w:rsidP="00B57AD6">
      <w:pPr>
        <w:pStyle w:val="ListParagraph"/>
        <w:rPr>
          <w:rFonts w:ascii="Times New Roman" w:hAnsi="Times New Roman" w:cs="Times New Roman"/>
          <w:sz w:val="24"/>
          <w:szCs w:val="24"/>
        </w:rPr>
      </w:pPr>
    </w:p>
    <w:p w14:paraId="2E288E4F"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Trifunović, S.; Smiljanić, K.; Sickmann, A.; Solari, F. A.; Kolarević, S.; Divac Rankov, A.; Ljujic, M. Electronic Cigarette Liquids Impair Metabolic Cooperation and Alter Proteomic Profiles in V79 Cells. </w:t>
      </w:r>
      <w:r w:rsidRPr="001D5029">
        <w:rPr>
          <w:rFonts w:ascii="Times New Roman" w:hAnsi="Times New Roman" w:cs="Times New Roman"/>
          <w:i/>
          <w:iCs/>
          <w:sz w:val="24"/>
          <w:szCs w:val="24"/>
        </w:rPr>
        <w:t>Respiratory Research</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w:t>
      </w:r>
      <w:r w:rsidRPr="001D5029">
        <w:rPr>
          <w:rFonts w:ascii="Times New Roman" w:hAnsi="Times New Roman" w:cs="Times New Roman"/>
          <w:sz w:val="24"/>
          <w:szCs w:val="24"/>
        </w:rPr>
        <w:t xml:space="preserve"> (191)</w:t>
      </w:r>
      <w:r>
        <w:rPr>
          <w:rFonts w:ascii="Times New Roman" w:hAnsi="Times New Roman" w:cs="Times New Roman"/>
          <w:sz w:val="24"/>
          <w:szCs w:val="24"/>
        </w:rPr>
        <w:t xml:space="preserve"> (</w:t>
      </w:r>
      <w:r w:rsidRPr="005137B5">
        <w:rPr>
          <w:rFonts w:ascii="Times New Roman" w:hAnsi="Times New Roman" w:cs="Times New Roman"/>
          <w:sz w:val="24"/>
          <w:szCs w:val="24"/>
        </w:rPr>
        <w:t>Respiratory System (12/66)</w:t>
      </w:r>
      <w:r>
        <w:rPr>
          <w:rFonts w:ascii="Times New Roman" w:hAnsi="Times New Roman" w:cs="Times New Roman"/>
          <w:sz w:val="24"/>
          <w:szCs w:val="24"/>
        </w:rPr>
        <w:t>, IF2021=</w:t>
      </w:r>
      <w:r w:rsidRPr="005137B5">
        <w:t xml:space="preserve"> </w:t>
      </w:r>
      <w:r w:rsidRPr="005137B5">
        <w:rPr>
          <w:rFonts w:ascii="Times New Roman" w:hAnsi="Times New Roman" w:cs="Times New Roman"/>
          <w:sz w:val="24"/>
          <w:szCs w:val="24"/>
        </w:rPr>
        <w:t>7.162</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4" w:history="1">
        <w:r w:rsidRPr="001D5029">
          <w:rPr>
            <w:rStyle w:val="Hyperlink"/>
            <w:rFonts w:ascii="Times New Roman" w:hAnsi="Times New Roman" w:cs="Times New Roman"/>
            <w:sz w:val="24"/>
            <w:szCs w:val="24"/>
          </w:rPr>
          <w:t>https://doi.org/10.1186/s12931-022-02102-w</w:t>
        </w:r>
      </w:hyperlink>
      <w:r w:rsidRPr="001D5029">
        <w:rPr>
          <w:rFonts w:ascii="Times New Roman" w:hAnsi="Times New Roman" w:cs="Times New Roman"/>
          <w:sz w:val="24"/>
          <w:szCs w:val="24"/>
        </w:rPr>
        <w:t>.</w:t>
      </w:r>
    </w:p>
    <w:p w14:paraId="64E83B72" w14:textId="77777777" w:rsidR="00B57AD6" w:rsidRPr="005137B5" w:rsidRDefault="00B57AD6" w:rsidP="00B57AD6">
      <w:pPr>
        <w:pStyle w:val="ListParagraph"/>
        <w:rPr>
          <w:rFonts w:ascii="Times New Roman" w:hAnsi="Times New Roman" w:cs="Times New Roman"/>
          <w:sz w:val="24"/>
          <w:szCs w:val="24"/>
        </w:rPr>
      </w:pPr>
    </w:p>
    <w:p w14:paraId="3C3D80F2"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1B1F3F">
        <w:rPr>
          <w:rFonts w:ascii="Times New Roman" w:hAnsi="Times New Roman" w:cs="Times New Roman"/>
          <w:sz w:val="24"/>
          <w:szCs w:val="24"/>
        </w:rPr>
        <w:t xml:space="preserve">Jagodić, J.; Pavlović, S.; Borković-Mitić, S.; Perović, M.; Miković, Ž.; Đurđić, S. Z.; Manojlović, D. D.; Stojsavljević, A. Examination of Trace Metals and Their Potential Transplacental Transfer in Pregnancy. </w:t>
      </w:r>
      <w:r w:rsidRPr="003E76E7">
        <w:rPr>
          <w:rFonts w:ascii="Times New Roman" w:hAnsi="Times New Roman" w:cs="Times New Roman"/>
          <w:i/>
          <w:sz w:val="24"/>
          <w:szCs w:val="24"/>
        </w:rPr>
        <w:t>International Journal of Molecular Sciences</w:t>
      </w:r>
      <w:r w:rsidRPr="001B1F3F">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1B1F3F">
        <w:rPr>
          <w:rFonts w:ascii="Times New Roman" w:hAnsi="Times New Roman" w:cs="Times New Roman"/>
          <w:sz w:val="24"/>
          <w:szCs w:val="24"/>
        </w:rPr>
        <w:t xml:space="preserve">, 23 (15), 8078 (Chemistry, Multidisciplinary (50/180), IF2021= 6.208). </w:t>
      </w:r>
      <w:hyperlink r:id="rId75" w:history="1">
        <w:r w:rsidRPr="00270D70">
          <w:rPr>
            <w:rStyle w:val="Hyperlink"/>
            <w:rFonts w:ascii="Times New Roman" w:hAnsi="Times New Roman" w:cs="Times New Roman"/>
            <w:sz w:val="24"/>
            <w:szCs w:val="24"/>
          </w:rPr>
          <w:t>https://doi.org/10.3390/ijms23158078</w:t>
        </w:r>
      </w:hyperlink>
      <w:r w:rsidRPr="001B1F3F">
        <w:rPr>
          <w:rFonts w:ascii="Times New Roman" w:hAnsi="Times New Roman" w:cs="Times New Roman"/>
          <w:sz w:val="24"/>
          <w:szCs w:val="24"/>
        </w:rPr>
        <w:t>.</w:t>
      </w:r>
    </w:p>
    <w:p w14:paraId="1E889969" w14:textId="77777777" w:rsidR="00B57AD6" w:rsidRPr="001B1F3F" w:rsidRDefault="00B57AD6" w:rsidP="00B57AD6">
      <w:pPr>
        <w:pStyle w:val="ListParagraph"/>
        <w:rPr>
          <w:rFonts w:ascii="Times New Roman" w:hAnsi="Times New Roman" w:cs="Times New Roman"/>
          <w:sz w:val="24"/>
          <w:szCs w:val="24"/>
        </w:rPr>
      </w:pPr>
    </w:p>
    <w:p w14:paraId="79720E48"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4B6771">
        <w:rPr>
          <w:rFonts w:ascii="Times New Roman" w:hAnsi="Times New Roman" w:cs="Times New Roman"/>
          <w:sz w:val="24"/>
          <w:szCs w:val="24"/>
        </w:rPr>
        <w:t xml:space="preserve">FIlipović, L.; Kojadinović, M. I.; Popović, M. M. Exosomes and Exosome-Mimetics as Targeted Drug Carriers: Where We Stand  and What the Future Holds? </w:t>
      </w:r>
      <w:r w:rsidRPr="003E76E7">
        <w:rPr>
          <w:rFonts w:ascii="Times New Roman" w:hAnsi="Times New Roman" w:cs="Times New Roman"/>
          <w:i/>
          <w:sz w:val="24"/>
          <w:szCs w:val="24"/>
        </w:rPr>
        <w:t>Journal of Drug Delivery Science and Technology</w:t>
      </w:r>
      <w:r w:rsidRPr="004B6771">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4B6771">
        <w:rPr>
          <w:rFonts w:ascii="Times New Roman" w:hAnsi="Times New Roman" w:cs="Times New Roman"/>
          <w:sz w:val="24"/>
          <w:szCs w:val="24"/>
        </w:rPr>
        <w:t xml:space="preserve">, 68, 103057 (Pharmacology &amp; Pharmacy (75/279), IF2021= 5.062). </w:t>
      </w:r>
      <w:hyperlink r:id="rId76" w:history="1">
        <w:r w:rsidRPr="00270D70">
          <w:rPr>
            <w:rStyle w:val="Hyperlink"/>
            <w:rFonts w:ascii="Times New Roman" w:hAnsi="Times New Roman" w:cs="Times New Roman"/>
            <w:sz w:val="24"/>
            <w:szCs w:val="24"/>
          </w:rPr>
          <w:t>https://doi.org/10.1016/j.jddst.2021.103057</w:t>
        </w:r>
      </w:hyperlink>
      <w:r w:rsidRPr="004B6771">
        <w:rPr>
          <w:rFonts w:ascii="Times New Roman" w:hAnsi="Times New Roman" w:cs="Times New Roman"/>
          <w:sz w:val="24"/>
          <w:szCs w:val="24"/>
        </w:rPr>
        <w:t>.</w:t>
      </w:r>
    </w:p>
    <w:p w14:paraId="279AE8C1" w14:textId="77777777" w:rsidR="00B57AD6" w:rsidRPr="004B6771" w:rsidRDefault="00B57AD6" w:rsidP="00B57AD6">
      <w:pPr>
        <w:pStyle w:val="ListParagraph"/>
        <w:rPr>
          <w:rFonts w:ascii="Times New Roman" w:hAnsi="Times New Roman" w:cs="Times New Roman"/>
          <w:sz w:val="24"/>
          <w:szCs w:val="24"/>
        </w:rPr>
      </w:pPr>
    </w:p>
    <w:p w14:paraId="7CDFECAE" w14:textId="77777777" w:rsidR="00B57AD6"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Milikić, J.; Knežević, S.; Stojadinović, S.; Alsaiari, M.; Harraz, F. A.; Santos, D. M. F.; Šljukić, B. Facile Synthesis of Low-Cost Copper-Silver and Cobalt-Silver Alloy Nanoparticles on Reduced Graphene Oxide as Efficient Electrocatalysts for Oxygen Reduction Reaction in Alkaline Media. </w:t>
      </w:r>
      <w:r w:rsidRPr="001D5029">
        <w:rPr>
          <w:rFonts w:ascii="Times New Roman" w:hAnsi="Times New Roman" w:cs="Times New Roman"/>
          <w:i/>
          <w:iCs/>
          <w:sz w:val="24"/>
          <w:szCs w:val="24"/>
        </w:rPr>
        <w:t>Nanomaterials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12</w:t>
      </w:r>
      <w:r w:rsidRPr="001D5029">
        <w:rPr>
          <w:rFonts w:ascii="Times New Roman" w:hAnsi="Times New Roman" w:cs="Times New Roman"/>
          <w:sz w:val="24"/>
          <w:szCs w:val="24"/>
        </w:rPr>
        <w:t xml:space="preserve"> (15), 2657</w:t>
      </w:r>
      <w:r>
        <w:rPr>
          <w:rFonts w:ascii="Times New Roman" w:hAnsi="Times New Roman" w:cs="Times New Roman"/>
          <w:sz w:val="24"/>
          <w:szCs w:val="24"/>
        </w:rPr>
        <w:t xml:space="preserve"> (</w:t>
      </w:r>
      <w:r w:rsidRPr="00C0554F">
        <w:rPr>
          <w:rFonts w:ascii="Times New Roman" w:hAnsi="Times New Roman" w:cs="Times New Roman"/>
          <w:sz w:val="24"/>
          <w:szCs w:val="24"/>
        </w:rPr>
        <w:t>Chemistry, Multidisciplinary (55/180)</w:t>
      </w:r>
      <w:r>
        <w:rPr>
          <w:rFonts w:ascii="Times New Roman" w:hAnsi="Times New Roman" w:cs="Times New Roman"/>
          <w:sz w:val="24"/>
          <w:szCs w:val="24"/>
        </w:rPr>
        <w:t>, IF2021=</w:t>
      </w:r>
      <w:r w:rsidRPr="00C0554F">
        <w:t xml:space="preserve"> </w:t>
      </w:r>
      <w:r w:rsidRPr="00C0554F">
        <w:rPr>
          <w:rFonts w:ascii="Times New Roman" w:hAnsi="Times New Roman" w:cs="Times New Roman"/>
          <w:sz w:val="24"/>
          <w:szCs w:val="24"/>
        </w:rPr>
        <w:t>5.719</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77" w:history="1">
        <w:r w:rsidRPr="001D5029">
          <w:rPr>
            <w:rStyle w:val="Hyperlink"/>
            <w:rFonts w:ascii="Times New Roman" w:hAnsi="Times New Roman" w:cs="Times New Roman"/>
            <w:sz w:val="24"/>
            <w:szCs w:val="24"/>
          </w:rPr>
          <w:t>https://doi.org/10.3390/nano12152657</w:t>
        </w:r>
      </w:hyperlink>
      <w:r w:rsidRPr="001D5029">
        <w:rPr>
          <w:rFonts w:ascii="Times New Roman" w:hAnsi="Times New Roman" w:cs="Times New Roman"/>
          <w:sz w:val="24"/>
          <w:szCs w:val="24"/>
        </w:rPr>
        <w:t>.</w:t>
      </w:r>
    </w:p>
    <w:p w14:paraId="3587D4BC" w14:textId="77777777" w:rsidR="00B57AD6" w:rsidRPr="00C0554F" w:rsidRDefault="00B57AD6" w:rsidP="00B57AD6">
      <w:pPr>
        <w:pStyle w:val="ListParagraph"/>
        <w:rPr>
          <w:rFonts w:ascii="Times New Roman" w:hAnsi="Times New Roman" w:cs="Times New Roman"/>
          <w:sz w:val="24"/>
          <w:szCs w:val="24"/>
        </w:rPr>
      </w:pPr>
    </w:p>
    <w:p w14:paraId="36F8FE26"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C0554F">
        <w:rPr>
          <w:rFonts w:ascii="Times New Roman" w:hAnsi="Times New Roman" w:cs="Times New Roman"/>
          <w:sz w:val="24"/>
          <w:szCs w:val="24"/>
        </w:rPr>
        <w:t xml:space="preserve">Milićević, T.; Herceg Romanić, S.; Popović, A. R.; Mustać, B.; Đinović-Stojanović, J.; Jovanović, G.; Relić, D. Human Health Risks and Benefits Assessment Based on OCPs, PCBs, Toxic Elements and Fatty Acids in the Pelagic Fish Species from the Adriatic Sea. </w:t>
      </w:r>
      <w:r w:rsidRPr="003E76E7">
        <w:rPr>
          <w:rFonts w:ascii="Times New Roman" w:hAnsi="Times New Roman" w:cs="Times New Roman"/>
          <w:i/>
          <w:sz w:val="24"/>
          <w:szCs w:val="24"/>
        </w:rPr>
        <w:t>Chemosphere</w:t>
      </w:r>
      <w:r w:rsidRPr="00C0554F">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0554F">
        <w:rPr>
          <w:rFonts w:ascii="Times New Roman" w:hAnsi="Times New Roman" w:cs="Times New Roman"/>
          <w:sz w:val="24"/>
          <w:szCs w:val="24"/>
        </w:rPr>
        <w:t xml:space="preserve">, 287, 132068 (Environmental Sciences (33/279), IF2021= 8.943). </w:t>
      </w:r>
      <w:hyperlink r:id="rId78" w:history="1">
        <w:r w:rsidRPr="00270D70">
          <w:rPr>
            <w:rStyle w:val="Hyperlink"/>
            <w:rFonts w:ascii="Times New Roman" w:hAnsi="Times New Roman" w:cs="Times New Roman"/>
            <w:sz w:val="24"/>
            <w:szCs w:val="24"/>
          </w:rPr>
          <w:t>https://doi.org/10.1016/j.chemosphere.2021.132068</w:t>
        </w:r>
      </w:hyperlink>
      <w:r w:rsidRPr="00C0554F">
        <w:rPr>
          <w:rFonts w:ascii="Times New Roman" w:hAnsi="Times New Roman" w:cs="Times New Roman"/>
          <w:sz w:val="24"/>
          <w:szCs w:val="24"/>
        </w:rPr>
        <w:t>.</w:t>
      </w:r>
    </w:p>
    <w:p w14:paraId="093AC715" w14:textId="77777777" w:rsidR="00B57AD6" w:rsidRPr="00C0554F" w:rsidRDefault="00B57AD6" w:rsidP="00B57AD6">
      <w:pPr>
        <w:pStyle w:val="ListParagraph"/>
        <w:rPr>
          <w:rFonts w:ascii="Times New Roman" w:hAnsi="Times New Roman" w:cs="Times New Roman"/>
          <w:sz w:val="24"/>
          <w:szCs w:val="24"/>
        </w:rPr>
      </w:pPr>
    </w:p>
    <w:p w14:paraId="2EF42AD9"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CB6B48">
        <w:rPr>
          <w:rFonts w:ascii="Times New Roman" w:hAnsi="Times New Roman" w:cs="Times New Roman"/>
          <w:sz w:val="24"/>
          <w:szCs w:val="24"/>
        </w:rPr>
        <w:t xml:space="preserve">Prodić, I.; Smiljanić, K.; Nagl, C.; Ballmer-Weber, B.; Hoffmann-Sommergruber, K.; Ćirković-Veličković, T. INFOGEST Digestion Assay of Raw and Roasted Hazelnuts and Its Impact on Allergens and Their IgE Binding Activity. </w:t>
      </w:r>
      <w:r w:rsidRPr="003E76E7">
        <w:rPr>
          <w:rFonts w:ascii="Times New Roman" w:hAnsi="Times New Roman" w:cs="Times New Roman"/>
          <w:i/>
          <w:sz w:val="24"/>
          <w:szCs w:val="24"/>
        </w:rPr>
        <w:t>Foods</w:t>
      </w:r>
      <w:r w:rsidRPr="00CB6B48">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B6B48">
        <w:rPr>
          <w:rFonts w:ascii="Times New Roman" w:hAnsi="Times New Roman" w:cs="Times New Roman"/>
          <w:sz w:val="24"/>
          <w:szCs w:val="24"/>
        </w:rPr>
        <w:t xml:space="preserve">, 11, 2914 (Food Science &amp; Technology (35/144), IF2021= 5.561). </w:t>
      </w:r>
      <w:hyperlink r:id="rId79" w:history="1">
        <w:r w:rsidRPr="00270D70">
          <w:rPr>
            <w:rStyle w:val="Hyperlink"/>
            <w:rFonts w:ascii="Times New Roman" w:hAnsi="Times New Roman" w:cs="Times New Roman"/>
            <w:sz w:val="24"/>
            <w:szCs w:val="24"/>
          </w:rPr>
          <w:t>https://doi.org/10.3390/foods11182914</w:t>
        </w:r>
      </w:hyperlink>
      <w:r w:rsidRPr="00CB6B48">
        <w:rPr>
          <w:rFonts w:ascii="Times New Roman" w:hAnsi="Times New Roman" w:cs="Times New Roman"/>
          <w:sz w:val="24"/>
          <w:szCs w:val="24"/>
        </w:rPr>
        <w:t>.</w:t>
      </w:r>
    </w:p>
    <w:p w14:paraId="681CA5D7" w14:textId="77777777" w:rsidR="00B57AD6" w:rsidRPr="00CB6B48" w:rsidRDefault="00B57AD6" w:rsidP="00B57AD6">
      <w:pPr>
        <w:pStyle w:val="ListParagraph"/>
        <w:rPr>
          <w:rFonts w:ascii="Times New Roman" w:hAnsi="Times New Roman" w:cs="Times New Roman"/>
          <w:sz w:val="24"/>
          <w:szCs w:val="24"/>
        </w:rPr>
      </w:pPr>
    </w:p>
    <w:p w14:paraId="2E130F3C"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CB6B48">
        <w:rPr>
          <w:rFonts w:ascii="Times New Roman" w:hAnsi="Times New Roman" w:cs="Times New Roman"/>
          <w:sz w:val="24"/>
          <w:szCs w:val="24"/>
        </w:rPr>
        <w:t xml:space="preserve">Knežević, S.; Ognjanović, M.; Stanković, V.; Zlatanova, M.; Nešić, A.; Gavrović-Jankulović, M.; Stanković, D. La(OH)3 Multi-Walled Carbon Nanotube/Carbon Paste-Based Sensing Approach for the Detection of Uric Acid—A Product of Environmentally Stressed Cells. </w:t>
      </w:r>
      <w:r w:rsidRPr="003E76E7">
        <w:rPr>
          <w:rFonts w:ascii="Times New Roman" w:hAnsi="Times New Roman" w:cs="Times New Roman"/>
          <w:i/>
          <w:sz w:val="24"/>
          <w:szCs w:val="24"/>
        </w:rPr>
        <w:t>Biosensors</w:t>
      </w:r>
      <w:r w:rsidRPr="00CB6B48">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B6B48">
        <w:rPr>
          <w:rFonts w:ascii="Times New Roman" w:hAnsi="Times New Roman" w:cs="Times New Roman"/>
          <w:sz w:val="24"/>
          <w:szCs w:val="24"/>
        </w:rPr>
        <w:t xml:space="preserve">, 12 (9), 705 (Chemistry, Analytical (14/87), IF2021=5.743). </w:t>
      </w:r>
      <w:hyperlink r:id="rId80" w:history="1">
        <w:r w:rsidRPr="00270D70">
          <w:rPr>
            <w:rStyle w:val="Hyperlink"/>
            <w:rFonts w:ascii="Times New Roman" w:hAnsi="Times New Roman" w:cs="Times New Roman"/>
            <w:sz w:val="24"/>
            <w:szCs w:val="24"/>
          </w:rPr>
          <w:t>https://doi.org/10.3390/bios12090705</w:t>
        </w:r>
      </w:hyperlink>
      <w:r w:rsidRPr="00CB6B48">
        <w:rPr>
          <w:rFonts w:ascii="Times New Roman" w:hAnsi="Times New Roman" w:cs="Times New Roman"/>
          <w:sz w:val="24"/>
          <w:szCs w:val="24"/>
        </w:rPr>
        <w:t>.</w:t>
      </w:r>
    </w:p>
    <w:p w14:paraId="2C3C3A61" w14:textId="77777777" w:rsidR="00B57AD6" w:rsidRPr="00CB6B48" w:rsidRDefault="00B57AD6" w:rsidP="00B57AD6">
      <w:pPr>
        <w:pStyle w:val="ListParagraph"/>
        <w:rPr>
          <w:rFonts w:ascii="Times New Roman" w:hAnsi="Times New Roman" w:cs="Times New Roman"/>
          <w:sz w:val="24"/>
          <w:szCs w:val="24"/>
        </w:rPr>
      </w:pPr>
    </w:p>
    <w:p w14:paraId="1D985CF4"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626347">
        <w:rPr>
          <w:rFonts w:ascii="Times New Roman" w:hAnsi="Times New Roman" w:cs="Times New Roman"/>
          <w:sz w:val="24"/>
          <w:szCs w:val="24"/>
        </w:rPr>
        <w:t xml:space="preserve">Vitorović-Todorović, M. D.; Cvijetić, I.; Zloh, M.; Perdih, A. Molecular Recognition of Acetylcholinesterase and Its Subnanomolar Reversible Inhibitor: A Molecular Simulations Study. </w:t>
      </w:r>
      <w:r w:rsidRPr="003E76E7">
        <w:rPr>
          <w:rFonts w:ascii="Times New Roman" w:hAnsi="Times New Roman" w:cs="Times New Roman"/>
          <w:i/>
          <w:sz w:val="24"/>
          <w:szCs w:val="24"/>
        </w:rPr>
        <w:t>Journal of Biomolecular Structure and Dynamics</w:t>
      </w:r>
      <w:r w:rsidRPr="00626347">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626347">
        <w:rPr>
          <w:rFonts w:ascii="Times New Roman" w:hAnsi="Times New Roman" w:cs="Times New Roman"/>
          <w:sz w:val="24"/>
          <w:szCs w:val="24"/>
        </w:rPr>
        <w:t xml:space="preserve">, 40 (4), 1671–1691 (Biochemistry &amp; Molecular Biology (100/297), IF2021= 5.235). </w:t>
      </w:r>
      <w:hyperlink r:id="rId81" w:history="1">
        <w:r w:rsidRPr="00270D70">
          <w:rPr>
            <w:rStyle w:val="Hyperlink"/>
            <w:rFonts w:ascii="Times New Roman" w:hAnsi="Times New Roman" w:cs="Times New Roman"/>
            <w:sz w:val="24"/>
            <w:szCs w:val="24"/>
          </w:rPr>
          <w:t>https://doi.org/10.1080/07391102.2020.1831960</w:t>
        </w:r>
      </w:hyperlink>
      <w:r w:rsidRPr="00626347">
        <w:rPr>
          <w:rFonts w:ascii="Times New Roman" w:hAnsi="Times New Roman" w:cs="Times New Roman"/>
          <w:sz w:val="24"/>
          <w:szCs w:val="24"/>
        </w:rPr>
        <w:t>.</w:t>
      </w:r>
    </w:p>
    <w:p w14:paraId="7932BB94" w14:textId="77777777" w:rsidR="00B57AD6" w:rsidRPr="00626347" w:rsidRDefault="00B57AD6" w:rsidP="00B57AD6">
      <w:pPr>
        <w:pStyle w:val="ListParagraph"/>
        <w:rPr>
          <w:rFonts w:ascii="Times New Roman" w:hAnsi="Times New Roman" w:cs="Times New Roman"/>
          <w:sz w:val="24"/>
          <w:szCs w:val="24"/>
        </w:rPr>
      </w:pPr>
    </w:p>
    <w:p w14:paraId="2A530CC9"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0B4966">
        <w:rPr>
          <w:rFonts w:ascii="Times New Roman" w:hAnsi="Times New Roman" w:cs="Times New Roman"/>
          <w:sz w:val="24"/>
          <w:szCs w:val="24"/>
        </w:rPr>
        <w:t xml:space="preserve">Aničić Urošević, M.; Kuzmanoski, M.; Milićević, T.; Kodranov, I. D.; Vergel, K.; Popović, A. R. Moss Bag Sensitivity for the Assessment of Airborne Elements at Suburban Background Site during Spring/Summer Season Characterized by Saharan Dust Intrusions. </w:t>
      </w:r>
      <w:r w:rsidRPr="003E76E7">
        <w:rPr>
          <w:rFonts w:ascii="Times New Roman" w:hAnsi="Times New Roman" w:cs="Times New Roman"/>
          <w:i/>
          <w:sz w:val="24"/>
          <w:szCs w:val="24"/>
        </w:rPr>
        <w:t>Air Quality, Atmosphere &amp; Health</w:t>
      </w:r>
      <w:r w:rsidRPr="000B496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0B4966">
        <w:rPr>
          <w:rFonts w:ascii="Times New Roman" w:hAnsi="Times New Roman" w:cs="Times New Roman"/>
          <w:sz w:val="24"/>
          <w:szCs w:val="24"/>
        </w:rPr>
        <w:t xml:space="preserve">, 15, 1357–1377 (Environmental Sciences (74/279), IF2021=5.804). </w:t>
      </w:r>
      <w:hyperlink r:id="rId82" w:history="1">
        <w:r w:rsidRPr="00270D70">
          <w:rPr>
            <w:rStyle w:val="Hyperlink"/>
            <w:rFonts w:ascii="Times New Roman" w:hAnsi="Times New Roman" w:cs="Times New Roman"/>
            <w:sz w:val="24"/>
            <w:szCs w:val="24"/>
          </w:rPr>
          <w:t>https://doi.org/10.1007/s11869-022-01161-8</w:t>
        </w:r>
      </w:hyperlink>
      <w:r w:rsidRPr="000B4966">
        <w:rPr>
          <w:rFonts w:ascii="Times New Roman" w:hAnsi="Times New Roman" w:cs="Times New Roman"/>
          <w:sz w:val="24"/>
          <w:szCs w:val="24"/>
        </w:rPr>
        <w:t>.</w:t>
      </w:r>
    </w:p>
    <w:p w14:paraId="4F1E43C6" w14:textId="77777777" w:rsidR="00B57AD6" w:rsidRPr="000B4966" w:rsidRDefault="00B57AD6" w:rsidP="00B57AD6">
      <w:pPr>
        <w:pStyle w:val="ListParagraph"/>
        <w:rPr>
          <w:rFonts w:ascii="Times New Roman" w:hAnsi="Times New Roman" w:cs="Times New Roman"/>
          <w:sz w:val="24"/>
          <w:szCs w:val="24"/>
        </w:rPr>
      </w:pPr>
    </w:p>
    <w:p w14:paraId="571AEB14"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0B4966">
        <w:rPr>
          <w:rFonts w:ascii="Times New Roman" w:hAnsi="Times New Roman" w:cs="Times New Roman"/>
          <w:sz w:val="24"/>
          <w:szCs w:val="24"/>
        </w:rPr>
        <w:t xml:space="preserve">Marković, O. S.; Patel, N. G.; Serajuddin, A. T. M.; Avdeef, A.; Verbić, T. Nortriptyline Hydrochloride Solubility-PH Profiles in a Saline Phosphate Buffer: Drug-Phosphate Complexes and Multiple PHmax Domains with a Gibbs Phase Rule “Soft” Constraints. </w:t>
      </w:r>
      <w:r w:rsidRPr="003E76E7">
        <w:rPr>
          <w:rFonts w:ascii="Times New Roman" w:hAnsi="Times New Roman" w:cs="Times New Roman"/>
          <w:i/>
          <w:sz w:val="24"/>
          <w:szCs w:val="24"/>
        </w:rPr>
        <w:t>Molecular pharmaceutics</w:t>
      </w:r>
      <w:r w:rsidRPr="000B496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0B4966">
        <w:rPr>
          <w:rFonts w:ascii="Times New Roman" w:hAnsi="Times New Roman" w:cs="Times New Roman"/>
          <w:sz w:val="24"/>
          <w:szCs w:val="24"/>
        </w:rPr>
        <w:t xml:space="preserve">, 19 (2), 710–719 (Pharmacology &amp; Pharmacy (65/279), IF2021= 5.364). </w:t>
      </w:r>
      <w:hyperlink r:id="rId83" w:history="1">
        <w:r w:rsidRPr="00270D70">
          <w:rPr>
            <w:rStyle w:val="Hyperlink"/>
            <w:rFonts w:ascii="Times New Roman" w:hAnsi="Times New Roman" w:cs="Times New Roman"/>
            <w:sz w:val="24"/>
            <w:szCs w:val="24"/>
          </w:rPr>
          <w:t>https://doi.org/10.1021/acs.molpharmaceut.1c00919</w:t>
        </w:r>
      </w:hyperlink>
      <w:r w:rsidRPr="000B4966">
        <w:rPr>
          <w:rFonts w:ascii="Times New Roman" w:hAnsi="Times New Roman" w:cs="Times New Roman"/>
          <w:sz w:val="24"/>
          <w:szCs w:val="24"/>
        </w:rPr>
        <w:t>.</w:t>
      </w:r>
    </w:p>
    <w:p w14:paraId="3EB94A8A" w14:textId="77777777" w:rsidR="00B57AD6" w:rsidRPr="000B4966" w:rsidRDefault="00B57AD6" w:rsidP="00B57AD6">
      <w:pPr>
        <w:pStyle w:val="ListParagraph"/>
        <w:rPr>
          <w:rFonts w:ascii="Times New Roman" w:hAnsi="Times New Roman" w:cs="Times New Roman"/>
          <w:sz w:val="24"/>
          <w:szCs w:val="24"/>
        </w:rPr>
      </w:pPr>
    </w:p>
    <w:p w14:paraId="656D55AA"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0B4966">
        <w:rPr>
          <w:rFonts w:ascii="Times New Roman" w:hAnsi="Times New Roman" w:cs="Times New Roman"/>
          <w:sz w:val="24"/>
          <w:szCs w:val="24"/>
        </w:rPr>
        <w:t xml:space="preserve">Šalipur, H.; Lončarević, D.; Dostanić, J.; Likozar, B.; Prašnikar, A.; Manojlović, D. D. Nickel-Loaded Nitrogen-Doped Titanate Nanostructured Catalysts for Solar-Light Driven Hydrogen Evolution and Environmental Remediation. </w:t>
      </w:r>
      <w:r w:rsidRPr="003E76E7">
        <w:rPr>
          <w:rFonts w:ascii="Times New Roman" w:hAnsi="Times New Roman" w:cs="Times New Roman"/>
          <w:i/>
          <w:sz w:val="24"/>
          <w:szCs w:val="24"/>
        </w:rPr>
        <w:t xml:space="preserve">International Journal of Hydrogen Energy </w:t>
      </w:r>
      <w:r w:rsidRPr="003E76E7">
        <w:rPr>
          <w:rFonts w:ascii="Times New Roman" w:hAnsi="Times New Roman" w:cs="Times New Roman"/>
          <w:b/>
          <w:sz w:val="24"/>
          <w:szCs w:val="24"/>
        </w:rPr>
        <w:t>2022</w:t>
      </w:r>
      <w:r w:rsidRPr="000B4966">
        <w:rPr>
          <w:rFonts w:ascii="Times New Roman" w:hAnsi="Times New Roman" w:cs="Times New Roman"/>
          <w:sz w:val="24"/>
          <w:szCs w:val="24"/>
        </w:rPr>
        <w:t xml:space="preserve">, 47 (26), 12937–12952 (Electrochemistry (8/30), IF2021= 7.139). </w:t>
      </w:r>
      <w:hyperlink r:id="rId84" w:history="1">
        <w:r w:rsidRPr="00270D70">
          <w:rPr>
            <w:rStyle w:val="Hyperlink"/>
            <w:rFonts w:ascii="Times New Roman" w:hAnsi="Times New Roman" w:cs="Times New Roman"/>
            <w:sz w:val="24"/>
            <w:szCs w:val="24"/>
          </w:rPr>
          <w:t>https://doi.org/10.1016/j.ijhydene.2022.02.054</w:t>
        </w:r>
      </w:hyperlink>
      <w:r w:rsidRPr="000B4966">
        <w:rPr>
          <w:rFonts w:ascii="Times New Roman" w:hAnsi="Times New Roman" w:cs="Times New Roman"/>
          <w:sz w:val="24"/>
          <w:szCs w:val="24"/>
        </w:rPr>
        <w:t>.</w:t>
      </w:r>
    </w:p>
    <w:p w14:paraId="2E7C4A2D" w14:textId="77777777" w:rsidR="00B57AD6" w:rsidRPr="000B4966" w:rsidRDefault="00B57AD6" w:rsidP="00B57AD6">
      <w:pPr>
        <w:pStyle w:val="ListParagraph"/>
        <w:rPr>
          <w:rFonts w:ascii="Times New Roman" w:hAnsi="Times New Roman" w:cs="Times New Roman"/>
          <w:sz w:val="24"/>
          <w:szCs w:val="24"/>
        </w:rPr>
      </w:pPr>
    </w:p>
    <w:p w14:paraId="71367E01"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0B4966">
        <w:rPr>
          <w:rFonts w:ascii="Times New Roman" w:hAnsi="Times New Roman" w:cs="Times New Roman"/>
          <w:sz w:val="24"/>
          <w:szCs w:val="24"/>
        </w:rPr>
        <w:t xml:space="preserve">Ognjanović, M.; Nikolić, K.; Radenković, M.; Lolić, A.; Stanković, D.; Živković, S. Picosecond Laser-Assisted Synthesis of Silver Nanoparticles with High Practical Application as Electroanalytical Sensor. </w:t>
      </w:r>
      <w:r w:rsidRPr="003E76E7">
        <w:rPr>
          <w:rFonts w:ascii="Times New Roman" w:hAnsi="Times New Roman" w:cs="Times New Roman"/>
          <w:i/>
          <w:sz w:val="24"/>
          <w:szCs w:val="24"/>
        </w:rPr>
        <w:t>Surfaces and Interfaces</w:t>
      </w:r>
      <w:r w:rsidRPr="000B496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0B4966">
        <w:rPr>
          <w:rFonts w:ascii="Times New Roman" w:hAnsi="Times New Roman" w:cs="Times New Roman"/>
          <w:sz w:val="24"/>
          <w:szCs w:val="24"/>
        </w:rPr>
        <w:t xml:space="preserve">, 35, 102464 (Materials Science, Coatings &amp; Films (3/20), IF2021= 6.137). </w:t>
      </w:r>
      <w:hyperlink r:id="rId85" w:history="1">
        <w:r w:rsidRPr="00270D70">
          <w:rPr>
            <w:rStyle w:val="Hyperlink"/>
            <w:rFonts w:ascii="Times New Roman" w:hAnsi="Times New Roman" w:cs="Times New Roman"/>
            <w:sz w:val="24"/>
            <w:szCs w:val="24"/>
          </w:rPr>
          <w:t>https://doi.org/10.1016/j.surfin.2022.102464</w:t>
        </w:r>
      </w:hyperlink>
      <w:r w:rsidRPr="000B4966">
        <w:rPr>
          <w:rFonts w:ascii="Times New Roman" w:hAnsi="Times New Roman" w:cs="Times New Roman"/>
          <w:sz w:val="24"/>
          <w:szCs w:val="24"/>
        </w:rPr>
        <w:t>.</w:t>
      </w:r>
    </w:p>
    <w:p w14:paraId="528CEE83" w14:textId="77777777" w:rsidR="00B57AD6" w:rsidRPr="000B4966" w:rsidRDefault="00B57AD6" w:rsidP="00B57AD6">
      <w:pPr>
        <w:pStyle w:val="ListParagraph"/>
        <w:rPr>
          <w:rFonts w:ascii="Times New Roman" w:hAnsi="Times New Roman" w:cs="Times New Roman"/>
          <w:sz w:val="24"/>
          <w:szCs w:val="24"/>
        </w:rPr>
      </w:pPr>
    </w:p>
    <w:p w14:paraId="03A70510"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F543D1">
        <w:rPr>
          <w:rFonts w:ascii="Times New Roman" w:hAnsi="Times New Roman" w:cs="Times New Roman"/>
          <w:sz w:val="24"/>
          <w:szCs w:val="24"/>
        </w:rPr>
        <w:t xml:space="preserve">Nedić, N.; Nešović, M.; Radišić, P.; Gašić, U. M.; Baošić, R.; Joksimović, K.; Pezo, L.; Tešić, Ž. Lj.; Vovk, I. Polyphenolic and Chemical Profiles of Honey From the Tara Mountain in Serbia. </w:t>
      </w:r>
      <w:r w:rsidRPr="003E76E7">
        <w:rPr>
          <w:rFonts w:ascii="Times New Roman" w:hAnsi="Times New Roman" w:cs="Times New Roman"/>
          <w:i/>
          <w:sz w:val="24"/>
          <w:szCs w:val="24"/>
        </w:rPr>
        <w:t>Frontiers in Nutrition</w:t>
      </w:r>
      <w:r w:rsidRPr="00F543D1">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F543D1">
        <w:rPr>
          <w:rFonts w:ascii="Times New Roman" w:hAnsi="Times New Roman" w:cs="Times New Roman"/>
          <w:sz w:val="24"/>
          <w:szCs w:val="24"/>
        </w:rPr>
        <w:t xml:space="preserve">, 9, 941463 (Nutrition &amp; Dietetics (16/90), IF2021= 6.590). </w:t>
      </w:r>
      <w:hyperlink r:id="rId86" w:history="1">
        <w:r w:rsidRPr="00270D70">
          <w:rPr>
            <w:rStyle w:val="Hyperlink"/>
            <w:rFonts w:ascii="Times New Roman" w:hAnsi="Times New Roman" w:cs="Times New Roman"/>
            <w:sz w:val="24"/>
            <w:szCs w:val="24"/>
          </w:rPr>
          <w:t>https://doi.org/10.3389/fnut.2022.941463</w:t>
        </w:r>
      </w:hyperlink>
      <w:r w:rsidRPr="00F543D1">
        <w:rPr>
          <w:rFonts w:ascii="Times New Roman" w:hAnsi="Times New Roman" w:cs="Times New Roman"/>
          <w:sz w:val="24"/>
          <w:szCs w:val="24"/>
        </w:rPr>
        <w:t>.</w:t>
      </w:r>
    </w:p>
    <w:p w14:paraId="3979F8C0" w14:textId="77777777" w:rsidR="00B57AD6" w:rsidRPr="00F543D1" w:rsidRDefault="00B57AD6" w:rsidP="00B57AD6">
      <w:pPr>
        <w:pStyle w:val="ListParagraph"/>
        <w:rPr>
          <w:rFonts w:ascii="Times New Roman" w:hAnsi="Times New Roman" w:cs="Times New Roman"/>
          <w:sz w:val="24"/>
          <w:szCs w:val="24"/>
        </w:rPr>
      </w:pPr>
    </w:p>
    <w:p w14:paraId="1748B199"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F543D1">
        <w:rPr>
          <w:rFonts w:ascii="Times New Roman" w:hAnsi="Times New Roman" w:cs="Times New Roman"/>
          <w:sz w:val="24"/>
          <w:szCs w:val="24"/>
        </w:rPr>
        <w:t xml:space="preserve">Đukić, T.; Smiljanić, K.; Mihailović, J.; Prodić, I.; Apostolović, D.; Liu, S.-H.; Epstein, M. M.; van Hage, M.; Stanić-Vučinić, D.; Ćirković-Veličković, T. Proteomic Profiling of Major Peanut Allergens and Their Post-Translational Modifications Affected by Roasting. </w:t>
      </w:r>
      <w:r w:rsidRPr="003E76E7">
        <w:rPr>
          <w:rFonts w:ascii="Times New Roman" w:hAnsi="Times New Roman" w:cs="Times New Roman"/>
          <w:i/>
          <w:sz w:val="24"/>
          <w:szCs w:val="24"/>
        </w:rPr>
        <w:t>Foods</w:t>
      </w:r>
      <w:r w:rsidRPr="00F543D1">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F543D1">
        <w:rPr>
          <w:rFonts w:ascii="Times New Roman" w:hAnsi="Times New Roman" w:cs="Times New Roman"/>
          <w:sz w:val="24"/>
          <w:szCs w:val="24"/>
        </w:rPr>
        <w:t xml:space="preserve">, 11 (24), 3993 (Food Science &amp; Technology (35/144), IF2021= 5.561). </w:t>
      </w:r>
      <w:hyperlink r:id="rId87" w:history="1">
        <w:r w:rsidRPr="00270D70">
          <w:rPr>
            <w:rStyle w:val="Hyperlink"/>
            <w:rFonts w:ascii="Times New Roman" w:hAnsi="Times New Roman" w:cs="Times New Roman"/>
            <w:sz w:val="24"/>
            <w:szCs w:val="24"/>
          </w:rPr>
          <w:t>https://doi.org/10.3390/foods11243993</w:t>
        </w:r>
      </w:hyperlink>
      <w:r w:rsidRPr="00F543D1">
        <w:rPr>
          <w:rFonts w:ascii="Times New Roman" w:hAnsi="Times New Roman" w:cs="Times New Roman"/>
          <w:sz w:val="24"/>
          <w:szCs w:val="24"/>
        </w:rPr>
        <w:t>.</w:t>
      </w:r>
    </w:p>
    <w:p w14:paraId="5AD1F7DF" w14:textId="77777777" w:rsidR="00B57AD6" w:rsidRPr="00F543D1" w:rsidRDefault="00B57AD6" w:rsidP="00B57AD6">
      <w:pPr>
        <w:pStyle w:val="ListParagraph"/>
        <w:rPr>
          <w:rFonts w:ascii="Times New Roman" w:hAnsi="Times New Roman" w:cs="Times New Roman"/>
          <w:sz w:val="24"/>
          <w:szCs w:val="24"/>
        </w:rPr>
      </w:pPr>
    </w:p>
    <w:p w14:paraId="441F162E"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39567C">
        <w:rPr>
          <w:rFonts w:ascii="Times New Roman" w:hAnsi="Times New Roman" w:cs="Times New Roman"/>
          <w:sz w:val="24"/>
          <w:szCs w:val="24"/>
        </w:rPr>
        <w:lastRenderedPageBreak/>
        <w:t xml:space="preserve">Dodevska, M.; Kukić-Marković, J.; Sofrenić, I. V.; Tešević, V.; Janković, M.; Đorđević, B.; Ivanović, N. Similarities and Differences in the Nutritional Composition of Nuts and Seeds in Serbia. </w:t>
      </w:r>
      <w:r w:rsidRPr="003E76E7">
        <w:rPr>
          <w:rFonts w:ascii="Times New Roman" w:hAnsi="Times New Roman" w:cs="Times New Roman"/>
          <w:i/>
          <w:sz w:val="24"/>
          <w:szCs w:val="24"/>
        </w:rPr>
        <w:t>Frontiers in Nutrition</w:t>
      </w:r>
      <w:r w:rsidRPr="0039567C">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39567C">
        <w:rPr>
          <w:rFonts w:ascii="Times New Roman" w:hAnsi="Times New Roman" w:cs="Times New Roman"/>
          <w:sz w:val="24"/>
          <w:szCs w:val="24"/>
        </w:rPr>
        <w:t xml:space="preserve">, 9 (Nutrition &amp; Dietetics (16/90), IF2021= 6.590). </w:t>
      </w:r>
      <w:hyperlink r:id="rId88" w:history="1">
        <w:r w:rsidRPr="00270D70">
          <w:rPr>
            <w:rStyle w:val="Hyperlink"/>
            <w:rFonts w:ascii="Times New Roman" w:hAnsi="Times New Roman" w:cs="Times New Roman"/>
            <w:sz w:val="24"/>
            <w:szCs w:val="24"/>
          </w:rPr>
          <w:t>https://doi.org/10.3389/fnut.2022.1003125</w:t>
        </w:r>
      </w:hyperlink>
      <w:r w:rsidRPr="0039567C">
        <w:rPr>
          <w:rFonts w:ascii="Times New Roman" w:hAnsi="Times New Roman" w:cs="Times New Roman"/>
          <w:sz w:val="24"/>
          <w:szCs w:val="24"/>
        </w:rPr>
        <w:t>.</w:t>
      </w:r>
    </w:p>
    <w:p w14:paraId="77A2B953" w14:textId="77777777" w:rsidR="00B57AD6" w:rsidRPr="0039567C" w:rsidRDefault="00B57AD6" w:rsidP="00B57AD6">
      <w:pPr>
        <w:pStyle w:val="ListParagraph"/>
        <w:rPr>
          <w:rFonts w:ascii="Times New Roman" w:hAnsi="Times New Roman" w:cs="Times New Roman"/>
          <w:sz w:val="24"/>
          <w:szCs w:val="24"/>
        </w:rPr>
      </w:pPr>
    </w:p>
    <w:p w14:paraId="38ACA475"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39567C">
        <w:rPr>
          <w:rFonts w:ascii="Times New Roman" w:hAnsi="Times New Roman" w:cs="Times New Roman"/>
          <w:sz w:val="24"/>
          <w:szCs w:val="24"/>
        </w:rPr>
        <w:t xml:space="preserve">Štrbac, S.; Ranđelović, D.; Gajica, G.; Hukić, E.; Stojadinović, S.; Veselinović, G.; Orlić, J.; Tognetti, R.; Kašanin-Grubin, M. Spatial Distribution and Source Identification of Heavy Metals in European Mountain Beech Forests Soils. </w:t>
      </w:r>
      <w:r w:rsidRPr="003E76E7">
        <w:rPr>
          <w:rFonts w:ascii="Times New Roman" w:hAnsi="Times New Roman" w:cs="Times New Roman"/>
          <w:i/>
          <w:sz w:val="24"/>
          <w:szCs w:val="24"/>
        </w:rPr>
        <w:t>Chemosphere</w:t>
      </w:r>
      <w:r w:rsidRPr="0039567C">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39567C">
        <w:rPr>
          <w:rFonts w:ascii="Times New Roman" w:hAnsi="Times New Roman" w:cs="Times New Roman"/>
          <w:sz w:val="24"/>
          <w:szCs w:val="24"/>
        </w:rPr>
        <w:t xml:space="preserve">, 309, 136662 (Environmental Sciences (33/279), IF2021= 8.943) . </w:t>
      </w:r>
      <w:hyperlink r:id="rId89" w:history="1">
        <w:r w:rsidRPr="00270D70">
          <w:rPr>
            <w:rStyle w:val="Hyperlink"/>
            <w:rFonts w:ascii="Times New Roman" w:hAnsi="Times New Roman" w:cs="Times New Roman"/>
            <w:sz w:val="24"/>
            <w:szCs w:val="24"/>
          </w:rPr>
          <w:t>https://doi.org/10.1016/j.chemosphere.2022.136662</w:t>
        </w:r>
      </w:hyperlink>
      <w:r w:rsidRPr="0039567C">
        <w:rPr>
          <w:rFonts w:ascii="Times New Roman" w:hAnsi="Times New Roman" w:cs="Times New Roman"/>
          <w:sz w:val="24"/>
          <w:szCs w:val="24"/>
        </w:rPr>
        <w:t>.</w:t>
      </w:r>
    </w:p>
    <w:p w14:paraId="522DE75B" w14:textId="77777777" w:rsidR="00B57AD6" w:rsidRPr="0039567C" w:rsidRDefault="00B57AD6" w:rsidP="00B57AD6">
      <w:pPr>
        <w:pStyle w:val="ListParagraph"/>
        <w:rPr>
          <w:rFonts w:ascii="Times New Roman" w:hAnsi="Times New Roman" w:cs="Times New Roman"/>
          <w:sz w:val="24"/>
          <w:szCs w:val="24"/>
        </w:rPr>
      </w:pPr>
    </w:p>
    <w:p w14:paraId="46117981"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234B43">
        <w:rPr>
          <w:rFonts w:ascii="Times New Roman" w:hAnsi="Times New Roman" w:cs="Times New Roman"/>
          <w:sz w:val="24"/>
          <w:szCs w:val="24"/>
        </w:rPr>
        <w:t xml:space="preserve">Ðurašević, S.; Ružičić, A.; Lakić, I.; Tosti, T.; Ðurović, S.; Glumac, S.; Pejić, S.; Todorović, A.; Drakulić, D.; Stanković, S.; Jasnić, N.; Dević, J. Ð.; Todorović, Z. B. The Effects of a Meldonium Pre-Treatment on the Course of the LPS-Induced Sepsis in Rats. </w:t>
      </w:r>
      <w:r w:rsidRPr="003E76E7">
        <w:rPr>
          <w:rFonts w:ascii="Times New Roman" w:hAnsi="Times New Roman" w:cs="Times New Roman"/>
          <w:i/>
          <w:sz w:val="24"/>
          <w:szCs w:val="24"/>
        </w:rPr>
        <w:t>International Journal of Molecular Sciences</w:t>
      </w:r>
      <w:r w:rsidRPr="00234B43">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234B43">
        <w:rPr>
          <w:rFonts w:ascii="Times New Roman" w:hAnsi="Times New Roman" w:cs="Times New Roman"/>
          <w:sz w:val="24"/>
          <w:szCs w:val="24"/>
        </w:rPr>
        <w:t xml:space="preserve">, 23 (4) (Biochemistry &amp; Molecular Biology (69/297), IF2021= 6.208). </w:t>
      </w:r>
      <w:hyperlink r:id="rId90" w:history="1">
        <w:r w:rsidRPr="00270D70">
          <w:rPr>
            <w:rStyle w:val="Hyperlink"/>
            <w:rFonts w:ascii="Times New Roman" w:hAnsi="Times New Roman" w:cs="Times New Roman"/>
            <w:sz w:val="24"/>
            <w:szCs w:val="24"/>
          </w:rPr>
          <w:t>https://doi.org/10.3390/ijms23042395</w:t>
        </w:r>
      </w:hyperlink>
      <w:r w:rsidRPr="00234B43">
        <w:rPr>
          <w:rFonts w:ascii="Times New Roman" w:hAnsi="Times New Roman" w:cs="Times New Roman"/>
          <w:sz w:val="24"/>
          <w:szCs w:val="24"/>
        </w:rPr>
        <w:t>.</w:t>
      </w:r>
    </w:p>
    <w:p w14:paraId="276F35D6" w14:textId="77777777" w:rsidR="00B57AD6" w:rsidRPr="00234B43" w:rsidRDefault="00B57AD6" w:rsidP="00B57AD6">
      <w:pPr>
        <w:pStyle w:val="ListParagraph"/>
        <w:rPr>
          <w:rFonts w:ascii="Times New Roman" w:hAnsi="Times New Roman" w:cs="Times New Roman"/>
          <w:sz w:val="24"/>
          <w:szCs w:val="24"/>
        </w:rPr>
      </w:pPr>
    </w:p>
    <w:p w14:paraId="707122C3"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234B43">
        <w:rPr>
          <w:rFonts w:ascii="Times New Roman" w:hAnsi="Times New Roman" w:cs="Times New Roman"/>
          <w:sz w:val="24"/>
          <w:szCs w:val="24"/>
        </w:rPr>
        <w:t xml:space="preserve">Manojlović-Stojanoski, M.; Borković-Mitić, S.; Nestorović, N.; Ristić, N.; Trifunović, S.; Stevanović, M.; Filipović, N.; Stojsavljević, A.; Pavlović, S. The Effects of BSA-Stabilized Selenium Nanoparticles and Sodium Selenite Supplementation on the Structure, Oxidative Stress Parameters and Selenium Redox Biology in Rat Placenta. </w:t>
      </w:r>
      <w:r w:rsidRPr="003E76E7">
        <w:rPr>
          <w:rFonts w:ascii="Times New Roman" w:hAnsi="Times New Roman" w:cs="Times New Roman"/>
          <w:i/>
          <w:sz w:val="24"/>
          <w:szCs w:val="24"/>
        </w:rPr>
        <w:t>International Journal of Molecular Sciences</w:t>
      </w:r>
      <w:r w:rsidRPr="00234B43">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234B43">
        <w:rPr>
          <w:rFonts w:ascii="Times New Roman" w:hAnsi="Times New Roman" w:cs="Times New Roman"/>
          <w:sz w:val="24"/>
          <w:szCs w:val="24"/>
        </w:rPr>
        <w:t xml:space="preserve">, 23 (21), 13068 (Biochemistry &amp; Molecular Biology (69/297), IF2021= 6.208). </w:t>
      </w:r>
      <w:hyperlink r:id="rId91" w:history="1">
        <w:r w:rsidRPr="00270D70">
          <w:rPr>
            <w:rStyle w:val="Hyperlink"/>
            <w:rFonts w:ascii="Times New Roman" w:hAnsi="Times New Roman" w:cs="Times New Roman"/>
            <w:sz w:val="24"/>
            <w:szCs w:val="24"/>
          </w:rPr>
          <w:t>https://doi.org/10.3390/ijms232113068</w:t>
        </w:r>
      </w:hyperlink>
      <w:r w:rsidRPr="00234B43">
        <w:rPr>
          <w:rFonts w:ascii="Times New Roman" w:hAnsi="Times New Roman" w:cs="Times New Roman"/>
          <w:sz w:val="24"/>
          <w:szCs w:val="24"/>
        </w:rPr>
        <w:t>.</w:t>
      </w:r>
    </w:p>
    <w:p w14:paraId="3F4F92BE" w14:textId="77777777" w:rsidR="00B57AD6" w:rsidRPr="00234B43" w:rsidRDefault="00B57AD6" w:rsidP="00B57AD6">
      <w:pPr>
        <w:pStyle w:val="ListParagraph"/>
        <w:rPr>
          <w:rFonts w:ascii="Times New Roman" w:hAnsi="Times New Roman" w:cs="Times New Roman"/>
          <w:sz w:val="24"/>
          <w:szCs w:val="24"/>
        </w:rPr>
      </w:pPr>
    </w:p>
    <w:p w14:paraId="6ABD5F42"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F95F06">
        <w:rPr>
          <w:rFonts w:ascii="Times New Roman" w:hAnsi="Times New Roman" w:cs="Times New Roman"/>
          <w:sz w:val="24"/>
          <w:szCs w:val="24"/>
        </w:rPr>
        <w:t xml:space="preserve">Aćimović, M.; Šovljanski, O.; Pezo, L.; Travičić, V.; Tomić, A.; Zheljazkov, V. D.; Ćetković, G.; Švarc-Gajić, J.; Brezo-Borjan, T.; Sofrenić, I. Variability in Biological Activities of Satureja Montana Subsp. Montana and Subsp. Variegata Based on Different Extraction Methods. </w:t>
      </w:r>
      <w:r w:rsidRPr="003E76E7">
        <w:rPr>
          <w:rFonts w:ascii="Times New Roman" w:hAnsi="Times New Roman" w:cs="Times New Roman"/>
          <w:i/>
          <w:sz w:val="24"/>
          <w:szCs w:val="24"/>
        </w:rPr>
        <w:t>Antibiotics</w:t>
      </w:r>
      <w:r w:rsidRPr="00F95F0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F95F06">
        <w:rPr>
          <w:rFonts w:ascii="Times New Roman" w:hAnsi="Times New Roman" w:cs="Times New Roman"/>
          <w:sz w:val="24"/>
          <w:szCs w:val="24"/>
        </w:rPr>
        <w:t xml:space="preserve">, 11, 1235 . (Pharmacology &amp; Pharmacy (68/279), IF2021=5.222) </w:t>
      </w:r>
      <w:hyperlink r:id="rId92" w:history="1">
        <w:r w:rsidRPr="00270D70">
          <w:rPr>
            <w:rStyle w:val="Hyperlink"/>
            <w:rFonts w:ascii="Times New Roman" w:hAnsi="Times New Roman" w:cs="Times New Roman"/>
            <w:sz w:val="24"/>
            <w:szCs w:val="24"/>
          </w:rPr>
          <w:t>https://doi.org/10.3390/antibiotics11091235</w:t>
        </w:r>
      </w:hyperlink>
      <w:r w:rsidRPr="00F95F06">
        <w:rPr>
          <w:rFonts w:ascii="Times New Roman" w:hAnsi="Times New Roman" w:cs="Times New Roman"/>
          <w:sz w:val="24"/>
          <w:szCs w:val="24"/>
        </w:rPr>
        <w:t>.</w:t>
      </w:r>
    </w:p>
    <w:p w14:paraId="7DFC57D1" w14:textId="77777777" w:rsidR="00B57AD6" w:rsidRPr="00F95F06" w:rsidRDefault="00B57AD6" w:rsidP="00B57AD6">
      <w:pPr>
        <w:pStyle w:val="ListParagraph"/>
        <w:rPr>
          <w:rFonts w:ascii="Times New Roman" w:hAnsi="Times New Roman" w:cs="Times New Roman"/>
          <w:sz w:val="24"/>
          <w:szCs w:val="24"/>
        </w:rPr>
      </w:pPr>
    </w:p>
    <w:p w14:paraId="54C1DBE5" w14:textId="77777777" w:rsidR="00B57AD6" w:rsidRDefault="00B57AD6" w:rsidP="00B57AD6">
      <w:pPr>
        <w:pStyle w:val="ListParagraph"/>
        <w:numPr>
          <w:ilvl w:val="0"/>
          <w:numId w:val="17"/>
        </w:numPr>
        <w:suppressAutoHyphens w:val="0"/>
        <w:spacing w:after="160" w:line="259" w:lineRule="auto"/>
        <w:rPr>
          <w:rFonts w:ascii="Times New Roman" w:hAnsi="Times New Roman" w:cs="Times New Roman"/>
          <w:sz w:val="24"/>
          <w:szCs w:val="24"/>
        </w:rPr>
      </w:pPr>
      <w:r w:rsidRPr="00F95F06">
        <w:rPr>
          <w:rFonts w:ascii="Times New Roman" w:hAnsi="Times New Roman" w:cs="Times New Roman"/>
          <w:sz w:val="24"/>
          <w:szCs w:val="24"/>
        </w:rPr>
        <w:t xml:space="preserve">Đurđić, S. Z.; Ognjanović, M.; Krstić Ristivojević, M.; Antić, B.; Ćirković-Veličković, T.; Mutić, J.; Kónya, Z.; Stanković, D. Voltammetric Immunoassay Based on MWCNTs@Nd(OH)3-BSA-Antibody Platform for Sensitive BSA Detection. </w:t>
      </w:r>
      <w:r w:rsidRPr="003E76E7">
        <w:rPr>
          <w:rFonts w:ascii="Times New Roman" w:hAnsi="Times New Roman" w:cs="Times New Roman"/>
          <w:i/>
          <w:sz w:val="24"/>
          <w:szCs w:val="24"/>
        </w:rPr>
        <w:t>Microchimica Acta</w:t>
      </w:r>
      <w:r w:rsidRPr="00F95F0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F95F06">
        <w:rPr>
          <w:rFonts w:ascii="Times New Roman" w:hAnsi="Times New Roman" w:cs="Times New Roman"/>
          <w:sz w:val="24"/>
          <w:szCs w:val="24"/>
        </w:rPr>
        <w:t xml:space="preserve">, 189 (11), 422 (Chemistry, Analytical (13/87), IF2021= 6.408). </w:t>
      </w:r>
      <w:hyperlink r:id="rId93" w:history="1">
        <w:r w:rsidRPr="00270D70">
          <w:rPr>
            <w:rStyle w:val="Hyperlink"/>
            <w:rFonts w:ascii="Times New Roman" w:hAnsi="Times New Roman" w:cs="Times New Roman"/>
            <w:sz w:val="24"/>
            <w:szCs w:val="24"/>
          </w:rPr>
          <w:t>https://doi.org/10.1007/s00604-022-05514-z</w:t>
        </w:r>
      </w:hyperlink>
      <w:r w:rsidRPr="00F95F06">
        <w:rPr>
          <w:rFonts w:ascii="Times New Roman" w:hAnsi="Times New Roman" w:cs="Times New Roman"/>
          <w:sz w:val="24"/>
          <w:szCs w:val="24"/>
        </w:rPr>
        <w:t>.</w:t>
      </w:r>
    </w:p>
    <w:p w14:paraId="2C1DBA7B" w14:textId="77777777" w:rsidR="00B57AD6" w:rsidRPr="009B1EF8" w:rsidRDefault="00B57AD6" w:rsidP="00B57AD6">
      <w:pPr>
        <w:pStyle w:val="ListParagraph"/>
        <w:ind w:right="96"/>
        <w:rPr>
          <w:rFonts w:ascii="Times New Roman" w:hAnsi="Times New Roman" w:cs="Times New Roman"/>
          <w:b/>
          <w:color w:val="FF0000"/>
          <w:sz w:val="24"/>
          <w:szCs w:val="24"/>
        </w:rPr>
      </w:pPr>
    </w:p>
    <w:p w14:paraId="0B87D5CE" w14:textId="77777777" w:rsidR="00B57AD6" w:rsidRPr="001D5029" w:rsidRDefault="00B57AD6" w:rsidP="00B57AD6">
      <w:pPr>
        <w:pStyle w:val="ListParagraph"/>
        <w:numPr>
          <w:ilvl w:val="0"/>
          <w:numId w:val="17"/>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lastRenderedPageBreak/>
        <w:t xml:space="preserve">Joksimović, K.; Kodranov, I. D.; Randjelović, D.; Slavković-Beškoski, L.; Radulović, J.; Lješević, M.; Manojlović, D. D.; Beškoski, V. Microbial Fuel Cells as an Electrical Energy Source for Degradation Followed by Decolorization of Reactive Black 5 Azo Dye. </w:t>
      </w:r>
      <w:r w:rsidRPr="001D5029">
        <w:rPr>
          <w:rFonts w:ascii="Times New Roman" w:hAnsi="Times New Roman" w:cs="Times New Roman"/>
          <w:i/>
          <w:iCs/>
          <w:sz w:val="24"/>
          <w:szCs w:val="24"/>
        </w:rPr>
        <w:t>Bioelectrochemistry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145</w:t>
      </w:r>
      <w:r w:rsidRPr="001D5029">
        <w:rPr>
          <w:rFonts w:ascii="Times New Roman" w:hAnsi="Times New Roman" w:cs="Times New Roman"/>
          <w:sz w:val="24"/>
          <w:szCs w:val="24"/>
        </w:rPr>
        <w:t>, 108088</w:t>
      </w:r>
      <w:r>
        <w:rPr>
          <w:rFonts w:ascii="Times New Roman" w:hAnsi="Times New Roman" w:cs="Times New Roman"/>
          <w:sz w:val="24"/>
          <w:szCs w:val="24"/>
        </w:rPr>
        <w:t xml:space="preserve"> </w:t>
      </w:r>
      <w:r w:rsidRPr="0086606D">
        <w:rPr>
          <w:rFonts w:ascii="Times New Roman" w:hAnsi="Times New Roman" w:cs="Times New Roman"/>
          <w:sz w:val="24"/>
          <w:szCs w:val="24"/>
        </w:rPr>
        <w:t>(Biochemistry &amp; Molecular Biology (81/297), IF2021=5.760)</w:t>
      </w:r>
      <w:r w:rsidRPr="001D5029">
        <w:rPr>
          <w:rFonts w:ascii="Times New Roman" w:hAnsi="Times New Roman" w:cs="Times New Roman"/>
          <w:sz w:val="24"/>
          <w:szCs w:val="24"/>
        </w:rPr>
        <w:t xml:space="preserve">. </w:t>
      </w:r>
      <w:hyperlink r:id="rId94" w:history="1">
        <w:r w:rsidRPr="001D5029">
          <w:rPr>
            <w:rStyle w:val="Hyperlink"/>
            <w:rFonts w:ascii="Times New Roman" w:hAnsi="Times New Roman" w:cs="Times New Roman"/>
            <w:sz w:val="24"/>
            <w:szCs w:val="24"/>
          </w:rPr>
          <w:t>https://doi.org/10.1016/j.bioelechem.2022.108088</w:t>
        </w:r>
      </w:hyperlink>
      <w:r w:rsidRPr="001D5029">
        <w:rPr>
          <w:rFonts w:ascii="Times New Roman" w:hAnsi="Times New Roman" w:cs="Times New Roman"/>
          <w:sz w:val="24"/>
          <w:szCs w:val="24"/>
        </w:rPr>
        <w:t>.</w:t>
      </w:r>
    </w:p>
    <w:p w14:paraId="7522007F" w14:textId="77777777" w:rsidR="00B57AD6" w:rsidRPr="009B1EF8" w:rsidRDefault="00B57AD6" w:rsidP="00B57AD6">
      <w:pPr>
        <w:pStyle w:val="ListParagraph"/>
        <w:ind w:right="96"/>
        <w:rPr>
          <w:rFonts w:ascii="Times New Roman" w:hAnsi="Times New Roman" w:cs="Times New Roman"/>
          <w:b/>
          <w:color w:val="FF0000"/>
          <w:sz w:val="24"/>
          <w:szCs w:val="24"/>
        </w:rPr>
      </w:pPr>
    </w:p>
    <w:p w14:paraId="3479FEF9" w14:textId="77777777" w:rsidR="00B57AD6" w:rsidRPr="00155CDB" w:rsidRDefault="00B57AD6" w:rsidP="00B57AD6">
      <w:pPr>
        <w:pStyle w:val="ListParagraph"/>
        <w:ind w:right="96"/>
        <w:rPr>
          <w:rFonts w:ascii="Times New Roman" w:hAnsi="Times New Roman" w:cs="Times New Roman"/>
          <w:bCs/>
          <w:sz w:val="24"/>
          <w:szCs w:val="24"/>
        </w:rPr>
      </w:pPr>
    </w:p>
    <w:p w14:paraId="47377398" w14:textId="77777777" w:rsidR="00B57AD6" w:rsidRDefault="00B57AD6" w:rsidP="00B57AD6">
      <w:pPr>
        <w:spacing w:line="276" w:lineRule="auto"/>
        <w:rPr>
          <w:b/>
          <w:color w:val="FF0000"/>
          <w:lang w:val="sr-Latn-CS"/>
        </w:rPr>
      </w:pPr>
      <w:r w:rsidRPr="0046017A">
        <w:rPr>
          <w:b/>
          <w:color w:val="FF0000"/>
          <w:lang w:val="sr-Latn-CS"/>
        </w:rPr>
        <w:t>IF 4-5</w:t>
      </w:r>
    </w:p>
    <w:p w14:paraId="355A5F98" w14:textId="77777777" w:rsidR="00B57AD6" w:rsidRPr="00155CDB" w:rsidRDefault="00B57AD6" w:rsidP="00B57AD6">
      <w:pPr>
        <w:spacing w:line="276" w:lineRule="auto"/>
        <w:rPr>
          <w:bCs/>
          <w:color w:val="FF0000"/>
          <w:lang w:val="sr-Latn-CS"/>
        </w:rPr>
      </w:pPr>
    </w:p>
    <w:p w14:paraId="671207BC"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Vukadinović, J.; Srdić, J.; Tosti, T.; Dragičević, V.; Kravić, N.; Drinić, S. M.; Milojković-Opsenica, D. Alteration in Phytochemicals from Sweet Maize in Response to Domestic Cooking and Frozen Storage. </w:t>
      </w:r>
      <w:r w:rsidRPr="001D5029">
        <w:rPr>
          <w:rFonts w:ascii="Times New Roman" w:hAnsi="Times New Roman" w:cs="Times New Roman"/>
          <w:i/>
          <w:iCs/>
          <w:sz w:val="24"/>
          <w:szCs w:val="24"/>
        </w:rPr>
        <w:t>Journal of Food Composition and Analysis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114</w:t>
      </w:r>
      <w:r w:rsidRPr="001D5029">
        <w:rPr>
          <w:rFonts w:ascii="Times New Roman" w:hAnsi="Times New Roman" w:cs="Times New Roman"/>
          <w:sz w:val="24"/>
          <w:szCs w:val="24"/>
        </w:rPr>
        <w:t>, 104637</w:t>
      </w:r>
      <w:r>
        <w:rPr>
          <w:rFonts w:ascii="Times New Roman" w:hAnsi="Times New Roman" w:cs="Times New Roman"/>
          <w:sz w:val="24"/>
          <w:szCs w:val="24"/>
        </w:rPr>
        <w:t>(</w:t>
      </w:r>
      <w:r w:rsidRPr="00D9783A">
        <w:rPr>
          <w:rFonts w:ascii="Times New Roman" w:hAnsi="Times New Roman" w:cs="Times New Roman"/>
          <w:sz w:val="24"/>
          <w:szCs w:val="24"/>
        </w:rPr>
        <w:t>Food Science &amp; Technology (45/144)</w:t>
      </w:r>
      <w:r>
        <w:rPr>
          <w:rFonts w:ascii="Times New Roman" w:hAnsi="Times New Roman" w:cs="Times New Roman"/>
          <w:sz w:val="24"/>
          <w:szCs w:val="24"/>
        </w:rPr>
        <w:t>, IF2021=</w:t>
      </w:r>
      <w:r w:rsidRPr="00CB681E">
        <w:t xml:space="preserve"> </w:t>
      </w:r>
      <w:r w:rsidRPr="00CB681E">
        <w:rPr>
          <w:rFonts w:ascii="Times New Roman" w:hAnsi="Times New Roman" w:cs="Times New Roman"/>
          <w:sz w:val="24"/>
          <w:szCs w:val="24"/>
        </w:rPr>
        <w:t>4.520</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95" w:history="1">
        <w:r w:rsidRPr="001D5029">
          <w:rPr>
            <w:rStyle w:val="Hyperlink"/>
            <w:rFonts w:ascii="Times New Roman" w:hAnsi="Times New Roman" w:cs="Times New Roman"/>
            <w:sz w:val="24"/>
            <w:szCs w:val="24"/>
          </w:rPr>
          <w:t>https://doi.org/10.1016/j.jfca.2022.104637</w:t>
        </w:r>
      </w:hyperlink>
      <w:r w:rsidRPr="001D5029">
        <w:rPr>
          <w:rFonts w:ascii="Times New Roman" w:hAnsi="Times New Roman" w:cs="Times New Roman"/>
          <w:sz w:val="24"/>
          <w:szCs w:val="24"/>
        </w:rPr>
        <w:t>.</w:t>
      </w:r>
    </w:p>
    <w:p w14:paraId="39BF9602" w14:textId="77777777" w:rsidR="00B57AD6" w:rsidRPr="001D5029" w:rsidRDefault="00B57AD6" w:rsidP="00B57AD6">
      <w:pPr>
        <w:pStyle w:val="ListParagraph"/>
        <w:ind w:right="96"/>
        <w:rPr>
          <w:rFonts w:ascii="Times New Roman" w:hAnsi="Times New Roman" w:cs="Times New Roman"/>
          <w:sz w:val="24"/>
          <w:szCs w:val="24"/>
        </w:rPr>
      </w:pPr>
    </w:p>
    <w:p w14:paraId="05EA94FC"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Brčić-Karačonji, I.; Jurica, K.; Gašić, U. M.; Dramićanin, A. M.; Tešić, Ž. Lj.; Milojković-Opsenica, D. Comparative Study on the Phenolic Fingerprint and Antioxidant Activity of Strawberry Tree (Arbutus Unedo L.) Leaves and Fruits. </w:t>
      </w:r>
      <w:r w:rsidRPr="001D5029">
        <w:rPr>
          <w:rFonts w:ascii="Times New Roman" w:hAnsi="Times New Roman" w:cs="Times New Roman"/>
          <w:i/>
          <w:iCs/>
          <w:sz w:val="24"/>
          <w:szCs w:val="24"/>
        </w:rPr>
        <w:t>Plants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xml:space="preserve"> (1), 25</w:t>
      </w:r>
      <w:r>
        <w:rPr>
          <w:rFonts w:ascii="Times New Roman" w:hAnsi="Times New Roman" w:cs="Times New Roman"/>
          <w:sz w:val="24"/>
          <w:szCs w:val="24"/>
        </w:rPr>
        <w:t xml:space="preserve"> (</w:t>
      </w:r>
      <w:r w:rsidRPr="000E4BD7">
        <w:rPr>
          <w:rFonts w:ascii="Times New Roman" w:hAnsi="Times New Roman" w:cs="Times New Roman"/>
          <w:sz w:val="24"/>
          <w:szCs w:val="24"/>
        </w:rPr>
        <w:t>Plant Sciences (39/240)</w:t>
      </w:r>
      <w:r>
        <w:rPr>
          <w:rFonts w:ascii="Times New Roman" w:hAnsi="Times New Roman" w:cs="Times New Roman"/>
          <w:sz w:val="24"/>
          <w:szCs w:val="24"/>
        </w:rPr>
        <w:t>, IF2021=</w:t>
      </w:r>
      <w:r w:rsidRPr="000E4BD7">
        <w:t xml:space="preserve"> </w:t>
      </w:r>
      <w:r w:rsidRPr="000E4BD7">
        <w:rPr>
          <w:rFonts w:ascii="Times New Roman" w:hAnsi="Times New Roman" w:cs="Times New Roman"/>
          <w:sz w:val="24"/>
          <w:szCs w:val="24"/>
        </w:rPr>
        <w:t>4.658</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96" w:history="1">
        <w:r w:rsidRPr="001D5029">
          <w:rPr>
            <w:rStyle w:val="Hyperlink"/>
            <w:rFonts w:ascii="Times New Roman" w:hAnsi="Times New Roman" w:cs="Times New Roman"/>
            <w:sz w:val="24"/>
            <w:szCs w:val="24"/>
          </w:rPr>
          <w:t>https://doi.org/10.3390/plants11010025</w:t>
        </w:r>
      </w:hyperlink>
      <w:r w:rsidRPr="001D5029">
        <w:rPr>
          <w:rFonts w:ascii="Times New Roman" w:hAnsi="Times New Roman" w:cs="Times New Roman"/>
          <w:sz w:val="24"/>
          <w:szCs w:val="24"/>
        </w:rPr>
        <w:t>.</w:t>
      </w:r>
    </w:p>
    <w:p w14:paraId="13623B40" w14:textId="77777777" w:rsidR="00B57AD6" w:rsidRPr="00B92216" w:rsidRDefault="00B57AD6" w:rsidP="00B57AD6">
      <w:pPr>
        <w:pStyle w:val="ListParagraph"/>
        <w:rPr>
          <w:rFonts w:ascii="Times New Roman" w:hAnsi="Times New Roman" w:cs="Times New Roman"/>
          <w:sz w:val="24"/>
          <w:szCs w:val="24"/>
        </w:rPr>
      </w:pPr>
    </w:p>
    <w:p w14:paraId="3A87C677"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Vitomirov, T.; Dimiza, F.; Matić, I. Z.; Stanojković, T.; Pirković, A.; Živković, L.; Spremo-Potparević, B.; Novaković, I.; Anđelković, K.; Milčić, M.; Psomas, G.; Ristović, M. Š. Copper(II) Complexes with 4-(Diethylamino)Salicylaldehyde and α-Diimines: Anticancer, Antioxidant, Antigenotoxic Effects and Interaction with DNA and Albumins. </w:t>
      </w:r>
      <w:r w:rsidRPr="001D5029">
        <w:rPr>
          <w:rFonts w:ascii="Times New Roman" w:hAnsi="Times New Roman" w:cs="Times New Roman"/>
          <w:i/>
          <w:iCs/>
          <w:sz w:val="24"/>
          <w:szCs w:val="24"/>
        </w:rPr>
        <w:t>Journal of Inorganic Biochemistry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235</w:t>
      </w:r>
      <w:r w:rsidRPr="001D5029">
        <w:rPr>
          <w:rFonts w:ascii="Times New Roman" w:hAnsi="Times New Roman" w:cs="Times New Roman"/>
          <w:sz w:val="24"/>
          <w:szCs w:val="24"/>
        </w:rPr>
        <w:t>, 111942</w:t>
      </w:r>
      <w:r>
        <w:rPr>
          <w:rFonts w:ascii="Times New Roman" w:hAnsi="Times New Roman" w:cs="Times New Roman"/>
          <w:sz w:val="24"/>
          <w:szCs w:val="24"/>
        </w:rPr>
        <w:t xml:space="preserve"> (</w:t>
      </w:r>
      <w:r w:rsidRPr="00741B34">
        <w:rPr>
          <w:rFonts w:ascii="Times New Roman" w:hAnsi="Times New Roman" w:cs="Times New Roman"/>
          <w:sz w:val="24"/>
          <w:szCs w:val="24"/>
        </w:rPr>
        <w:t>Chemistry, Inorganic &amp; Nuclear (9/46)</w:t>
      </w:r>
      <w:r>
        <w:rPr>
          <w:rFonts w:ascii="Times New Roman" w:hAnsi="Times New Roman" w:cs="Times New Roman"/>
          <w:sz w:val="24"/>
          <w:szCs w:val="24"/>
        </w:rPr>
        <w:t>, IF2021=</w:t>
      </w:r>
      <w:r w:rsidRPr="00741B34">
        <w:t xml:space="preserve"> </w:t>
      </w:r>
      <w:r w:rsidRPr="00741B34">
        <w:rPr>
          <w:rFonts w:ascii="Times New Roman" w:hAnsi="Times New Roman" w:cs="Times New Roman"/>
          <w:sz w:val="24"/>
          <w:szCs w:val="24"/>
        </w:rPr>
        <w:t>4.336</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97" w:history="1">
        <w:r w:rsidRPr="001D5029">
          <w:rPr>
            <w:rStyle w:val="Hyperlink"/>
            <w:rFonts w:ascii="Times New Roman" w:hAnsi="Times New Roman" w:cs="Times New Roman"/>
            <w:sz w:val="24"/>
            <w:szCs w:val="24"/>
          </w:rPr>
          <w:t>https://doi.org/10.1016/j.jinorgbio.2022.111942</w:t>
        </w:r>
      </w:hyperlink>
      <w:r w:rsidRPr="001D5029">
        <w:rPr>
          <w:rFonts w:ascii="Times New Roman" w:hAnsi="Times New Roman" w:cs="Times New Roman"/>
          <w:sz w:val="24"/>
          <w:szCs w:val="24"/>
        </w:rPr>
        <w:t>.</w:t>
      </w:r>
    </w:p>
    <w:p w14:paraId="05D59043" w14:textId="77777777" w:rsidR="00B57AD6" w:rsidRPr="00741B34" w:rsidRDefault="00B57AD6" w:rsidP="00B57AD6">
      <w:pPr>
        <w:pStyle w:val="ListParagraph"/>
        <w:rPr>
          <w:rFonts w:ascii="Times New Roman" w:hAnsi="Times New Roman" w:cs="Times New Roman"/>
          <w:sz w:val="24"/>
          <w:szCs w:val="24"/>
        </w:rPr>
      </w:pPr>
    </w:p>
    <w:p w14:paraId="6D0C0353"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Stevanović, N.; Zlatar, M.; Novaković, I. T.; Pevec, A.; Radanović, D. D.; Matić, I. Z.; Đorđić Crnogorac, M.; Stanojković, T.; Vujčić, M.; Gruden, M.; Sladić, D.; Anđelković, K. K.; Turel, I.; Čobeljić, B. Cu(II), Mn(II) and Zn(II) Complexes of Hydrazones with a Quaternary Ammonium Moiety: Synthesis, Experimental and Theoretical Characterization and Cytotoxic Activity. </w:t>
      </w:r>
      <w:r w:rsidRPr="001D5029">
        <w:rPr>
          <w:rFonts w:ascii="Times New Roman" w:hAnsi="Times New Roman" w:cs="Times New Roman"/>
          <w:i/>
          <w:iCs/>
          <w:sz w:val="24"/>
          <w:szCs w:val="24"/>
        </w:rPr>
        <w:t>Dalton Transactions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51</w:t>
      </w:r>
      <w:r w:rsidRPr="001D5029">
        <w:rPr>
          <w:rFonts w:ascii="Times New Roman" w:hAnsi="Times New Roman" w:cs="Times New Roman"/>
          <w:sz w:val="24"/>
          <w:szCs w:val="24"/>
        </w:rPr>
        <w:t xml:space="preserve"> (1), 185–196</w:t>
      </w:r>
      <w:r>
        <w:rPr>
          <w:rFonts w:ascii="Times New Roman" w:hAnsi="Times New Roman" w:cs="Times New Roman"/>
          <w:sz w:val="24"/>
          <w:szCs w:val="24"/>
        </w:rPr>
        <w:t xml:space="preserve"> (</w:t>
      </w:r>
      <w:r w:rsidRPr="00550818">
        <w:rPr>
          <w:rFonts w:ascii="Times New Roman" w:hAnsi="Times New Roman" w:cs="Times New Roman"/>
          <w:sz w:val="24"/>
          <w:szCs w:val="24"/>
        </w:rPr>
        <w:t>Chemistry, Inorganic &amp; Nuclear (7/46)</w:t>
      </w:r>
      <w:r>
        <w:rPr>
          <w:rFonts w:ascii="Times New Roman" w:hAnsi="Times New Roman" w:cs="Times New Roman"/>
          <w:sz w:val="24"/>
          <w:szCs w:val="24"/>
        </w:rPr>
        <w:t>, IF2021=</w:t>
      </w:r>
      <w:r w:rsidRPr="00550818">
        <w:t xml:space="preserve"> </w:t>
      </w:r>
      <w:r w:rsidRPr="00550818">
        <w:rPr>
          <w:rFonts w:ascii="Times New Roman" w:hAnsi="Times New Roman" w:cs="Times New Roman"/>
          <w:sz w:val="24"/>
          <w:szCs w:val="24"/>
        </w:rPr>
        <w:t>4.569</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98" w:history="1">
        <w:r w:rsidRPr="001D5029">
          <w:rPr>
            <w:rStyle w:val="Hyperlink"/>
            <w:rFonts w:ascii="Times New Roman" w:hAnsi="Times New Roman" w:cs="Times New Roman"/>
            <w:sz w:val="24"/>
            <w:szCs w:val="24"/>
          </w:rPr>
          <w:t>https://doi.org/10.1039/D1DT03169D</w:t>
        </w:r>
      </w:hyperlink>
      <w:r w:rsidRPr="001D5029">
        <w:rPr>
          <w:rFonts w:ascii="Times New Roman" w:hAnsi="Times New Roman" w:cs="Times New Roman"/>
          <w:sz w:val="24"/>
          <w:szCs w:val="24"/>
        </w:rPr>
        <w:t>.</w:t>
      </w:r>
    </w:p>
    <w:p w14:paraId="00E86EB5" w14:textId="77777777" w:rsidR="00B57AD6" w:rsidRPr="00550818" w:rsidRDefault="00B57AD6" w:rsidP="00B57AD6">
      <w:pPr>
        <w:pStyle w:val="ListParagraph"/>
        <w:rPr>
          <w:rFonts w:ascii="Times New Roman" w:hAnsi="Times New Roman" w:cs="Times New Roman"/>
          <w:sz w:val="24"/>
          <w:szCs w:val="24"/>
        </w:rPr>
      </w:pPr>
    </w:p>
    <w:p w14:paraId="6FEBCA6D"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lastRenderedPageBreak/>
        <w:t xml:space="preserve">Đorđević, B.; Đurović, D.; Zec, G.; Dabić-Zagorac, D.; Natić, M.; Meland, M.; Fotirić-Akšić, M. M. Does Shoot Age Influence Biological and Chemical Properties in Black Currant (Ribes Nigrum L.) Cultivars? </w:t>
      </w:r>
      <w:r w:rsidRPr="001D5029">
        <w:rPr>
          <w:rFonts w:ascii="Times New Roman" w:hAnsi="Times New Roman" w:cs="Times New Roman"/>
          <w:i/>
          <w:iCs/>
          <w:sz w:val="24"/>
          <w:szCs w:val="24"/>
        </w:rPr>
        <w:t>Plants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xml:space="preserve"> (7), 866</w:t>
      </w:r>
      <w:r>
        <w:rPr>
          <w:rFonts w:ascii="Times New Roman" w:hAnsi="Times New Roman" w:cs="Times New Roman"/>
          <w:sz w:val="24"/>
          <w:szCs w:val="24"/>
        </w:rPr>
        <w:t xml:space="preserve"> (</w:t>
      </w:r>
      <w:r w:rsidRPr="00550818">
        <w:rPr>
          <w:rFonts w:ascii="Times New Roman" w:hAnsi="Times New Roman" w:cs="Times New Roman"/>
          <w:sz w:val="24"/>
          <w:szCs w:val="24"/>
        </w:rPr>
        <w:t>Plant Sciences (39/240)</w:t>
      </w:r>
      <w:r>
        <w:rPr>
          <w:rFonts w:ascii="Times New Roman" w:hAnsi="Times New Roman" w:cs="Times New Roman"/>
          <w:sz w:val="24"/>
          <w:szCs w:val="24"/>
        </w:rPr>
        <w:t>, IF2021=</w:t>
      </w:r>
      <w:r w:rsidRPr="00550818">
        <w:t xml:space="preserve"> </w:t>
      </w:r>
      <w:r w:rsidRPr="00550818">
        <w:rPr>
          <w:rFonts w:ascii="Times New Roman" w:hAnsi="Times New Roman" w:cs="Times New Roman"/>
          <w:sz w:val="24"/>
          <w:szCs w:val="24"/>
        </w:rPr>
        <w:t>4.658</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99" w:history="1">
        <w:r w:rsidRPr="001D5029">
          <w:rPr>
            <w:rStyle w:val="Hyperlink"/>
            <w:rFonts w:ascii="Times New Roman" w:hAnsi="Times New Roman" w:cs="Times New Roman"/>
            <w:sz w:val="24"/>
            <w:szCs w:val="24"/>
          </w:rPr>
          <w:t>https://doi.org/10.3390/plants11070866</w:t>
        </w:r>
      </w:hyperlink>
      <w:r w:rsidRPr="001D5029">
        <w:rPr>
          <w:rFonts w:ascii="Times New Roman" w:hAnsi="Times New Roman" w:cs="Times New Roman"/>
          <w:sz w:val="24"/>
          <w:szCs w:val="24"/>
        </w:rPr>
        <w:t>.</w:t>
      </w:r>
    </w:p>
    <w:p w14:paraId="43C1AC0A" w14:textId="77777777" w:rsidR="00B57AD6" w:rsidRPr="00550818" w:rsidRDefault="00B57AD6" w:rsidP="00B57AD6">
      <w:pPr>
        <w:pStyle w:val="ListParagraph"/>
        <w:rPr>
          <w:rFonts w:ascii="Times New Roman" w:hAnsi="Times New Roman" w:cs="Times New Roman"/>
          <w:sz w:val="24"/>
          <w:szCs w:val="24"/>
        </w:rPr>
      </w:pPr>
    </w:p>
    <w:p w14:paraId="77F1C4FC"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Petrović, T.; Gligorijević, N.; Belaj, F.; Aranđelović, S.; Mihajlović-Lalić, L. E.; Grgurić-Šipka, S.; Poljarević, J. Drug Combination Study of Novel Oxorhenium(V) Complexes. </w:t>
      </w:r>
      <w:r w:rsidRPr="001D5029">
        <w:rPr>
          <w:rFonts w:ascii="Times New Roman" w:hAnsi="Times New Roman" w:cs="Times New Roman"/>
          <w:i/>
          <w:iCs/>
          <w:sz w:val="24"/>
          <w:szCs w:val="24"/>
        </w:rPr>
        <w:t>Journal of Inorganic Biochemistry</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231</w:t>
      </w:r>
      <w:r w:rsidRPr="001D5029">
        <w:rPr>
          <w:rFonts w:ascii="Times New Roman" w:hAnsi="Times New Roman" w:cs="Times New Roman"/>
          <w:sz w:val="24"/>
          <w:szCs w:val="24"/>
        </w:rPr>
        <w:t>, 111807</w:t>
      </w:r>
      <w:r>
        <w:rPr>
          <w:rFonts w:ascii="Times New Roman" w:hAnsi="Times New Roman" w:cs="Times New Roman"/>
          <w:sz w:val="24"/>
          <w:szCs w:val="24"/>
        </w:rPr>
        <w:t xml:space="preserve"> (</w:t>
      </w:r>
      <w:r w:rsidRPr="005137B5">
        <w:rPr>
          <w:rFonts w:ascii="Times New Roman" w:hAnsi="Times New Roman" w:cs="Times New Roman"/>
          <w:sz w:val="24"/>
          <w:szCs w:val="24"/>
        </w:rPr>
        <w:t>Chemistry, Inorganic &amp; Nuclear (9/46)</w:t>
      </w:r>
      <w:r>
        <w:rPr>
          <w:rFonts w:ascii="Times New Roman" w:hAnsi="Times New Roman" w:cs="Times New Roman"/>
          <w:sz w:val="24"/>
          <w:szCs w:val="24"/>
        </w:rPr>
        <w:t>, IF2021=</w:t>
      </w:r>
      <w:r w:rsidRPr="005137B5">
        <w:t xml:space="preserve"> </w:t>
      </w:r>
      <w:r w:rsidRPr="005137B5">
        <w:rPr>
          <w:rFonts w:ascii="Times New Roman" w:hAnsi="Times New Roman" w:cs="Times New Roman"/>
          <w:sz w:val="24"/>
          <w:szCs w:val="24"/>
        </w:rPr>
        <w:t>4.336</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100" w:history="1">
        <w:r w:rsidRPr="001D5029">
          <w:rPr>
            <w:rStyle w:val="Hyperlink"/>
            <w:rFonts w:ascii="Times New Roman" w:hAnsi="Times New Roman" w:cs="Times New Roman"/>
            <w:sz w:val="24"/>
            <w:szCs w:val="24"/>
          </w:rPr>
          <w:t>https://doi.org/10.1016/j.jinorgbio.2022.111807</w:t>
        </w:r>
      </w:hyperlink>
      <w:r w:rsidRPr="001D5029">
        <w:rPr>
          <w:rFonts w:ascii="Times New Roman" w:hAnsi="Times New Roman" w:cs="Times New Roman"/>
          <w:sz w:val="24"/>
          <w:szCs w:val="24"/>
        </w:rPr>
        <w:t>.</w:t>
      </w:r>
    </w:p>
    <w:p w14:paraId="111EF115" w14:textId="77777777" w:rsidR="00B57AD6" w:rsidRPr="005137B5" w:rsidRDefault="00B57AD6" w:rsidP="00B57AD6">
      <w:pPr>
        <w:pStyle w:val="ListParagraph"/>
        <w:rPr>
          <w:rFonts w:ascii="Times New Roman" w:hAnsi="Times New Roman" w:cs="Times New Roman"/>
          <w:sz w:val="24"/>
          <w:szCs w:val="24"/>
        </w:rPr>
      </w:pPr>
    </w:p>
    <w:p w14:paraId="6B137E14" w14:textId="77777777" w:rsidR="00B57AD6" w:rsidRDefault="00B57AD6" w:rsidP="00B57AD6">
      <w:pPr>
        <w:pStyle w:val="ListParagraph"/>
        <w:numPr>
          <w:ilvl w:val="0"/>
          <w:numId w:val="18"/>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Lazović, M.; Cvijetić, I.; Jankov, M.; Milojković-Opsenica, D.; Trifković, J.; Ristivojević, P. Efficiency of Natural Deep Eutectic Solvents to Extract Phenolic Compounds from Agrimonia Eupatoria: Experimental Study and In Silico Modelling. </w:t>
      </w:r>
      <w:r w:rsidRPr="001D5029">
        <w:rPr>
          <w:rFonts w:ascii="Times New Roman" w:hAnsi="Times New Roman" w:cs="Times New Roman"/>
          <w:i/>
          <w:iCs/>
          <w:sz w:val="24"/>
          <w:szCs w:val="24"/>
        </w:rPr>
        <w:t>Plants</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11</w:t>
      </w:r>
      <w:r w:rsidRPr="001D5029">
        <w:rPr>
          <w:rFonts w:ascii="Times New Roman" w:hAnsi="Times New Roman" w:cs="Times New Roman"/>
          <w:sz w:val="24"/>
          <w:szCs w:val="24"/>
        </w:rPr>
        <w:t>, 2346</w:t>
      </w:r>
      <w:r>
        <w:rPr>
          <w:rFonts w:ascii="Times New Roman" w:hAnsi="Times New Roman" w:cs="Times New Roman"/>
          <w:sz w:val="24"/>
          <w:szCs w:val="24"/>
        </w:rPr>
        <w:t xml:space="preserve"> (</w:t>
      </w:r>
      <w:r w:rsidRPr="005137B5">
        <w:rPr>
          <w:rFonts w:ascii="Times New Roman" w:hAnsi="Times New Roman" w:cs="Times New Roman"/>
          <w:sz w:val="24"/>
          <w:szCs w:val="24"/>
        </w:rPr>
        <w:t>Plant Sciences (39/240)</w:t>
      </w:r>
      <w:r>
        <w:rPr>
          <w:rFonts w:ascii="Times New Roman" w:hAnsi="Times New Roman" w:cs="Times New Roman"/>
          <w:sz w:val="24"/>
          <w:szCs w:val="24"/>
        </w:rPr>
        <w:t>, IF2021=</w:t>
      </w:r>
      <w:r w:rsidRPr="005137B5">
        <w:t xml:space="preserve"> </w:t>
      </w:r>
      <w:r w:rsidRPr="005137B5">
        <w:rPr>
          <w:rFonts w:ascii="Times New Roman" w:hAnsi="Times New Roman" w:cs="Times New Roman"/>
          <w:sz w:val="24"/>
          <w:szCs w:val="24"/>
        </w:rPr>
        <w:t>4.658</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101" w:history="1">
        <w:r w:rsidRPr="001D5029">
          <w:rPr>
            <w:rStyle w:val="Hyperlink"/>
            <w:rFonts w:ascii="Times New Roman" w:hAnsi="Times New Roman" w:cs="Times New Roman"/>
            <w:sz w:val="24"/>
            <w:szCs w:val="24"/>
          </w:rPr>
          <w:t>https://doi.org/10.3390/plants11182346</w:t>
        </w:r>
      </w:hyperlink>
      <w:r w:rsidRPr="001D5029">
        <w:rPr>
          <w:rFonts w:ascii="Times New Roman" w:hAnsi="Times New Roman" w:cs="Times New Roman"/>
          <w:sz w:val="24"/>
          <w:szCs w:val="24"/>
        </w:rPr>
        <w:t>.</w:t>
      </w:r>
    </w:p>
    <w:p w14:paraId="65D8C218" w14:textId="77777777" w:rsidR="00B57AD6" w:rsidRPr="005137B5" w:rsidRDefault="00B57AD6" w:rsidP="00B57AD6">
      <w:pPr>
        <w:pStyle w:val="ListParagraph"/>
        <w:rPr>
          <w:rFonts w:ascii="Times New Roman" w:hAnsi="Times New Roman" w:cs="Times New Roman"/>
          <w:sz w:val="24"/>
          <w:szCs w:val="24"/>
        </w:rPr>
      </w:pPr>
    </w:p>
    <w:p w14:paraId="479B043C"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1B1F3F">
        <w:rPr>
          <w:rFonts w:ascii="Times New Roman" w:hAnsi="Times New Roman" w:cs="Times New Roman"/>
          <w:sz w:val="24"/>
          <w:szCs w:val="24"/>
        </w:rPr>
        <w:t xml:space="preserve">Bulatović, S.; Ilić, M. V.; Šolević-Knudsen, T.; Milić, J.; Pucarević, M.; Jovančićević, B.; Vrvić, M. M. Evaluation of Potential Human Health Risks from Exposure to Volatile Organic Compounds in Contaminated Urban Groundwater in the Sava River Aquifer, Belgrade, Serbia. </w:t>
      </w:r>
      <w:r w:rsidRPr="003E76E7">
        <w:rPr>
          <w:rFonts w:ascii="Times New Roman" w:hAnsi="Times New Roman" w:cs="Times New Roman"/>
          <w:i/>
          <w:sz w:val="24"/>
          <w:szCs w:val="24"/>
        </w:rPr>
        <w:t>Environmental Geochemistry and Health</w:t>
      </w:r>
      <w:r w:rsidRPr="001B1F3F">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1B1F3F">
        <w:rPr>
          <w:rFonts w:ascii="Times New Roman" w:hAnsi="Times New Roman" w:cs="Times New Roman"/>
          <w:sz w:val="24"/>
          <w:szCs w:val="24"/>
        </w:rPr>
        <w:t xml:space="preserve">, 44 (10), 3451–3472 (Environmental Sciences (92/279), IF2021= 4.898). </w:t>
      </w:r>
      <w:hyperlink r:id="rId102" w:history="1">
        <w:r w:rsidRPr="00270D70">
          <w:rPr>
            <w:rStyle w:val="Hyperlink"/>
            <w:rFonts w:ascii="Times New Roman" w:hAnsi="Times New Roman" w:cs="Times New Roman"/>
            <w:sz w:val="24"/>
            <w:szCs w:val="24"/>
          </w:rPr>
          <w:t>https://doi.org/10.1007/s10653-021-01119-2</w:t>
        </w:r>
      </w:hyperlink>
      <w:r w:rsidRPr="001B1F3F">
        <w:rPr>
          <w:rFonts w:ascii="Times New Roman" w:hAnsi="Times New Roman" w:cs="Times New Roman"/>
          <w:sz w:val="24"/>
          <w:szCs w:val="24"/>
        </w:rPr>
        <w:t>.</w:t>
      </w:r>
    </w:p>
    <w:p w14:paraId="20FE52C2" w14:textId="77777777" w:rsidR="00B57AD6" w:rsidRPr="001B1F3F" w:rsidRDefault="00B57AD6" w:rsidP="00B57AD6">
      <w:pPr>
        <w:pStyle w:val="ListParagraph"/>
        <w:rPr>
          <w:rFonts w:ascii="Times New Roman" w:hAnsi="Times New Roman" w:cs="Times New Roman"/>
          <w:sz w:val="24"/>
          <w:szCs w:val="24"/>
        </w:rPr>
      </w:pPr>
    </w:p>
    <w:p w14:paraId="57B99199"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C0554F">
        <w:rPr>
          <w:rFonts w:ascii="Times New Roman" w:hAnsi="Times New Roman" w:cs="Times New Roman"/>
          <w:sz w:val="24"/>
          <w:szCs w:val="24"/>
        </w:rPr>
        <w:t xml:space="preserve">Živković, J. M.; Milovanović, M. R.; Zarić, S. D. Hydrogen Bonds of Coordinated Ethylenediamine and a Water Molecule: Joint Crystallographic and Computational Study of Second Coordination Sphere. </w:t>
      </w:r>
      <w:r w:rsidRPr="003E76E7">
        <w:rPr>
          <w:rFonts w:ascii="Times New Roman" w:hAnsi="Times New Roman" w:cs="Times New Roman"/>
          <w:i/>
          <w:sz w:val="24"/>
          <w:szCs w:val="24"/>
        </w:rPr>
        <w:t>Cryst. Growth Des.</w:t>
      </w:r>
      <w:r w:rsidRPr="00C0554F">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0554F">
        <w:rPr>
          <w:rFonts w:ascii="Times New Roman" w:hAnsi="Times New Roman" w:cs="Times New Roman"/>
          <w:sz w:val="24"/>
          <w:szCs w:val="24"/>
        </w:rPr>
        <w:t xml:space="preserve">, 22 (9), 5198–5205 (Chemistry, Multidisciplinary (76/180), IF2021= 4.010). </w:t>
      </w:r>
      <w:hyperlink r:id="rId103" w:history="1">
        <w:r w:rsidRPr="00270D70">
          <w:rPr>
            <w:rStyle w:val="Hyperlink"/>
            <w:rFonts w:ascii="Times New Roman" w:hAnsi="Times New Roman" w:cs="Times New Roman"/>
            <w:sz w:val="24"/>
            <w:szCs w:val="24"/>
          </w:rPr>
          <w:t>https://doi.org/10.1021/acs.cgd.2c00196</w:t>
        </w:r>
      </w:hyperlink>
      <w:r w:rsidRPr="00C0554F">
        <w:rPr>
          <w:rFonts w:ascii="Times New Roman" w:hAnsi="Times New Roman" w:cs="Times New Roman"/>
          <w:sz w:val="24"/>
          <w:szCs w:val="24"/>
        </w:rPr>
        <w:t>.</w:t>
      </w:r>
    </w:p>
    <w:p w14:paraId="05139279" w14:textId="77777777" w:rsidR="00B57AD6" w:rsidRPr="00C0554F" w:rsidRDefault="00B57AD6" w:rsidP="00B57AD6">
      <w:pPr>
        <w:pStyle w:val="ListParagraph"/>
        <w:rPr>
          <w:rFonts w:ascii="Times New Roman" w:hAnsi="Times New Roman" w:cs="Times New Roman"/>
          <w:sz w:val="24"/>
          <w:szCs w:val="24"/>
        </w:rPr>
      </w:pPr>
    </w:p>
    <w:p w14:paraId="5AE6D10C"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CB6B48">
        <w:rPr>
          <w:rFonts w:ascii="Times New Roman" w:hAnsi="Times New Roman" w:cs="Times New Roman"/>
          <w:sz w:val="24"/>
          <w:szCs w:val="24"/>
        </w:rPr>
        <w:t xml:space="preserve">Pantić, N.; Spasojević, M.; Stojanović, Ž.; Veljović, Đ.; Krstić, J.; Balaž, A. M.; Prodanović, R.; Prodanović, O. Immobilization of Horseradish Peroxidase on Macroporous Glycidyl-Based Copolymers with Different Surface Characteristics for the Removal of Phenol. </w:t>
      </w:r>
      <w:r w:rsidRPr="003E76E7">
        <w:rPr>
          <w:rFonts w:ascii="Times New Roman" w:hAnsi="Times New Roman" w:cs="Times New Roman"/>
          <w:i/>
          <w:sz w:val="24"/>
          <w:szCs w:val="24"/>
        </w:rPr>
        <w:t>Journal of Polymers and the Environment</w:t>
      </w:r>
      <w:r w:rsidRPr="00CB6B48">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B6B48">
        <w:rPr>
          <w:rFonts w:ascii="Times New Roman" w:hAnsi="Times New Roman" w:cs="Times New Roman"/>
          <w:sz w:val="24"/>
          <w:szCs w:val="24"/>
        </w:rPr>
        <w:t xml:space="preserve">, 30, 3005–3020 (Polymer Science (20/90), IF2021= 4.705). </w:t>
      </w:r>
      <w:hyperlink r:id="rId104" w:history="1">
        <w:r w:rsidRPr="00270D70">
          <w:rPr>
            <w:rStyle w:val="Hyperlink"/>
            <w:rFonts w:ascii="Times New Roman" w:hAnsi="Times New Roman" w:cs="Times New Roman"/>
            <w:sz w:val="24"/>
            <w:szCs w:val="24"/>
          </w:rPr>
          <w:t>https://doi.org/10.1007/s10924-021-02364-3</w:t>
        </w:r>
      </w:hyperlink>
      <w:r w:rsidRPr="00CB6B48">
        <w:rPr>
          <w:rFonts w:ascii="Times New Roman" w:hAnsi="Times New Roman" w:cs="Times New Roman"/>
          <w:sz w:val="24"/>
          <w:szCs w:val="24"/>
        </w:rPr>
        <w:t>.</w:t>
      </w:r>
    </w:p>
    <w:p w14:paraId="63EE8FD3" w14:textId="77777777" w:rsidR="00B57AD6" w:rsidRPr="00CB6B48" w:rsidRDefault="00B57AD6" w:rsidP="00B57AD6">
      <w:pPr>
        <w:pStyle w:val="ListParagraph"/>
        <w:rPr>
          <w:rFonts w:ascii="Times New Roman" w:hAnsi="Times New Roman" w:cs="Times New Roman"/>
          <w:sz w:val="24"/>
          <w:szCs w:val="24"/>
        </w:rPr>
      </w:pPr>
    </w:p>
    <w:p w14:paraId="52108305"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CB6B48">
        <w:rPr>
          <w:rFonts w:ascii="Times New Roman" w:hAnsi="Times New Roman" w:cs="Times New Roman"/>
          <w:sz w:val="24"/>
          <w:szCs w:val="24"/>
        </w:rPr>
        <w:t xml:space="preserve">Bartolić, D.; Mojović, M.; Prokopijević, M.; Đikanović, D.; Kalauzi, A.; Mutavdžić, D.; Baošić, R.; Radotić, K. Lignin and Organic Free Radicals in Maize (Zea Mays  L.) Seeds in Response to Aflatoxin B1 Contamination: An Optical and EPR Spectroscopic Study. </w:t>
      </w:r>
      <w:r w:rsidRPr="003E76E7">
        <w:rPr>
          <w:rFonts w:ascii="Times New Roman" w:hAnsi="Times New Roman" w:cs="Times New Roman"/>
          <w:i/>
          <w:sz w:val="24"/>
          <w:szCs w:val="24"/>
        </w:rPr>
        <w:t xml:space="preserve">Journal of </w:t>
      </w:r>
      <w:r w:rsidRPr="003E76E7">
        <w:rPr>
          <w:rFonts w:ascii="Times New Roman" w:hAnsi="Times New Roman" w:cs="Times New Roman"/>
          <w:i/>
          <w:sz w:val="24"/>
          <w:szCs w:val="24"/>
        </w:rPr>
        <w:lastRenderedPageBreak/>
        <w:t>the Science of Food and Agriculture</w:t>
      </w:r>
      <w:r w:rsidRPr="00CB6B48">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CB6B48">
        <w:rPr>
          <w:rFonts w:ascii="Times New Roman" w:hAnsi="Times New Roman" w:cs="Times New Roman"/>
          <w:sz w:val="24"/>
          <w:szCs w:val="24"/>
        </w:rPr>
        <w:t xml:space="preserve">, 102 (6), 2500–2505 (Chemistry, Applied (21/73), IF2021= 4.125). </w:t>
      </w:r>
      <w:hyperlink r:id="rId105" w:history="1">
        <w:r w:rsidRPr="00270D70">
          <w:rPr>
            <w:rStyle w:val="Hyperlink"/>
            <w:rFonts w:ascii="Times New Roman" w:hAnsi="Times New Roman" w:cs="Times New Roman"/>
            <w:sz w:val="24"/>
            <w:szCs w:val="24"/>
          </w:rPr>
          <w:t>https://doi.org/10.1002/jsfa.11591</w:t>
        </w:r>
      </w:hyperlink>
      <w:r w:rsidRPr="00CB6B48">
        <w:rPr>
          <w:rFonts w:ascii="Times New Roman" w:hAnsi="Times New Roman" w:cs="Times New Roman"/>
          <w:sz w:val="24"/>
          <w:szCs w:val="24"/>
        </w:rPr>
        <w:t>.</w:t>
      </w:r>
    </w:p>
    <w:p w14:paraId="5E7F29D6" w14:textId="77777777" w:rsidR="00B57AD6" w:rsidRPr="00CB6B48" w:rsidRDefault="00B57AD6" w:rsidP="00B57AD6">
      <w:pPr>
        <w:pStyle w:val="ListParagraph"/>
        <w:rPr>
          <w:rFonts w:ascii="Times New Roman" w:hAnsi="Times New Roman" w:cs="Times New Roman"/>
          <w:sz w:val="24"/>
          <w:szCs w:val="24"/>
        </w:rPr>
      </w:pPr>
    </w:p>
    <w:p w14:paraId="4F74DA79"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626347">
        <w:rPr>
          <w:rFonts w:ascii="Times New Roman" w:hAnsi="Times New Roman" w:cs="Times New Roman"/>
          <w:sz w:val="24"/>
          <w:szCs w:val="24"/>
        </w:rPr>
        <w:t xml:space="preserve">Perić, I.; Lješević, M.; Beškoski, V. P.; Nikolić, M.; Filipović, D. Metabolomic Profiling Relates Tianeptine Effectiveness with Hippocampal GABA, Myo-Inositol, Cholesterol, and Fatty Acid Metabolism Restoration in Socially Isolated Rats. </w:t>
      </w:r>
      <w:r w:rsidRPr="003E76E7">
        <w:rPr>
          <w:rFonts w:ascii="Times New Roman" w:hAnsi="Times New Roman" w:cs="Times New Roman"/>
          <w:i/>
          <w:sz w:val="24"/>
          <w:szCs w:val="24"/>
        </w:rPr>
        <w:t>Psychopharmacology</w:t>
      </w:r>
      <w:r w:rsidRPr="00626347">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626347">
        <w:rPr>
          <w:rFonts w:ascii="Times New Roman" w:hAnsi="Times New Roman" w:cs="Times New Roman"/>
          <w:sz w:val="24"/>
          <w:szCs w:val="24"/>
        </w:rPr>
        <w:t xml:space="preserve">, 239, 2955–2974 (Pharmacology &amp; Pharmacy (98/279), IF2021= 4.415). </w:t>
      </w:r>
      <w:hyperlink r:id="rId106" w:history="1">
        <w:r w:rsidRPr="00270D70">
          <w:rPr>
            <w:rStyle w:val="Hyperlink"/>
            <w:rFonts w:ascii="Times New Roman" w:hAnsi="Times New Roman" w:cs="Times New Roman"/>
            <w:sz w:val="24"/>
            <w:szCs w:val="24"/>
          </w:rPr>
          <w:t>https://doi.org/10.1007/s00213-022-06180-y</w:t>
        </w:r>
      </w:hyperlink>
      <w:r w:rsidRPr="00626347">
        <w:rPr>
          <w:rFonts w:ascii="Times New Roman" w:hAnsi="Times New Roman" w:cs="Times New Roman"/>
          <w:sz w:val="24"/>
          <w:szCs w:val="24"/>
        </w:rPr>
        <w:t>.</w:t>
      </w:r>
    </w:p>
    <w:p w14:paraId="50EE24BB" w14:textId="77777777" w:rsidR="00B57AD6" w:rsidRPr="00626347" w:rsidRDefault="00B57AD6" w:rsidP="00B57AD6">
      <w:pPr>
        <w:pStyle w:val="ListParagraph"/>
        <w:rPr>
          <w:rFonts w:ascii="Times New Roman" w:hAnsi="Times New Roman" w:cs="Times New Roman"/>
          <w:sz w:val="24"/>
          <w:szCs w:val="24"/>
        </w:rPr>
      </w:pPr>
    </w:p>
    <w:p w14:paraId="5B03EC6E"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39567C">
        <w:rPr>
          <w:rFonts w:ascii="Times New Roman" w:hAnsi="Times New Roman" w:cs="Times New Roman"/>
          <w:sz w:val="24"/>
          <w:szCs w:val="24"/>
        </w:rPr>
        <w:t xml:space="preserve">Živković, J. M.; Veljković, D. Ž.; Zarić, S. D. Strong Hydrogen Bonds of Coordinated Ammonia Molecules. </w:t>
      </w:r>
      <w:r w:rsidRPr="003E76E7">
        <w:rPr>
          <w:rFonts w:ascii="Times New Roman" w:hAnsi="Times New Roman" w:cs="Times New Roman"/>
          <w:i/>
          <w:sz w:val="24"/>
          <w:szCs w:val="24"/>
        </w:rPr>
        <w:t>Crystal Growth and Design</w:t>
      </w:r>
      <w:r w:rsidRPr="0039567C">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39567C">
        <w:rPr>
          <w:rFonts w:ascii="Times New Roman" w:hAnsi="Times New Roman" w:cs="Times New Roman"/>
          <w:sz w:val="24"/>
          <w:szCs w:val="24"/>
        </w:rPr>
        <w:t xml:space="preserve">, 22 (1), 148–158 (Chemistry, Multidisciplinary (76/180), IF2021= 4.010). </w:t>
      </w:r>
      <w:hyperlink r:id="rId107" w:history="1">
        <w:r w:rsidRPr="00270D70">
          <w:rPr>
            <w:rStyle w:val="Hyperlink"/>
            <w:rFonts w:ascii="Times New Roman" w:hAnsi="Times New Roman" w:cs="Times New Roman"/>
            <w:sz w:val="24"/>
            <w:szCs w:val="24"/>
          </w:rPr>
          <w:t>https://doi.org/10.1021/acs.cgd.1c00685</w:t>
        </w:r>
      </w:hyperlink>
      <w:r w:rsidRPr="0039567C">
        <w:rPr>
          <w:rFonts w:ascii="Times New Roman" w:hAnsi="Times New Roman" w:cs="Times New Roman"/>
          <w:sz w:val="24"/>
          <w:szCs w:val="24"/>
        </w:rPr>
        <w:t>.</w:t>
      </w:r>
    </w:p>
    <w:p w14:paraId="40921147" w14:textId="77777777" w:rsidR="00B57AD6" w:rsidRPr="0039567C" w:rsidRDefault="00B57AD6" w:rsidP="00B57AD6">
      <w:pPr>
        <w:pStyle w:val="ListParagraph"/>
        <w:rPr>
          <w:rFonts w:ascii="Times New Roman" w:hAnsi="Times New Roman" w:cs="Times New Roman"/>
          <w:sz w:val="24"/>
          <w:szCs w:val="24"/>
        </w:rPr>
      </w:pPr>
    </w:p>
    <w:p w14:paraId="3EAD980D"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39567C">
        <w:rPr>
          <w:rFonts w:ascii="Times New Roman" w:hAnsi="Times New Roman" w:cs="Times New Roman"/>
          <w:sz w:val="24"/>
          <w:szCs w:val="24"/>
        </w:rPr>
        <w:t xml:space="preserve">Minić, S. L.; Annighofer, B.; Helary, A.; Sago, L.; Cornu, D.; Brulet, A.; Combet, S. Structure of Proteins under Pressure: Covalent Binding Effects of Biliverdin on b-Lactoglobulin. </w:t>
      </w:r>
      <w:r w:rsidRPr="003E76E7">
        <w:rPr>
          <w:rFonts w:ascii="Times New Roman" w:hAnsi="Times New Roman" w:cs="Times New Roman"/>
          <w:i/>
          <w:sz w:val="24"/>
          <w:szCs w:val="24"/>
        </w:rPr>
        <w:t>Biophysical Journal</w:t>
      </w:r>
      <w:r w:rsidRPr="0039567C">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39567C">
        <w:rPr>
          <w:rFonts w:ascii="Times New Roman" w:hAnsi="Times New Roman" w:cs="Times New Roman"/>
          <w:sz w:val="24"/>
          <w:szCs w:val="24"/>
        </w:rPr>
        <w:t xml:space="preserve">, 121, 1–12 (Biophysics (19/71), IF2020= 4.033). </w:t>
      </w:r>
      <w:hyperlink r:id="rId108" w:history="1">
        <w:r w:rsidRPr="00270D70">
          <w:rPr>
            <w:rStyle w:val="Hyperlink"/>
            <w:rFonts w:ascii="Times New Roman" w:hAnsi="Times New Roman" w:cs="Times New Roman"/>
            <w:sz w:val="24"/>
            <w:szCs w:val="24"/>
          </w:rPr>
          <w:t>https://doi.org/10.1016/j.bpj.2022.06.003</w:t>
        </w:r>
      </w:hyperlink>
      <w:r w:rsidRPr="0039567C">
        <w:rPr>
          <w:rFonts w:ascii="Times New Roman" w:hAnsi="Times New Roman" w:cs="Times New Roman"/>
          <w:sz w:val="24"/>
          <w:szCs w:val="24"/>
        </w:rPr>
        <w:t>.</w:t>
      </w:r>
    </w:p>
    <w:p w14:paraId="24AEFA99" w14:textId="77777777" w:rsidR="00B57AD6" w:rsidRPr="0039567C" w:rsidRDefault="00B57AD6" w:rsidP="00B57AD6">
      <w:pPr>
        <w:pStyle w:val="ListParagraph"/>
        <w:rPr>
          <w:rFonts w:ascii="Times New Roman" w:hAnsi="Times New Roman" w:cs="Times New Roman"/>
          <w:sz w:val="24"/>
          <w:szCs w:val="24"/>
        </w:rPr>
      </w:pPr>
    </w:p>
    <w:p w14:paraId="67D08B2F"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39567C">
        <w:rPr>
          <w:rFonts w:ascii="Times New Roman" w:hAnsi="Times New Roman" w:cs="Times New Roman"/>
          <w:sz w:val="24"/>
          <w:szCs w:val="24"/>
        </w:rPr>
        <w:t xml:space="preserve">Pantić, O.; Spasojević, M.; Džunuzović, E.; Nikolić, M. S.; Savić, S.; Marković, M.; Spasojević, P. M. The Effect of Glycol Derivatives on the Properties of Bio-Based Unsaturated Polyesters. </w:t>
      </w:r>
      <w:r w:rsidRPr="003E76E7">
        <w:rPr>
          <w:rFonts w:ascii="Times New Roman" w:hAnsi="Times New Roman" w:cs="Times New Roman"/>
          <w:i/>
          <w:sz w:val="24"/>
          <w:szCs w:val="24"/>
        </w:rPr>
        <w:t>Polymers</w:t>
      </w:r>
      <w:r w:rsidRPr="0039567C">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39567C">
        <w:rPr>
          <w:rFonts w:ascii="Times New Roman" w:hAnsi="Times New Roman" w:cs="Times New Roman"/>
          <w:sz w:val="24"/>
          <w:szCs w:val="24"/>
        </w:rPr>
        <w:t xml:space="preserve">, 14 (15), 2970 (Polymer Science (16/90), IF2021= 4.967). </w:t>
      </w:r>
      <w:hyperlink r:id="rId109" w:history="1">
        <w:r w:rsidRPr="00270D70">
          <w:rPr>
            <w:rStyle w:val="Hyperlink"/>
            <w:rFonts w:ascii="Times New Roman" w:hAnsi="Times New Roman" w:cs="Times New Roman"/>
            <w:sz w:val="24"/>
            <w:szCs w:val="24"/>
          </w:rPr>
          <w:t>https://doi.org/10.3390/polym14152970</w:t>
        </w:r>
      </w:hyperlink>
      <w:r w:rsidRPr="0039567C">
        <w:rPr>
          <w:rFonts w:ascii="Times New Roman" w:hAnsi="Times New Roman" w:cs="Times New Roman"/>
          <w:sz w:val="24"/>
          <w:szCs w:val="24"/>
        </w:rPr>
        <w:t>.</w:t>
      </w:r>
    </w:p>
    <w:p w14:paraId="46786E7A" w14:textId="77777777" w:rsidR="00B57AD6" w:rsidRPr="0039567C" w:rsidRDefault="00B57AD6" w:rsidP="00B57AD6">
      <w:pPr>
        <w:pStyle w:val="ListParagraph"/>
        <w:rPr>
          <w:rFonts w:ascii="Times New Roman" w:hAnsi="Times New Roman" w:cs="Times New Roman"/>
          <w:sz w:val="24"/>
          <w:szCs w:val="24"/>
        </w:rPr>
      </w:pPr>
    </w:p>
    <w:p w14:paraId="15332773"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234B43">
        <w:rPr>
          <w:rFonts w:ascii="Times New Roman" w:hAnsi="Times New Roman" w:cs="Times New Roman"/>
          <w:sz w:val="24"/>
          <w:szCs w:val="24"/>
        </w:rPr>
        <w:t xml:space="preserve">Stanišić, M. D.; Popović Kokar, N.; Ristić, P.; Balaž, A. M.; Ognjanović, M.; Đokić, V. R.; Prodanović, R.; Todorović, T. R. The Influence of Isoenzyme Composition and Chemical Modification on Horseradish Peroxidase@ZIF-8 Biocomposite Performance. </w:t>
      </w:r>
      <w:r w:rsidRPr="003E76E7">
        <w:rPr>
          <w:rFonts w:ascii="Times New Roman" w:hAnsi="Times New Roman" w:cs="Times New Roman"/>
          <w:i/>
          <w:sz w:val="24"/>
          <w:szCs w:val="24"/>
        </w:rPr>
        <w:t>Polymers</w:t>
      </w:r>
      <w:r w:rsidRPr="00234B43">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234B43">
        <w:rPr>
          <w:rFonts w:ascii="Times New Roman" w:hAnsi="Times New Roman" w:cs="Times New Roman"/>
          <w:sz w:val="24"/>
          <w:szCs w:val="24"/>
        </w:rPr>
        <w:t xml:space="preserve">, 14 (22), 4834 (Polymer Science (16/90), IF2021= 4.967). </w:t>
      </w:r>
      <w:hyperlink r:id="rId110" w:history="1">
        <w:r w:rsidRPr="00270D70">
          <w:rPr>
            <w:rStyle w:val="Hyperlink"/>
            <w:rFonts w:ascii="Times New Roman" w:hAnsi="Times New Roman" w:cs="Times New Roman"/>
            <w:sz w:val="24"/>
            <w:szCs w:val="24"/>
          </w:rPr>
          <w:t>https://doi.org/10.3390/polym14224834</w:t>
        </w:r>
      </w:hyperlink>
      <w:r w:rsidRPr="00234B43">
        <w:rPr>
          <w:rFonts w:ascii="Times New Roman" w:hAnsi="Times New Roman" w:cs="Times New Roman"/>
          <w:sz w:val="24"/>
          <w:szCs w:val="24"/>
        </w:rPr>
        <w:t>.</w:t>
      </w:r>
    </w:p>
    <w:p w14:paraId="667D142F" w14:textId="77777777" w:rsidR="00B57AD6" w:rsidRPr="00234B43" w:rsidRDefault="00B57AD6" w:rsidP="00B57AD6">
      <w:pPr>
        <w:pStyle w:val="ListParagraph"/>
        <w:rPr>
          <w:rFonts w:ascii="Times New Roman" w:hAnsi="Times New Roman" w:cs="Times New Roman"/>
          <w:sz w:val="24"/>
          <w:szCs w:val="24"/>
        </w:rPr>
      </w:pPr>
    </w:p>
    <w:p w14:paraId="677C2BC2" w14:textId="77777777" w:rsidR="00B57AD6"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F95F06">
        <w:rPr>
          <w:rFonts w:ascii="Times New Roman" w:hAnsi="Times New Roman" w:cs="Times New Roman"/>
          <w:sz w:val="24"/>
          <w:szCs w:val="24"/>
        </w:rPr>
        <w:t xml:space="preserve">Vuković, M.; Dinic, I.; Jardim, P.; Marković, S.; Veselinović, L. M.; Nikolić, M. G.; Mancic, L. The Low-Temperature Sonochemical Synthesis of up-Converting β NaYF4: Yb,Er Mesocrystals. </w:t>
      </w:r>
      <w:r w:rsidRPr="003E76E7">
        <w:rPr>
          <w:rFonts w:ascii="Times New Roman" w:hAnsi="Times New Roman" w:cs="Times New Roman"/>
          <w:i/>
          <w:sz w:val="24"/>
          <w:szCs w:val="24"/>
        </w:rPr>
        <w:t>Advanced Powder Technology</w:t>
      </w:r>
      <w:r w:rsidRPr="00F95F06">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F95F06">
        <w:rPr>
          <w:rFonts w:ascii="Times New Roman" w:hAnsi="Times New Roman" w:cs="Times New Roman"/>
          <w:sz w:val="24"/>
          <w:szCs w:val="24"/>
        </w:rPr>
        <w:t xml:space="preserve">, 33 (2), 103403 (Engineering, Chemical (39/143), IF2021= 4.969). </w:t>
      </w:r>
      <w:hyperlink r:id="rId111" w:history="1">
        <w:r w:rsidRPr="00270D70">
          <w:rPr>
            <w:rStyle w:val="Hyperlink"/>
            <w:rFonts w:ascii="Times New Roman" w:hAnsi="Times New Roman" w:cs="Times New Roman"/>
            <w:sz w:val="24"/>
            <w:szCs w:val="24"/>
          </w:rPr>
          <w:t>https://doi.org/10.1016/j.apt.2021.103403</w:t>
        </w:r>
      </w:hyperlink>
      <w:r w:rsidRPr="00F95F06">
        <w:rPr>
          <w:rFonts w:ascii="Times New Roman" w:hAnsi="Times New Roman" w:cs="Times New Roman"/>
          <w:sz w:val="24"/>
          <w:szCs w:val="24"/>
        </w:rPr>
        <w:t>.</w:t>
      </w:r>
    </w:p>
    <w:p w14:paraId="21A7A5C4" w14:textId="77777777" w:rsidR="00B57AD6" w:rsidRPr="00F95F06" w:rsidRDefault="00B57AD6" w:rsidP="00B57AD6">
      <w:pPr>
        <w:pStyle w:val="ListParagraph"/>
        <w:rPr>
          <w:rFonts w:ascii="Times New Roman" w:hAnsi="Times New Roman" w:cs="Times New Roman"/>
          <w:sz w:val="24"/>
          <w:szCs w:val="24"/>
        </w:rPr>
      </w:pPr>
    </w:p>
    <w:p w14:paraId="378F2672" w14:textId="77777777" w:rsidR="00B57AD6" w:rsidRPr="00510B3E" w:rsidRDefault="00B57AD6" w:rsidP="00B57AD6">
      <w:pPr>
        <w:pStyle w:val="ListParagraph"/>
        <w:numPr>
          <w:ilvl w:val="0"/>
          <w:numId w:val="18"/>
        </w:numPr>
        <w:suppressAutoHyphens w:val="0"/>
        <w:spacing w:after="160" w:line="259" w:lineRule="auto"/>
        <w:rPr>
          <w:rFonts w:ascii="Times New Roman" w:hAnsi="Times New Roman" w:cs="Times New Roman"/>
          <w:sz w:val="24"/>
          <w:szCs w:val="24"/>
        </w:rPr>
      </w:pPr>
      <w:r w:rsidRPr="00892B4D">
        <w:rPr>
          <w:rFonts w:ascii="Times New Roman" w:hAnsi="Times New Roman" w:cs="Times New Roman"/>
          <w:sz w:val="24"/>
          <w:szCs w:val="24"/>
        </w:rPr>
        <w:t xml:space="preserve">Milanovic, V. D.; Trivic, D. D. Chemistry Teachers’ Views on the Nature of Science and History and Philosophy of Science. </w:t>
      </w:r>
      <w:r w:rsidRPr="003E76E7">
        <w:rPr>
          <w:rFonts w:ascii="Times New Roman" w:hAnsi="Times New Roman" w:cs="Times New Roman"/>
          <w:i/>
          <w:sz w:val="24"/>
          <w:szCs w:val="24"/>
        </w:rPr>
        <w:t>Journal of Education for Teaching</w:t>
      </w:r>
      <w:r w:rsidRPr="00892B4D">
        <w:rPr>
          <w:rFonts w:ascii="Times New Roman" w:hAnsi="Times New Roman" w:cs="Times New Roman"/>
          <w:sz w:val="24"/>
          <w:szCs w:val="24"/>
        </w:rPr>
        <w:t xml:space="preserve"> </w:t>
      </w:r>
      <w:r w:rsidRPr="003E76E7">
        <w:rPr>
          <w:rFonts w:ascii="Times New Roman" w:hAnsi="Times New Roman" w:cs="Times New Roman"/>
          <w:b/>
          <w:sz w:val="24"/>
          <w:szCs w:val="24"/>
        </w:rPr>
        <w:t>2022</w:t>
      </w:r>
      <w:r w:rsidRPr="00892B4D">
        <w:rPr>
          <w:rFonts w:ascii="Times New Roman" w:hAnsi="Times New Roman" w:cs="Times New Roman"/>
          <w:sz w:val="24"/>
          <w:szCs w:val="24"/>
        </w:rPr>
        <w:t>, 48 (1), 57–</w:t>
      </w:r>
      <w:r>
        <w:rPr>
          <w:rFonts w:ascii="Times New Roman" w:hAnsi="Times New Roman" w:cs="Times New Roman"/>
          <w:sz w:val="24"/>
          <w:szCs w:val="24"/>
        </w:rPr>
        <w:t>71 (</w:t>
      </w:r>
      <w:r w:rsidRPr="00892B4D">
        <w:rPr>
          <w:rFonts w:ascii="Times New Roman" w:hAnsi="Times New Roman" w:cs="Times New Roman"/>
          <w:sz w:val="24"/>
          <w:szCs w:val="24"/>
        </w:rPr>
        <w:t xml:space="preserve">Education &amp; Educational Research (42/270), IF2021= 4.140). </w:t>
      </w:r>
      <w:hyperlink r:id="rId112" w:history="1">
        <w:r w:rsidRPr="00270D70">
          <w:rPr>
            <w:rStyle w:val="Hyperlink"/>
            <w:rFonts w:ascii="Times New Roman" w:hAnsi="Times New Roman" w:cs="Times New Roman"/>
            <w:sz w:val="24"/>
            <w:szCs w:val="24"/>
          </w:rPr>
          <w:t>https://doi.org/10.1080/02607476.2021.1971051</w:t>
        </w:r>
      </w:hyperlink>
      <w:r w:rsidRPr="00892B4D">
        <w:rPr>
          <w:rFonts w:ascii="Times New Roman" w:hAnsi="Times New Roman" w:cs="Times New Roman"/>
          <w:sz w:val="24"/>
          <w:szCs w:val="24"/>
        </w:rPr>
        <w:t>.</w:t>
      </w:r>
    </w:p>
    <w:p w14:paraId="09C2BFE1" w14:textId="77777777" w:rsidR="00B57AD6" w:rsidRPr="00892B4D" w:rsidRDefault="00B57AD6" w:rsidP="00B57AD6">
      <w:pPr>
        <w:pStyle w:val="ListParagraph"/>
        <w:rPr>
          <w:rFonts w:ascii="Times New Roman" w:hAnsi="Times New Roman" w:cs="Times New Roman"/>
          <w:sz w:val="24"/>
          <w:szCs w:val="24"/>
        </w:rPr>
      </w:pPr>
    </w:p>
    <w:p w14:paraId="0F47D3C3" w14:textId="77777777" w:rsidR="00B57AD6" w:rsidRDefault="00B57AD6" w:rsidP="00B57AD6">
      <w:pPr>
        <w:rPr>
          <w:b/>
          <w:color w:val="FF0000"/>
          <w:lang w:val="sr-Latn-CS"/>
        </w:rPr>
      </w:pPr>
      <w:r w:rsidRPr="0046017A">
        <w:rPr>
          <w:b/>
          <w:color w:val="FF0000"/>
          <w:lang w:val="sr-Latn-CS"/>
        </w:rPr>
        <w:t>IF 3-4</w:t>
      </w:r>
    </w:p>
    <w:p w14:paraId="51939C15" w14:textId="77777777" w:rsidR="00B57AD6" w:rsidRPr="00155CDB" w:rsidRDefault="00B57AD6" w:rsidP="00B57AD6">
      <w:pPr>
        <w:rPr>
          <w:bCs/>
          <w:lang w:val="sr-Latn-CS"/>
        </w:rPr>
      </w:pPr>
    </w:p>
    <w:p w14:paraId="26D7ACF8" w14:textId="77777777" w:rsidR="00B57AD6" w:rsidRDefault="00B57AD6" w:rsidP="00B57AD6">
      <w:pPr>
        <w:pStyle w:val="ListParagraph"/>
        <w:numPr>
          <w:ilvl w:val="0"/>
          <w:numId w:val="19"/>
        </w:numPr>
        <w:suppressAutoHyphens w:val="0"/>
        <w:spacing w:after="160" w:line="259" w:lineRule="auto"/>
        <w:rPr>
          <w:rFonts w:ascii="Times New Roman" w:hAnsi="Times New Roman" w:cs="Times New Roman"/>
          <w:bCs/>
          <w:color w:val="000000" w:themeColor="text1"/>
          <w:sz w:val="24"/>
          <w:szCs w:val="24"/>
          <w:lang w:val="sr-Latn-CS"/>
        </w:rPr>
      </w:pPr>
      <w:r w:rsidRPr="00626347">
        <w:rPr>
          <w:rFonts w:ascii="Times New Roman" w:hAnsi="Times New Roman" w:cs="Times New Roman"/>
          <w:bCs/>
          <w:color w:val="000000" w:themeColor="text1"/>
          <w:sz w:val="24"/>
          <w:szCs w:val="24"/>
          <w:lang w:val="sr-Latn-CS"/>
        </w:rPr>
        <w:t xml:space="preserve">Gođevac, D.; Ivanović, S.; Simić, K.; Anđelković, B. D.; Jovanović, Ž. S.; Rakić, T. Metabolomics Study of the Desiccation and Recovery Process in the Resurrection Plants Ramonda Serbica and R. Nathaliae. </w:t>
      </w:r>
      <w:r w:rsidRPr="003E76E7">
        <w:rPr>
          <w:rFonts w:ascii="Times New Roman" w:hAnsi="Times New Roman" w:cs="Times New Roman"/>
          <w:bCs/>
          <w:i/>
          <w:color w:val="000000" w:themeColor="text1"/>
          <w:sz w:val="24"/>
          <w:szCs w:val="24"/>
          <w:lang w:val="sr-Latn-CS"/>
        </w:rPr>
        <w:t>Phytochemical Analysis</w:t>
      </w:r>
      <w:r w:rsidRPr="00626347">
        <w:rPr>
          <w:rFonts w:ascii="Times New Roman" w:hAnsi="Times New Roman" w:cs="Times New Roman"/>
          <w:bCs/>
          <w:color w:val="000000" w:themeColor="text1"/>
          <w:sz w:val="24"/>
          <w:szCs w:val="24"/>
          <w:lang w:val="sr-Latn-CS"/>
        </w:rPr>
        <w:t xml:space="preserve"> </w:t>
      </w:r>
      <w:r w:rsidRPr="003E76E7">
        <w:rPr>
          <w:rFonts w:ascii="Times New Roman" w:hAnsi="Times New Roman" w:cs="Times New Roman"/>
          <w:b/>
          <w:bCs/>
          <w:color w:val="000000" w:themeColor="text1"/>
          <w:sz w:val="24"/>
          <w:szCs w:val="24"/>
          <w:lang w:val="sr-Latn-CS"/>
        </w:rPr>
        <w:t>2022</w:t>
      </w:r>
      <w:r w:rsidRPr="00626347">
        <w:rPr>
          <w:rFonts w:ascii="Times New Roman" w:hAnsi="Times New Roman" w:cs="Times New Roman"/>
          <w:bCs/>
          <w:color w:val="000000" w:themeColor="text1"/>
          <w:sz w:val="24"/>
          <w:szCs w:val="24"/>
          <w:lang w:val="sr-Latn-CS"/>
        </w:rPr>
        <w:t xml:space="preserve">, 33 (6), 961–970 (Plant Sciences (83/240), IF2021= 3.024). </w:t>
      </w:r>
      <w:hyperlink r:id="rId113" w:history="1">
        <w:r w:rsidRPr="00270D70">
          <w:rPr>
            <w:rStyle w:val="Hyperlink"/>
            <w:rFonts w:ascii="Times New Roman" w:hAnsi="Times New Roman" w:cs="Times New Roman"/>
            <w:bCs/>
            <w:sz w:val="24"/>
            <w:szCs w:val="24"/>
            <w:lang w:val="sr-Latn-CS"/>
          </w:rPr>
          <w:t>https://doi.org/10.1002/pca.3151</w:t>
        </w:r>
      </w:hyperlink>
      <w:r w:rsidRPr="00626347">
        <w:rPr>
          <w:rFonts w:ascii="Times New Roman" w:hAnsi="Times New Roman" w:cs="Times New Roman"/>
          <w:bCs/>
          <w:color w:val="000000" w:themeColor="text1"/>
          <w:sz w:val="24"/>
          <w:szCs w:val="24"/>
          <w:lang w:val="sr-Latn-CS"/>
        </w:rPr>
        <w:t>.</w:t>
      </w:r>
    </w:p>
    <w:p w14:paraId="3B1369AE" w14:textId="77777777" w:rsidR="00B57AD6" w:rsidRDefault="00B57AD6" w:rsidP="00B57AD6">
      <w:pPr>
        <w:pStyle w:val="ListParagraph"/>
        <w:rPr>
          <w:rFonts w:ascii="Times New Roman" w:hAnsi="Times New Roman" w:cs="Times New Roman"/>
          <w:bCs/>
          <w:color w:val="000000" w:themeColor="text1"/>
          <w:sz w:val="24"/>
          <w:szCs w:val="24"/>
          <w:lang w:val="sr-Latn-CS"/>
        </w:rPr>
      </w:pPr>
    </w:p>
    <w:p w14:paraId="72CA0BE7" w14:textId="77777777" w:rsidR="00B57AD6" w:rsidRDefault="00B57AD6" w:rsidP="00B57AD6">
      <w:pPr>
        <w:pStyle w:val="ListParagraph"/>
        <w:numPr>
          <w:ilvl w:val="0"/>
          <w:numId w:val="19"/>
        </w:numPr>
        <w:suppressAutoHyphens w:val="0"/>
        <w:spacing w:after="160" w:line="259" w:lineRule="auto"/>
        <w:rPr>
          <w:rFonts w:ascii="Times New Roman" w:hAnsi="Times New Roman" w:cs="Times New Roman"/>
          <w:bCs/>
          <w:color w:val="000000" w:themeColor="text1"/>
          <w:sz w:val="24"/>
          <w:szCs w:val="24"/>
          <w:lang w:val="sr-Latn-CS"/>
        </w:rPr>
      </w:pPr>
      <w:r w:rsidRPr="00892B4D">
        <w:rPr>
          <w:rFonts w:ascii="Times New Roman" w:hAnsi="Times New Roman" w:cs="Times New Roman"/>
          <w:bCs/>
          <w:color w:val="000000" w:themeColor="text1"/>
          <w:sz w:val="24"/>
          <w:szCs w:val="24"/>
          <w:lang w:val="sr-Latn-CS"/>
        </w:rPr>
        <w:t xml:space="preserve">Araškov, J. B.; Višnjevac, A.; Popović, J.; Blagojević, V. A.; Fernandes, H. S.; Sousa, S. F.; Novaković, I.; Padrón, J. M.; Holló, B. B.; Monge, M.; Rodríguez-Castillo, M.; López-de-Luzuriaga, J. M.; Filipović, N. R.; Todorović, T. R. Zn(II) Complexes with Thiazolyl–Hydrazones: Structure, Intermolecular Interactions, Photophysical Properties, Computational Study and Anticancer Activity. </w:t>
      </w:r>
      <w:r w:rsidRPr="003E76E7">
        <w:rPr>
          <w:rFonts w:ascii="Times New Roman" w:hAnsi="Times New Roman" w:cs="Times New Roman"/>
          <w:bCs/>
          <w:i/>
          <w:color w:val="000000" w:themeColor="text1"/>
          <w:sz w:val="24"/>
          <w:szCs w:val="24"/>
          <w:lang w:val="sr-Latn-CS"/>
        </w:rPr>
        <w:t>CrystEngComm</w:t>
      </w:r>
      <w:r w:rsidRPr="00892B4D">
        <w:rPr>
          <w:rFonts w:ascii="Times New Roman" w:hAnsi="Times New Roman" w:cs="Times New Roman"/>
          <w:bCs/>
          <w:color w:val="000000" w:themeColor="text1"/>
          <w:sz w:val="24"/>
          <w:szCs w:val="24"/>
          <w:lang w:val="sr-Latn-CS"/>
        </w:rPr>
        <w:t xml:space="preserve"> </w:t>
      </w:r>
      <w:r w:rsidRPr="003E76E7">
        <w:rPr>
          <w:rFonts w:ascii="Times New Roman" w:hAnsi="Times New Roman" w:cs="Times New Roman"/>
          <w:b/>
          <w:bCs/>
          <w:color w:val="000000" w:themeColor="text1"/>
          <w:sz w:val="24"/>
          <w:szCs w:val="24"/>
          <w:lang w:val="sr-Latn-CS"/>
        </w:rPr>
        <w:t>2022</w:t>
      </w:r>
      <w:r w:rsidRPr="00892B4D">
        <w:rPr>
          <w:rFonts w:ascii="Times New Roman" w:hAnsi="Times New Roman" w:cs="Times New Roman"/>
          <w:bCs/>
          <w:color w:val="000000" w:themeColor="text1"/>
          <w:sz w:val="24"/>
          <w:szCs w:val="24"/>
          <w:lang w:val="sr-Latn-CS"/>
        </w:rPr>
        <w:t xml:space="preserve">, No. 29 (Crystallography (6/26), IF2021= 3.756). </w:t>
      </w:r>
      <w:hyperlink r:id="rId114" w:history="1">
        <w:r w:rsidRPr="00270D70">
          <w:rPr>
            <w:rStyle w:val="Hyperlink"/>
            <w:rFonts w:ascii="Times New Roman" w:hAnsi="Times New Roman" w:cs="Times New Roman"/>
            <w:bCs/>
            <w:sz w:val="24"/>
            <w:szCs w:val="24"/>
            <w:lang w:val="sr-Latn-CS"/>
          </w:rPr>
          <w:t>https://doi.org/10.1039/D2CE00443G</w:t>
        </w:r>
      </w:hyperlink>
      <w:r w:rsidRPr="00892B4D">
        <w:rPr>
          <w:rFonts w:ascii="Times New Roman" w:hAnsi="Times New Roman" w:cs="Times New Roman"/>
          <w:bCs/>
          <w:color w:val="000000" w:themeColor="text1"/>
          <w:sz w:val="24"/>
          <w:szCs w:val="24"/>
          <w:lang w:val="sr-Latn-CS"/>
        </w:rPr>
        <w:t>.</w:t>
      </w:r>
    </w:p>
    <w:p w14:paraId="4C379900" w14:textId="77777777" w:rsidR="00B57AD6" w:rsidRPr="00892B4D" w:rsidRDefault="00B57AD6" w:rsidP="00B57AD6">
      <w:pPr>
        <w:pStyle w:val="ListParagraph"/>
        <w:rPr>
          <w:rFonts w:ascii="Times New Roman" w:hAnsi="Times New Roman" w:cs="Times New Roman"/>
          <w:bCs/>
          <w:color w:val="000000" w:themeColor="text1"/>
          <w:sz w:val="24"/>
          <w:szCs w:val="24"/>
          <w:lang w:val="sr-Latn-CS"/>
        </w:rPr>
      </w:pPr>
    </w:p>
    <w:p w14:paraId="0BF5670D" w14:textId="77777777" w:rsidR="00B57AD6" w:rsidRDefault="00B57AD6" w:rsidP="00B57AD6">
      <w:pPr>
        <w:rPr>
          <w:b/>
          <w:color w:val="FF0000"/>
        </w:rPr>
      </w:pPr>
      <w:r w:rsidRPr="0046017A">
        <w:rPr>
          <w:b/>
          <w:color w:val="FF0000"/>
        </w:rPr>
        <w:t>IF 2-3</w:t>
      </w:r>
    </w:p>
    <w:p w14:paraId="607F0D3A" w14:textId="77777777" w:rsidR="00B57AD6" w:rsidRPr="00155CDB" w:rsidRDefault="00B57AD6" w:rsidP="00B57AD6">
      <w:pPr>
        <w:rPr>
          <w:bCs/>
        </w:rPr>
      </w:pPr>
    </w:p>
    <w:p w14:paraId="052B4A0F" w14:textId="77777777" w:rsidR="00B57AD6" w:rsidRDefault="00B57AD6" w:rsidP="00B57AD6">
      <w:pPr>
        <w:pStyle w:val="ListParagraph"/>
        <w:numPr>
          <w:ilvl w:val="0"/>
          <w:numId w:val="20"/>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Fotirić-Akšić, M. M.; Nešović, M.; Ćirić, I.; Tešić, Ž. Lj.; Pezo, L.; Tosti, T.; Gašić, U. M.; Dojčinović, B. P.; Lončar, B.; Meland, M. Chemical Fruit Profiles of Different Raspberry Cultivars Grown in Specific Norwegian Agroclimatic Conditions. </w:t>
      </w:r>
      <w:r w:rsidRPr="001D5029">
        <w:rPr>
          <w:rFonts w:ascii="Times New Roman" w:hAnsi="Times New Roman" w:cs="Times New Roman"/>
          <w:i/>
          <w:iCs/>
          <w:sz w:val="24"/>
          <w:szCs w:val="24"/>
        </w:rPr>
        <w:t>Horticulturae</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8</w:t>
      </w:r>
      <w:r w:rsidRPr="001D5029">
        <w:rPr>
          <w:rFonts w:ascii="Times New Roman" w:hAnsi="Times New Roman" w:cs="Times New Roman"/>
          <w:sz w:val="24"/>
          <w:szCs w:val="24"/>
        </w:rPr>
        <w:t>, 765</w:t>
      </w:r>
      <w:r>
        <w:rPr>
          <w:rFonts w:ascii="Times New Roman" w:hAnsi="Times New Roman" w:cs="Times New Roman"/>
          <w:sz w:val="24"/>
          <w:szCs w:val="24"/>
        </w:rPr>
        <w:t xml:space="preserve"> (</w:t>
      </w:r>
      <w:r w:rsidRPr="000E4BD7">
        <w:rPr>
          <w:rFonts w:ascii="Times New Roman" w:hAnsi="Times New Roman" w:cs="Times New Roman"/>
          <w:sz w:val="24"/>
          <w:szCs w:val="24"/>
        </w:rPr>
        <w:t>Horticulture (7/36)</w:t>
      </w:r>
      <w:r>
        <w:rPr>
          <w:rFonts w:ascii="Times New Roman" w:hAnsi="Times New Roman" w:cs="Times New Roman"/>
          <w:sz w:val="24"/>
          <w:szCs w:val="24"/>
        </w:rPr>
        <w:t>, IF2021=</w:t>
      </w:r>
      <w:r w:rsidRPr="000E4BD7">
        <w:t xml:space="preserve"> </w:t>
      </w:r>
      <w:r w:rsidRPr="000E4BD7">
        <w:rPr>
          <w:rFonts w:ascii="Times New Roman" w:hAnsi="Times New Roman" w:cs="Times New Roman"/>
          <w:sz w:val="24"/>
          <w:szCs w:val="24"/>
        </w:rPr>
        <w:t>2.923</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115" w:history="1">
        <w:r w:rsidRPr="001D5029">
          <w:rPr>
            <w:rStyle w:val="Hyperlink"/>
            <w:rFonts w:ascii="Times New Roman" w:hAnsi="Times New Roman" w:cs="Times New Roman"/>
            <w:sz w:val="24"/>
            <w:szCs w:val="24"/>
          </w:rPr>
          <w:t>https://doi.org/10.3390/horticulturae8090765</w:t>
        </w:r>
      </w:hyperlink>
      <w:r w:rsidRPr="001D5029">
        <w:rPr>
          <w:rFonts w:ascii="Times New Roman" w:hAnsi="Times New Roman" w:cs="Times New Roman"/>
          <w:sz w:val="24"/>
          <w:szCs w:val="24"/>
        </w:rPr>
        <w:t>.</w:t>
      </w:r>
    </w:p>
    <w:p w14:paraId="68C4C8B6" w14:textId="77777777" w:rsidR="00B57AD6" w:rsidRPr="001D5029" w:rsidRDefault="00B57AD6" w:rsidP="00B57AD6">
      <w:pPr>
        <w:pStyle w:val="ListParagraph"/>
        <w:ind w:right="96"/>
        <w:rPr>
          <w:rFonts w:ascii="Times New Roman" w:hAnsi="Times New Roman" w:cs="Times New Roman"/>
          <w:sz w:val="24"/>
          <w:szCs w:val="24"/>
        </w:rPr>
      </w:pPr>
    </w:p>
    <w:p w14:paraId="6054CED9" w14:textId="77777777" w:rsidR="00B57AD6" w:rsidRDefault="00B57AD6" w:rsidP="00B57AD6">
      <w:pPr>
        <w:pStyle w:val="ListParagraph"/>
        <w:numPr>
          <w:ilvl w:val="0"/>
          <w:numId w:val="20"/>
        </w:numPr>
        <w:suppressAutoHyphens w:val="0"/>
        <w:spacing w:after="160" w:line="259" w:lineRule="auto"/>
        <w:ind w:right="96"/>
        <w:rPr>
          <w:rFonts w:ascii="Times New Roman" w:hAnsi="Times New Roman" w:cs="Times New Roman"/>
          <w:sz w:val="24"/>
          <w:szCs w:val="24"/>
        </w:rPr>
      </w:pPr>
      <w:r w:rsidRPr="001D5029">
        <w:rPr>
          <w:rFonts w:ascii="Times New Roman" w:hAnsi="Times New Roman" w:cs="Times New Roman"/>
          <w:sz w:val="24"/>
          <w:szCs w:val="24"/>
        </w:rPr>
        <w:t xml:space="preserve">Ćirković, D.; Matijašević, S.; Ćirković, B.; Laketić, D.; Jovanović, Z.; Kostić, B.; Bešlić, Z.; Sredojević, M.; Tešić, Ž. Lj.; Banjanac, T.; Gašić, U. M. Influence of Different Defoliation Timings on Quality and Phenolic Composition of the Wines Produced from the Serbian Autochthonous Variety Prokupac (Vitis Vinifera L.). </w:t>
      </w:r>
      <w:r w:rsidRPr="001D5029">
        <w:rPr>
          <w:rFonts w:ascii="Times New Roman" w:hAnsi="Times New Roman" w:cs="Times New Roman"/>
          <w:i/>
          <w:iCs/>
          <w:sz w:val="24"/>
          <w:szCs w:val="24"/>
        </w:rPr>
        <w:t>Horticulturae</w:t>
      </w:r>
      <w:r w:rsidRPr="001D5029">
        <w:rPr>
          <w:rFonts w:ascii="Times New Roman" w:hAnsi="Times New Roman" w:cs="Times New Roman"/>
          <w:sz w:val="24"/>
          <w:szCs w:val="24"/>
        </w:rPr>
        <w:t xml:space="preserve"> </w:t>
      </w:r>
      <w:r w:rsidRPr="001D5029">
        <w:rPr>
          <w:rFonts w:ascii="Times New Roman" w:hAnsi="Times New Roman" w:cs="Times New Roman"/>
          <w:b/>
          <w:bCs/>
          <w:sz w:val="24"/>
          <w:szCs w:val="24"/>
        </w:rPr>
        <w:t>2022</w:t>
      </w:r>
      <w:r w:rsidRPr="001D5029">
        <w:rPr>
          <w:rFonts w:ascii="Times New Roman" w:hAnsi="Times New Roman" w:cs="Times New Roman"/>
          <w:sz w:val="24"/>
          <w:szCs w:val="24"/>
        </w:rPr>
        <w:t xml:space="preserve">, </w:t>
      </w:r>
      <w:r w:rsidRPr="001D5029">
        <w:rPr>
          <w:rFonts w:ascii="Times New Roman" w:hAnsi="Times New Roman" w:cs="Times New Roman"/>
          <w:i/>
          <w:iCs/>
          <w:sz w:val="24"/>
          <w:szCs w:val="24"/>
        </w:rPr>
        <w:t>8</w:t>
      </w:r>
      <w:r w:rsidRPr="001D5029">
        <w:rPr>
          <w:rFonts w:ascii="Times New Roman" w:hAnsi="Times New Roman" w:cs="Times New Roman"/>
          <w:sz w:val="24"/>
          <w:szCs w:val="24"/>
        </w:rPr>
        <w:t>, 296</w:t>
      </w:r>
      <w:r>
        <w:rPr>
          <w:rFonts w:ascii="Times New Roman" w:hAnsi="Times New Roman" w:cs="Times New Roman"/>
          <w:sz w:val="24"/>
          <w:szCs w:val="24"/>
        </w:rPr>
        <w:t xml:space="preserve"> (</w:t>
      </w:r>
      <w:r w:rsidRPr="00CB6B48">
        <w:rPr>
          <w:rFonts w:ascii="Times New Roman" w:hAnsi="Times New Roman" w:cs="Times New Roman"/>
          <w:sz w:val="24"/>
          <w:szCs w:val="24"/>
        </w:rPr>
        <w:t>Horticulture (7/36)</w:t>
      </w:r>
      <w:r>
        <w:rPr>
          <w:rFonts w:ascii="Times New Roman" w:hAnsi="Times New Roman" w:cs="Times New Roman"/>
          <w:sz w:val="24"/>
          <w:szCs w:val="24"/>
        </w:rPr>
        <w:t>, IF2021=</w:t>
      </w:r>
      <w:r w:rsidRPr="00CB6B48">
        <w:t xml:space="preserve"> </w:t>
      </w:r>
      <w:r w:rsidRPr="00CB6B48">
        <w:rPr>
          <w:rFonts w:ascii="Times New Roman" w:hAnsi="Times New Roman" w:cs="Times New Roman"/>
          <w:sz w:val="24"/>
          <w:szCs w:val="24"/>
        </w:rPr>
        <w:t>2.923</w:t>
      </w:r>
      <w:r>
        <w:rPr>
          <w:rFonts w:ascii="Times New Roman" w:hAnsi="Times New Roman" w:cs="Times New Roman"/>
          <w:sz w:val="24"/>
          <w:szCs w:val="24"/>
        </w:rPr>
        <w:t>)</w:t>
      </w:r>
      <w:r w:rsidRPr="001D5029">
        <w:rPr>
          <w:rFonts w:ascii="Times New Roman" w:hAnsi="Times New Roman" w:cs="Times New Roman"/>
          <w:sz w:val="24"/>
          <w:szCs w:val="24"/>
        </w:rPr>
        <w:t xml:space="preserve">. </w:t>
      </w:r>
      <w:hyperlink r:id="rId116" w:history="1">
        <w:r w:rsidRPr="001D5029">
          <w:rPr>
            <w:rStyle w:val="Hyperlink"/>
            <w:rFonts w:ascii="Times New Roman" w:hAnsi="Times New Roman" w:cs="Times New Roman"/>
            <w:sz w:val="24"/>
            <w:szCs w:val="24"/>
          </w:rPr>
          <w:t>https://doi.org/10.3390/horticulturae8040296</w:t>
        </w:r>
      </w:hyperlink>
      <w:r w:rsidRPr="001D5029">
        <w:rPr>
          <w:rFonts w:ascii="Times New Roman" w:hAnsi="Times New Roman" w:cs="Times New Roman"/>
          <w:sz w:val="24"/>
          <w:szCs w:val="24"/>
        </w:rPr>
        <w:t>.</w:t>
      </w:r>
    </w:p>
    <w:p w14:paraId="309047C7" w14:textId="77777777" w:rsidR="00B57AD6" w:rsidRPr="001D5029" w:rsidRDefault="00B57AD6" w:rsidP="00B57AD6">
      <w:pPr>
        <w:pStyle w:val="ListParagraph"/>
        <w:ind w:right="96"/>
        <w:rPr>
          <w:rFonts w:ascii="Times New Roman" w:hAnsi="Times New Roman" w:cs="Times New Roman"/>
          <w:sz w:val="24"/>
          <w:szCs w:val="24"/>
        </w:rPr>
      </w:pPr>
    </w:p>
    <w:p w14:paraId="2A1E7B2E" w14:textId="77777777" w:rsidR="00B57AD6" w:rsidRPr="00F543D1" w:rsidRDefault="00B57AD6" w:rsidP="00B57AD6">
      <w:pPr>
        <w:pStyle w:val="ListParagraph"/>
        <w:numPr>
          <w:ilvl w:val="0"/>
          <w:numId w:val="20"/>
        </w:numPr>
        <w:suppressAutoHyphens w:val="0"/>
        <w:spacing w:after="160" w:line="259" w:lineRule="auto"/>
        <w:rPr>
          <w:rFonts w:ascii="Times New Roman" w:hAnsi="Times New Roman" w:cs="Times New Roman"/>
          <w:bCs/>
          <w:color w:val="FF0000"/>
          <w:sz w:val="24"/>
          <w:szCs w:val="24"/>
        </w:rPr>
      </w:pPr>
      <w:r w:rsidRPr="00F543D1">
        <w:rPr>
          <w:rFonts w:ascii="Times New Roman" w:hAnsi="Times New Roman" w:cs="Times New Roman"/>
          <w:bCs/>
          <w:color w:val="000000" w:themeColor="text1"/>
          <w:sz w:val="24"/>
          <w:szCs w:val="24"/>
        </w:rPr>
        <w:t>Krstić, Đ.; Tosti, T.; Đurović, S.; Fotirić-Akšić, M. M.; Đorđević, B.; Milojković-Opsenica, D.; Andrić, F.; Trifković, J. Primary Metabolite Chromatographic Profiling as a Tool for Chemotaxonomic Classification of Seeds from Berry Fruits.</w:t>
      </w:r>
      <w:r w:rsidRPr="003E76E7">
        <w:rPr>
          <w:rFonts w:ascii="Times New Roman" w:hAnsi="Times New Roman" w:cs="Times New Roman"/>
          <w:bCs/>
          <w:i/>
          <w:color w:val="000000" w:themeColor="text1"/>
          <w:sz w:val="24"/>
          <w:szCs w:val="24"/>
        </w:rPr>
        <w:t xml:space="preserve"> Food Technology and Biotechnology </w:t>
      </w:r>
      <w:r w:rsidRPr="003E76E7">
        <w:rPr>
          <w:rFonts w:ascii="Times New Roman" w:hAnsi="Times New Roman" w:cs="Times New Roman"/>
          <w:b/>
          <w:bCs/>
          <w:color w:val="000000" w:themeColor="text1"/>
          <w:sz w:val="24"/>
          <w:szCs w:val="24"/>
        </w:rPr>
        <w:t>2022</w:t>
      </w:r>
      <w:r w:rsidRPr="00F543D1">
        <w:rPr>
          <w:rFonts w:ascii="Times New Roman" w:hAnsi="Times New Roman" w:cs="Times New Roman"/>
          <w:bCs/>
          <w:color w:val="000000" w:themeColor="text1"/>
          <w:sz w:val="24"/>
          <w:szCs w:val="24"/>
        </w:rPr>
        <w:t xml:space="preserve">, 60 (3), 406–417 (Food Science &amp; Technology (104/144), IF2021= 2.330). </w:t>
      </w:r>
      <w:hyperlink r:id="rId117" w:history="1">
        <w:r w:rsidRPr="00F543D1">
          <w:rPr>
            <w:rStyle w:val="Hyperlink"/>
            <w:rFonts w:ascii="Times New Roman" w:hAnsi="Times New Roman" w:cs="Times New Roman"/>
            <w:bCs/>
            <w:sz w:val="24"/>
            <w:szCs w:val="24"/>
          </w:rPr>
          <w:t>https://doi.org/10.17113/ftb.60.03.22.7505</w:t>
        </w:r>
      </w:hyperlink>
      <w:r w:rsidRPr="00F543D1">
        <w:rPr>
          <w:rFonts w:ascii="Times New Roman" w:hAnsi="Times New Roman" w:cs="Times New Roman"/>
          <w:bCs/>
          <w:color w:val="000000" w:themeColor="text1"/>
          <w:sz w:val="24"/>
          <w:szCs w:val="24"/>
        </w:rPr>
        <w:t>.</w:t>
      </w:r>
    </w:p>
    <w:p w14:paraId="6E685E0A" w14:textId="77777777" w:rsidR="00B57AD6" w:rsidRPr="00F543D1" w:rsidRDefault="00B57AD6" w:rsidP="00B57AD6">
      <w:pPr>
        <w:pStyle w:val="ListParagraph"/>
        <w:rPr>
          <w:rFonts w:ascii="Times New Roman" w:hAnsi="Times New Roman" w:cs="Times New Roman"/>
          <w:b/>
          <w:color w:val="FF0000"/>
          <w:sz w:val="24"/>
          <w:szCs w:val="24"/>
        </w:rPr>
      </w:pPr>
    </w:p>
    <w:p w14:paraId="34EC86AA" w14:textId="77777777" w:rsidR="00B57AD6" w:rsidRDefault="00B57AD6" w:rsidP="00B57AD6">
      <w:pPr>
        <w:pStyle w:val="ListParagraph"/>
        <w:numPr>
          <w:ilvl w:val="0"/>
          <w:numId w:val="20"/>
        </w:numPr>
        <w:suppressAutoHyphens w:val="0"/>
        <w:spacing w:after="160" w:line="259" w:lineRule="auto"/>
        <w:rPr>
          <w:rFonts w:ascii="Times New Roman" w:hAnsi="Times New Roman" w:cs="Times New Roman"/>
          <w:bCs/>
          <w:color w:val="000000" w:themeColor="text1"/>
          <w:sz w:val="24"/>
          <w:szCs w:val="24"/>
        </w:rPr>
      </w:pPr>
      <w:r w:rsidRPr="00F543D1">
        <w:rPr>
          <w:rFonts w:ascii="Times New Roman" w:hAnsi="Times New Roman" w:cs="Times New Roman"/>
          <w:bCs/>
          <w:color w:val="000000" w:themeColor="text1"/>
          <w:sz w:val="24"/>
          <w:szCs w:val="24"/>
        </w:rPr>
        <w:lastRenderedPageBreak/>
        <w:t>Jurič, A.; Brčić Karačonji, I.; Žunec, S.; Katić, A.; Gašić, U. M.; Milojković-Opsenica, D.; Kopjar, N. Protective Role of Strawberry Tree (Arbutus Unedo L.) Honey against Cyto/Genotoxic Effects Induced by Ultraviolet B Radiation in Vitro.</w:t>
      </w:r>
      <w:r w:rsidRPr="003E76E7">
        <w:rPr>
          <w:rFonts w:ascii="Times New Roman" w:hAnsi="Times New Roman" w:cs="Times New Roman"/>
          <w:bCs/>
          <w:i/>
          <w:color w:val="000000" w:themeColor="text1"/>
          <w:sz w:val="24"/>
          <w:szCs w:val="24"/>
        </w:rPr>
        <w:t xml:space="preserve"> Journal of Apicultural Research</w:t>
      </w:r>
      <w:r w:rsidRPr="00F543D1">
        <w:rPr>
          <w:rFonts w:ascii="Times New Roman" w:hAnsi="Times New Roman" w:cs="Times New Roman"/>
          <w:bCs/>
          <w:color w:val="000000" w:themeColor="text1"/>
          <w:sz w:val="24"/>
          <w:szCs w:val="24"/>
        </w:rPr>
        <w:t xml:space="preserve"> </w:t>
      </w:r>
      <w:r w:rsidRPr="003E76E7">
        <w:rPr>
          <w:rFonts w:ascii="Times New Roman" w:hAnsi="Times New Roman" w:cs="Times New Roman"/>
          <w:b/>
          <w:bCs/>
          <w:color w:val="000000" w:themeColor="text1"/>
          <w:sz w:val="24"/>
          <w:szCs w:val="24"/>
        </w:rPr>
        <w:t>2022</w:t>
      </w:r>
      <w:r w:rsidRPr="00F543D1">
        <w:rPr>
          <w:rFonts w:ascii="Times New Roman" w:hAnsi="Times New Roman" w:cs="Times New Roman"/>
          <w:bCs/>
          <w:color w:val="000000" w:themeColor="text1"/>
          <w:sz w:val="24"/>
          <w:szCs w:val="24"/>
        </w:rPr>
        <w:t xml:space="preserve">, 1–10 (Entomology (33/100), IF2021= 2.407). </w:t>
      </w:r>
      <w:hyperlink r:id="rId118" w:history="1">
        <w:r w:rsidRPr="00270D70">
          <w:rPr>
            <w:rStyle w:val="Hyperlink"/>
            <w:rFonts w:ascii="Times New Roman" w:hAnsi="Times New Roman" w:cs="Times New Roman"/>
            <w:bCs/>
            <w:sz w:val="24"/>
            <w:szCs w:val="24"/>
          </w:rPr>
          <w:t>https://doi.org/10.1080/00218839.2022.2047421</w:t>
        </w:r>
      </w:hyperlink>
      <w:r w:rsidRPr="00F543D1">
        <w:rPr>
          <w:rFonts w:ascii="Times New Roman" w:hAnsi="Times New Roman" w:cs="Times New Roman"/>
          <w:bCs/>
          <w:color w:val="000000" w:themeColor="text1"/>
          <w:sz w:val="24"/>
          <w:szCs w:val="24"/>
        </w:rPr>
        <w:t>.</w:t>
      </w:r>
    </w:p>
    <w:p w14:paraId="70F70A49" w14:textId="77777777" w:rsidR="00B57AD6" w:rsidRPr="00F543D1" w:rsidRDefault="00B57AD6" w:rsidP="00B57AD6">
      <w:pPr>
        <w:pStyle w:val="ListParagraph"/>
        <w:rPr>
          <w:rFonts w:ascii="Times New Roman" w:hAnsi="Times New Roman" w:cs="Times New Roman"/>
          <w:bCs/>
          <w:color w:val="000000" w:themeColor="text1"/>
          <w:sz w:val="24"/>
          <w:szCs w:val="24"/>
        </w:rPr>
      </w:pPr>
    </w:p>
    <w:p w14:paraId="50528D40" w14:textId="77777777" w:rsidR="00B57AD6" w:rsidRDefault="00B57AD6" w:rsidP="00B57AD6">
      <w:pPr>
        <w:pStyle w:val="ListParagraph"/>
        <w:numPr>
          <w:ilvl w:val="0"/>
          <w:numId w:val="20"/>
        </w:numPr>
        <w:suppressAutoHyphens w:val="0"/>
        <w:spacing w:after="160" w:line="259" w:lineRule="auto"/>
        <w:rPr>
          <w:rFonts w:ascii="Times New Roman" w:hAnsi="Times New Roman" w:cs="Times New Roman"/>
          <w:bCs/>
          <w:color w:val="000000" w:themeColor="text1"/>
          <w:sz w:val="24"/>
          <w:szCs w:val="24"/>
        </w:rPr>
      </w:pPr>
      <w:r w:rsidRPr="00F543D1">
        <w:rPr>
          <w:rFonts w:ascii="Times New Roman" w:hAnsi="Times New Roman" w:cs="Times New Roman"/>
          <w:bCs/>
          <w:color w:val="000000" w:themeColor="text1"/>
          <w:sz w:val="24"/>
          <w:szCs w:val="24"/>
        </w:rPr>
        <w:t xml:space="preserve">Pavković‐Lučić, S.; Trajković, J.; Miličić, D.; Anđelković, B. D.; Lučić, L.; Savić, T.; Vujisić, L. V. “Scent of a Fruit Fly”: Cuticular Chemoprofilesafter Mating in Differently FedDrosophilamelanogaster(Diptera: Drosophilidae) Strains. </w:t>
      </w:r>
      <w:r w:rsidRPr="003E76E7">
        <w:rPr>
          <w:rFonts w:ascii="Times New Roman" w:hAnsi="Times New Roman" w:cs="Times New Roman"/>
          <w:bCs/>
          <w:i/>
          <w:color w:val="000000" w:themeColor="text1"/>
          <w:sz w:val="24"/>
          <w:szCs w:val="24"/>
        </w:rPr>
        <w:t>Archives of Insect Biochemistry and Physiology</w:t>
      </w:r>
      <w:r w:rsidRPr="00F543D1">
        <w:rPr>
          <w:rFonts w:ascii="Times New Roman" w:hAnsi="Times New Roman" w:cs="Times New Roman"/>
          <w:bCs/>
          <w:color w:val="000000" w:themeColor="text1"/>
          <w:sz w:val="24"/>
          <w:szCs w:val="24"/>
        </w:rPr>
        <w:t xml:space="preserve"> </w:t>
      </w:r>
      <w:r w:rsidRPr="003E76E7">
        <w:rPr>
          <w:rFonts w:ascii="Times New Roman" w:hAnsi="Times New Roman" w:cs="Times New Roman"/>
          <w:b/>
          <w:bCs/>
          <w:color w:val="000000" w:themeColor="text1"/>
          <w:sz w:val="24"/>
          <w:szCs w:val="24"/>
        </w:rPr>
        <w:t>2022</w:t>
      </w:r>
      <w:r w:rsidRPr="00F543D1">
        <w:rPr>
          <w:rFonts w:ascii="Times New Roman" w:hAnsi="Times New Roman" w:cs="Times New Roman"/>
          <w:bCs/>
          <w:color w:val="000000" w:themeColor="text1"/>
          <w:sz w:val="24"/>
          <w:szCs w:val="24"/>
        </w:rPr>
        <w:t>, 109 (3), e21866 (</w:t>
      </w:r>
      <w:r w:rsidRPr="003E76E7">
        <w:rPr>
          <w:rFonts w:ascii="Times New Roman" w:hAnsi="Times New Roman" w:cs="Times New Roman"/>
          <w:bCs/>
          <w:color w:val="000000" w:themeColor="text1"/>
          <w:sz w:val="24"/>
          <w:szCs w:val="24"/>
        </w:rPr>
        <w:t>Entomology</w:t>
      </w:r>
      <w:r w:rsidRPr="00F543D1">
        <w:rPr>
          <w:rFonts w:ascii="Times New Roman" w:hAnsi="Times New Roman" w:cs="Times New Roman"/>
          <w:bCs/>
          <w:color w:val="000000" w:themeColor="text1"/>
          <w:sz w:val="24"/>
          <w:szCs w:val="24"/>
        </w:rPr>
        <w:t xml:space="preserve"> (28/100), IF2021= 2.454). </w:t>
      </w:r>
      <w:hyperlink r:id="rId119" w:history="1">
        <w:r w:rsidRPr="00270D70">
          <w:rPr>
            <w:rStyle w:val="Hyperlink"/>
            <w:rFonts w:ascii="Times New Roman" w:hAnsi="Times New Roman" w:cs="Times New Roman"/>
            <w:bCs/>
            <w:sz w:val="24"/>
            <w:szCs w:val="24"/>
          </w:rPr>
          <w:t>https://doi.org/10.1002/arch.21866</w:t>
        </w:r>
      </w:hyperlink>
      <w:r w:rsidRPr="00F543D1">
        <w:rPr>
          <w:rFonts w:ascii="Times New Roman" w:hAnsi="Times New Roman" w:cs="Times New Roman"/>
          <w:bCs/>
          <w:color w:val="000000" w:themeColor="text1"/>
          <w:sz w:val="24"/>
          <w:szCs w:val="24"/>
        </w:rPr>
        <w:t>.</w:t>
      </w:r>
    </w:p>
    <w:p w14:paraId="0A01BE79" w14:textId="77777777" w:rsidR="00B57AD6" w:rsidRPr="00F543D1" w:rsidRDefault="00B57AD6" w:rsidP="00B57AD6">
      <w:pPr>
        <w:pStyle w:val="ListParagraph"/>
        <w:rPr>
          <w:rFonts w:ascii="Times New Roman" w:hAnsi="Times New Roman" w:cs="Times New Roman"/>
          <w:bCs/>
          <w:color w:val="000000" w:themeColor="text1"/>
          <w:sz w:val="24"/>
          <w:szCs w:val="24"/>
        </w:rPr>
      </w:pPr>
    </w:p>
    <w:p w14:paraId="7FF4E2D9" w14:textId="77777777" w:rsidR="00B57AD6" w:rsidRDefault="00B57AD6" w:rsidP="00B57AD6">
      <w:pPr>
        <w:pStyle w:val="ListParagraph"/>
        <w:numPr>
          <w:ilvl w:val="0"/>
          <w:numId w:val="20"/>
        </w:numPr>
        <w:suppressAutoHyphens w:val="0"/>
        <w:spacing w:after="160" w:line="259" w:lineRule="auto"/>
        <w:rPr>
          <w:rFonts w:ascii="Times New Roman" w:hAnsi="Times New Roman" w:cs="Times New Roman"/>
          <w:bCs/>
          <w:color w:val="000000" w:themeColor="text1"/>
          <w:sz w:val="24"/>
          <w:szCs w:val="24"/>
        </w:rPr>
      </w:pPr>
      <w:r w:rsidRPr="00F95F06">
        <w:rPr>
          <w:rFonts w:ascii="Times New Roman" w:hAnsi="Times New Roman" w:cs="Times New Roman"/>
          <w:bCs/>
          <w:color w:val="000000" w:themeColor="text1"/>
          <w:sz w:val="24"/>
          <w:szCs w:val="24"/>
        </w:rPr>
        <w:t xml:space="preserve">Aćimović, M. G.; Lončar, B.; Jeremić, S. J.; Cvetković, M.; Pezo, L.; Pezo, M.; Todosijević, M.; Tešević, V. Weather Conditions Influence on Lavandin Essential Oil and Hydrolate Quality. </w:t>
      </w:r>
      <w:r w:rsidRPr="003E76E7">
        <w:rPr>
          <w:rFonts w:ascii="Times New Roman" w:hAnsi="Times New Roman" w:cs="Times New Roman"/>
          <w:bCs/>
          <w:i/>
          <w:color w:val="000000" w:themeColor="text1"/>
          <w:sz w:val="24"/>
          <w:szCs w:val="24"/>
        </w:rPr>
        <w:t>Horticulturae</w:t>
      </w:r>
      <w:r w:rsidRPr="00F95F06">
        <w:rPr>
          <w:rFonts w:ascii="Times New Roman" w:hAnsi="Times New Roman" w:cs="Times New Roman"/>
          <w:bCs/>
          <w:color w:val="000000" w:themeColor="text1"/>
          <w:sz w:val="24"/>
          <w:szCs w:val="24"/>
        </w:rPr>
        <w:t xml:space="preserve"> </w:t>
      </w:r>
      <w:r w:rsidRPr="003E76E7">
        <w:rPr>
          <w:rFonts w:ascii="Times New Roman" w:hAnsi="Times New Roman" w:cs="Times New Roman"/>
          <w:b/>
          <w:bCs/>
          <w:color w:val="000000" w:themeColor="text1"/>
          <w:sz w:val="24"/>
          <w:szCs w:val="24"/>
        </w:rPr>
        <w:t>2022</w:t>
      </w:r>
      <w:r w:rsidRPr="00F95F06">
        <w:rPr>
          <w:rFonts w:ascii="Times New Roman" w:hAnsi="Times New Roman" w:cs="Times New Roman"/>
          <w:bCs/>
          <w:color w:val="000000" w:themeColor="text1"/>
          <w:sz w:val="24"/>
          <w:szCs w:val="24"/>
        </w:rPr>
        <w:t xml:space="preserve">, 8 (4) (Horticulture (7/36), IF2021= 2.923). </w:t>
      </w:r>
      <w:hyperlink r:id="rId120" w:history="1">
        <w:r w:rsidRPr="00270D70">
          <w:rPr>
            <w:rStyle w:val="Hyperlink"/>
            <w:rFonts w:ascii="Times New Roman" w:hAnsi="Times New Roman" w:cs="Times New Roman"/>
            <w:bCs/>
            <w:sz w:val="24"/>
            <w:szCs w:val="24"/>
          </w:rPr>
          <w:t>https://doi.org/10.3390/horticulturae8040281</w:t>
        </w:r>
      </w:hyperlink>
      <w:r w:rsidRPr="00F95F06">
        <w:rPr>
          <w:rFonts w:ascii="Times New Roman" w:hAnsi="Times New Roman" w:cs="Times New Roman"/>
          <w:bCs/>
          <w:color w:val="000000" w:themeColor="text1"/>
          <w:sz w:val="24"/>
          <w:szCs w:val="24"/>
        </w:rPr>
        <w:t>.</w:t>
      </w:r>
    </w:p>
    <w:p w14:paraId="70AF9631" w14:textId="77777777" w:rsidR="006F78D2" w:rsidRDefault="00FE598A">
      <w:pPr>
        <w:jc w:val="right"/>
      </w:pPr>
      <w:r>
        <w:t xml:space="preserve"> </w:t>
      </w:r>
    </w:p>
    <w:p w14:paraId="1B21BD48" w14:textId="77777777" w:rsidR="00B57AD6" w:rsidRDefault="00B57AD6">
      <w:pPr>
        <w:pStyle w:val="Heading1"/>
        <w:spacing w:before="0" w:after="0" w:line="240" w:lineRule="auto"/>
        <w:rPr>
          <w:rFonts w:ascii="Times New Roman" w:hAnsi="Times New Roman" w:cs="Times New Roman"/>
          <w:b w:val="0"/>
          <w:bCs/>
          <w:color w:val="2E74B5" w:themeColor="accent1" w:themeShade="BF"/>
          <w:sz w:val="32"/>
          <w:szCs w:val="32"/>
          <w:highlight w:val="yellow"/>
        </w:rPr>
      </w:pPr>
      <w:bookmarkStart w:id="33" w:name="_Toc96898682"/>
      <w:bookmarkStart w:id="34" w:name="_Toc63623878"/>
    </w:p>
    <w:p w14:paraId="786720C9" w14:textId="77777777" w:rsidR="00B57AD6" w:rsidRPr="002F4859" w:rsidRDefault="00B57AD6" w:rsidP="00B57AD6">
      <w:pPr>
        <w:pStyle w:val="H2"/>
        <w:ind w:left="426" w:hanging="426"/>
        <w:rPr>
          <w:b/>
          <w:bCs/>
          <w:lang w:val="en-US"/>
        </w:rPr>
      </w:pPr>
      <w:bookmarkStart w:id="35" w:name="_Toc128583510"/>
      <w:r w:rsidRPr="00D801DE">
        <w:rPr>
          <w:b/>
          <w:bCs/>
        </w:rPr>
        <w:t>M22</w:t>
      </w:r>
      <w:bookmarkEnd w:id="35"/>
    </w:p>
    <w:p w14:paraId="2761B09D" w14:textId="77777777" w:rsidR="00B57AD6" w:rsidRDefault="00B57AD6" w:rsidP="00B57AD6">
      <w:pPr>
        <w:rPr>
          <w:b/>
          <w:color w:val="FF0000"/>
          <w:lang w:val="sr-Latn-CS"/>
        </w:rPr>
      </w:pPr>
      <w:bookmarkStart w:id="36" w:name="_Toc63623872"/>
      <w:bookmarkStart w:id="37" w:name="_Toc65064051"/>
      <w:r>
        <w:rPr>
          <w:b/>
          <w:color w:val="FF0000"/>
          <w:lang w:val="sr-Latn-CS"/>
        </w:rPr>
        <w:t>IF 5-10</w:t>
      </w:r>
    </w:p>
    <w:p w14:paraId="69C13898" w14:textId="77777777" w:rsidR="00B57AD6" w:rsidRPr="002F4859" w:rsidRDefault="00B57AD6" w:rsidP="00B57AD6">
      <w:pPr>
        <w:pStyle w:val="ListParagraph"/>
        <w:ind w:right="96"/>
        <w:rPr>
          <w:rFonts w:ascii="Times New Roman" w:hAnsi="Times New Roman" w:cs="Times New Roman"/>
          <w:sz w:val="24"/>
          <w:szCs w:val="24"/>
        </w:rPr>
      </w:pPr>
    </w:p>
    <w:p w14:paraId="34A51CF3" w14:textId="77777777" w:rsidR="00B57AD6"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Stojsavljević, A.; Rovčanin, M.; Miković, Ž.; Perović, M.; Jeremić, A.; Zečević, N.; Manojlović, D. D. Analysis of Essential, Toxic, Rare Earth, and Noble Elements in Maternal and Umbilical Cord Blood. </w:t>
      </w:r>
      <w:r w:rsidRPr="002F4859">
        <w:rPr>
          <w:rFonts w:ascii="Times New Roman" w:hAnsi="Times New Roman" w:cs="Times New Roman"/>
          <w:i/>
          <w:iCs/>
          <w:sz w:val="24"/>
          <w:szCs w:val="24"/>
        </w:rPr>
        <w:t>Environmental Science and Pollution Research</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29</w:t>
      </w:r>
      <w:r w:rsidRPr="002F4859">
        <w:rPr>
          <w:rFonts w:ascii="Times New Roman" w:hAnsi="Times New Roman" w:cs="Times New Roman"/>
          <w:sz w:val="24"/>
          <w:szCs w:val="24"/>
        </w:rPr>
        <w:t>, 37375–37383</w:t>
      </w:r>
      <w:r>
        <w:rPr>
          <w:rFonts w:ascii="Times New Roman" w:hAnsi="Times New Roman" w:cs="Times New Roman"/>
          <w:sz w:val="24"/>
          <w:szCs w:val="24"/>
        </w:rPr>
        <w:t xml:space="preserve"> (</w:t>
      </w:r>
      <w:r w:rsidRPr="00DF386A">
        <w:rPr>
          <w:rFonts w:ascii="Times New Roman" w:hAnsi="Times New Roman" w:cs="Times New Roman"/>
          <w:sz w:val="24"/>
          <w:szCs w:val="24"/>
        </w:rPr>
        <w:t xml:space="preserve">Environmental Sciences </w:t>
      </w:r>
      <w:r>
        <w:rPr>
          <w:rFonts w:ascii="Times New Roman" w:hAnsi="Times New Roman" w:cs="Times New Roman"/>
          <w:sz w:val="24"/>
          <w:szCs w:val="24"/>
        </w:rPr>
        <w:t>(</w:t>
      </w:r>
      <w:r w:rsidRPr="00DF386A">
        <w:rPr>
          <w:rFonts w:ascii="Times New Roman" w:hAnsi="Times New Roman" w:cs="Times New Roman"/>
          <w:sz w:val="24"/>
          <w:szCs w:val="24"/>
        </w:rPr>
        <w:t>87/279</w:t>
      </w:r>
      <w:r>
        <w:rPr>
          <w:rFonts w:ascii="Times New Roman" w:hAnsi="Times New Roman" w:cs="Times New Roman"/>
          <w:sz w:val="24"/>
          <w:szCs w:val="24"/>
        </w:rPr>
        <w:t>), IF2021=</w:t>
      </w:r>
      <w:r w:rsidRPr="00DF386A">
        <w:t xml:space="preserve"> </w:t>
      </w:r>
      <w:r w:rsidRPr="00DF386A">
        <w:rPr>
          <w:rFonts w:ascii="Times New Roman" w:hAnsi="Times New Roman" w:cs="Times New Roman"/>
          <w:sz w:val="24"/>
          <w:szCs w:val="24"/>
        </w:rPr>
        <w:t>5.190)</w:t>
      </w:r>
      <w:r w:rsidRPr="002F4859">
        <w:rPr>
          <w:rFonts w:ascii="Times New Roman" w:hAnsi="Times New Roman" w:cs="Times New Roman"/>
          <w:sz w:val="24"/>
          <w:szCs w:val="24"/>
        </w:rPr>
        <w:t xml:space="preserve">. </w:t>
      </w:r>
      <w:hyperlink r:id="rId121" w:history="1">
        <w:r w:rsidRPr="002F4859">
          <w:rPr>
            <w:rStyle w:val="Hyperlink"/>
            <w:rFonts w:ascii="Times New Roman" w:hAnsi="Times New Roman" w:cs="Times New Roman"/>
            <w:sz w:val="24"/>
            <w:szCs w:val="24"/>
          </w:rPr>
          <w:t>https://doi.org/10.1007/s11356-021-18190-y</w:t>
        </w:r>
      </w:hyperlink>
      <w:r w:rsidRPr="002F4859">
        <w:rPr>
          <w:rFonts w:ascii="Times New Roman" w:hAnsi="Times New Roman" w:cs="Times New Roman"/>
          <w:sz w:val="24"/>
          <w:szCs w:val="24"/>
        </w:rPr>
        <w:t>.</w:t>
      </w:r>
    </w:p>
    <w:p w14:paraId="3D54682D" w14:textId="77777777" w:rsidR="00B57AD6" w:rsidRPr="002F4859" w:rsidRDefault="00B57AD6" w:rsidP="00B57AD6">
      <w:pPr>
        <w:pStyle w:val="ListParagraph"/>
        <w:ind w:right="96"/>
        <w:rPr>
          <w:rFonts w:ascii="Times New Roman" w:hAnsi="Times New Roman" w:cs="Times New Roman"/>
          <w:sz w:val="24"/>
          <w:szCs w:val="24"/>
        </w:rPr>
      </w:pPr>
    </w:p>
    <w:p w14:paraId="6A2D4E47" w14:textId="77777777" w:rsidR="00B57AD6"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Stojsavljević, A.; Perović, M.; Nešić, A. N.; Miković, Ž.; Manojlović, D. D. Levels of Non-Essential Trace Metals and Their Impact on Placental Health: A Review. </w:t>
      </w:r>
      <w:r w:rsidRPr="002F4859">
        <w:rPr>
          <w:rFonts w:ascii="Times New Roman" w:hAnsi="Times New Roman" w:cs="Times New Roman"/>
          <w:i/>
          <w:iCs/>
          <w:sz w:val="24"/>
          <w:szCs w:val="24"/>
        </w:rPr>
        <w:t>Environmental Science and Pollution Research</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29</w:t>
      </w:r>
      <w:r w:rsidRPr="002F4859">
        <w:rPr>
          <w:rFonts w:ascii="Times New Roman" w:hAnsi="Times New Roman" w:cs="Times New Roman"/>
          <w:sz w:val="24"/>
          <w:szCs w:val="24"/>
        </w:rPr>
        <w:t>, 43662–43674</w:t>
      </w:r>
      <w:r>
        <w:rPr>
          <w:rFonts w:ascii="Times New Roman" w:hAnsi="Times New Roman" w:cs="Times New Roman"/>
          <w:sz w:val="24"/>
          <w:szCs w:val="24"/>
        </w:rPr>
        <w:t xml:space="preserve"> (</w:t>
      </w:r>
      <w:r w:rsidRPr="00DF386A">
        <w:rPr>
          <w:rFonts w:ascii="Times New Roman" w:hAnsi="Times New Roman" w:cs="Times New Roman"/>
          <w:sz w:val="24"/>
          <w:szCs w:val="24"/>
        </w:rPr>
        <w:t xml:space="preserve">Environmental Sciences </w:t>
      </w:r>
      <w:r>
        <w:rPr>
          <w:rFonts w:ascii="Times New Roman" w:hAnsi="Times New Roman" w:cs="Times New Roman"/>
          <w:sz w:val="24"/>
          <w:szCs w:val="24"/>
        </w:rPr>
        <w:t>(</w:t>
      </w:r>
      <w:r w:rsidRPr="00DF386A">
        <w:rPr>
          <w:rFonts w:ascii="Times New Roman" w:hAnsi="Times New Roman" w:cs="Times New Roman"/>
          <w:sz w:val="24"/>
          <w:szCs w:val="24"/>
        </w:rPr>
        <w:t>87/279</w:t>
      </w:r>
      <w:r>
        <w:rPr>
          <w:rFonts w:ascii="Times New Roman" w:hAnsi="Times New Roman" w:cs="Times New Roman"/>
          <w:sz w:val="24"/>
          <w:szCs w:val="24"/>
        </w:rPr>
        <w:t>), IF2021=</w:t>
      </w:r>
      <w:r w:rsidRPr="00DF386A">
        <w:t xml:space="preserve"> </w:t>
      </w:r>
      <w:r w:rsidRPr="00DF386A">
        <w:rPr>
          <w:rFonts w:ascii="Times New Roman" w:hAnsi="Times New Roman" w:cs="Times New Roman"/>
          <w:sz w:val="24"/>
          <w:szCs w:val="24"/>
        </w:rPr>
        <w:t>5.190)</w:t>
      </w:r>
      <w:r w:rsidRPr="002F4859">
        <w:rPr>
          <w:rFonts w:ascii="Times New Roman" w:hAnsi="Times New Roman" w:cs="Times New Roman"/>
          <w:sz w:val="24"/>
          <w:szCs w:val="24"/>
        </w:rPr>
        <w:t xml:space="preserve">. </w:t>
      </w:r>
      <w:hyperlink r:id="rId122" w:history="1">
        <w:r w:rsidRPr="002F4859">
          <w:rPr>
            <w:rStyle w:val="Hyperlink"/>
            <w:rFonts w:ascii="Times New Roman" w:hAnsi="Times New Roman" w:cs="Times New Roman"/>
            <w:sz w:val="24"/>
            <w:szCs w:val="24"/>
          </w:rPr>
          <w:t>https://doi.org/10.1007/s11356-022-20205-1</w:t>
        </w:r>
      </w:hyperlink>
      <w:r w:rsidRPr="002F4859">
        <w:rPr>
          <w:rFonts w:ascii="Times New Roman" w:hAnsi="Times New Roman" w:cs="Times New Roman"/>
          <w:sz w:val="24"/>
          <w:szCs w:val="24"/>
        </w:rPr>
        <w:t>.</w:t>
      </w:r>
    </w:p>
    <w:p w14:paraId="6720E204" w14:textId="77777777" w:rsidR="00B57AD6" w:rsidRDefault="00B57AD6" w:rsidP="00B57AD6">
      <w:pPr>
        <w:pStyle w:val="ListParagraph"/>
        <w:ind w:right="96"/>
        <w:rPr>
          <w:rFonts w:ascii="Times New Roman" w:hAnsi="Times New Roman" w:cs="Times New Roman"/>
          <w:sz w:val="24"/>
          <w:szCs w:val="24"/>
        </w:rPr>
      </w:pPr>
    </w:p>
    <w:p w14:paraId="738BA6B1" w14:textId="77777777" w:rsidR="00B57AD6" w:rsidRPr="002F4859"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Simić, K.; Todorović, N.; Trifunović, S. S.; Miladinović, Z.; Gavrilović, A.; Jovanović, S.; Avramović, N.; Gođevac, D.; Vujisić, L. V.; Tešević, V.; Tasić, L.; Mandić, B. NMR Metabolomics in Serum Fingerprinting of Schizophrenia Patients in a Serbian Cohort. </w:t>
      </w:r>
      <w:r w:rsidRPr="002F4859">
        <w:rPr>
          <w:rFonts w:ascii="Times New Roman" w:hAnsi="Times New Roman" w:cs="Times New Roman"/>
          <w:i/>
          <w:iCs/>
          <w:sz w:val="24"/>
          <w:szCs w:val="24"/>
        </w:rPr>
        <w:t>Metabolites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xml:space="preserve"> (8), 707</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1F0172">
        <w:rPr>
          <w:rFonts w:ascii="Times New Roman" w:hAnsi="Times New Roman" w:cs="Times New Roman"/>
          <w:sz w:val="24"/>
          <w:szCs w:val="24"/>
        </w:rPr>
        <w:t>90/297</w:t>
      </w:r>
      <w:r>
        <w:rPr>
          <w:rFonts w:ascii="Times New Roman" w:hAnsi="Times New Roman" w:cs="Times New Roman"/>
          <w:sz w:val="24"/>
          <w:szCs w:val="24"/>
        </w:rPr>
        <w:t>), IF2021=5.581</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3" w:history="1">
        <w:r w:rsidRPr="002F4859">
          <w:rPr>
            <w:rStyle w:val="Hyperlink"/>
            <w:rFonts w:ascii="Times New Roman" w:hAnsi="Times New Roman" w:cs="Times New Roman"/>
            <w:sz w:val="24"/>
            <w:szCs w:val="24"/>
          </w:rPr>
          <w:t>https://doi.org/10.3390/metabo12080707</w:t>
        </w:r>
      </w:hyperlink>
      <w:r w:rsidRPr="002F4859">
        <w:rPr>
          <w:rFonts w:ascii="Times New Roman" w:hAnsi="Times New Roman" w:cs="Times New Roman"/>
          <w:sz w:val="24"/>
          <w:szCs w:val="24"/>
        </w:rPr>
        <w:t>.</w:t>
      </w:r>
    </w:p>
    <w:p w14:paraId="4F86BC13" w14:textId="77777777" w:rsidR="00B57AD6" w:rsidRPr="002F4859" w:rsidRDefault="00B57AD6" w:rsidP="00B57AD6">
      <w:pPr>
        <w:pStyle w:val="ListParagraph"/>
        <w:jc w:val="right"/>
        <w:rPr>
          <w:rFonts w:ascii="Times New Roman" w:hAnsi="Times New Roman" w:cs="Times New Roman"/>
          <w:sz w:val="24"/>
          <w:szCs w:val="24"/>
        </w:rPr>
      </w:pPr>
    </w:p>
    <w:p w14:paraId="7EEA14C4" w14:textId="77777777" w:rsidR="00B57AD6"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Ivanović, S.; Simić, K.; Lekić, S.; Jadranin, M.; Vujisić, L. V.; Gođevac, D. Plant Metabolomics as a Tool for Detecting Adulterants in Edible Plant: A Case Study of Allium Ursinum. </w:t>
      </w:r>
      <w:r w:rsidRPr="002F4859">
        <w:rPr>
          <w:rFonts w:ascii="Times New Roman" w:hAnsi="Times New Roman" w:cs="Times New Roman"/>
          <w:i/>
          <w:iCs/>
          <w:sz w:val="24"/>
          <w:szCs w:val="24"/>
        </w:rPr>
        <w:t>Metabolites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849</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1F0172">
        <w:rPr>
          <w:rFonts w:ascii="Times New Roman" w:hAnsi="Times New Roman" w:cs="Times New Roman"/>
          <w:sz w:val="24"/>
          <w:szCs w:val="24"/>
        </w:rPr>
        <w:t>90/297</w:t>
      </w:r>
      <w:r>
        <w:rPr>
          <w:rFonts w:ascii="Times New Roman" w:hAnsi="Times New Roman" w:cs="Times New Roman"/>
          <w:sz w:val="24"/>
          <w:szCs w:val="24"/>
        </w:rPr>
        <w:t>), IF2021=5.581</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4" w:history="1">
        <w:r w:rsidRPr="002F4859">
          <w:rPr>
            <w:rStyle w:val="Hyperlink"/>
            <w:rFonts w:ascii="Times New Roman" w:hAnsi="Times New Roman" w:cs="Times New Roman"/>
            <w:sz w:val="24"/>
            <w:szCs w:val="24"/>
          </w:rPr>
          <w:t>https://doi.org/10.3390/metabo12090849</w:t>
        </w:r>
      </w:hyperlink>
      <w:r w:rsidRPr="002F4859">
        <w:rPr>
          <w:rFonts w:ascii="Times New Roman" w:hAnsi="Times New Roman" w:cs="Times New Roman"/>
          <w:sz w:val="24"/>
          <w:szCs w:val="24"/>
        </w:rPr>
        <w:t>.</w:t>
      </w:r>
    </w:p>
    <w:p w14:paraId="752BAAAC" w14:textId="77777777" w:rsidR="00B57AD6" w:rsidRDefault="00B57AD6" w:rsidP="00B57AD6">
      <w:pPr>
        <w:pStyle w:val="ListParagraph"/>
        <w:ind w:right="96"/>
        <w:rPr>
          <w:rFonts w:ascii="Times New Roman" w:hAnsi="Times New Roman" w:cs="Times New Roman"/>
          <w:sz w:val="24"/>
          <w:szCs w:val="24"/>
        </w:rPr>
      </w:pPr>
    </w:p>
    <w:p w14:paraId="273F71E9" w14:textId="77777777" w:rsidR="00B57AD6"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Cvetković, M.; Kočić, M.; Dabić-Zagorac, D.; Ćirić, I.; Natić, M.; Hajder, Đ.; Životić, A.; Fotirić-Akšić, M. M. When Is the Right Moment to Pick Blueberries? Variation in Agronomic and Chemical Properties of Blueberry (Vaccinium Corymbosum) Cultivars at Different Harvest Times. </w:t>
      </w:r>
      <w:r w:rsidRPr="002F4859">
        <w:rPr>
          <w:rFonts w:ascii="Times New Roman" w:hAnsi="Times New Roman" w:cs="Times New Roman"/>
          <w:i/>
          <w:iCs/>
          <w:sz w:val="24"/>
          <w:szCs w:val="24"/>
        </w:rPr>
        <w:t>Metabolites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798</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1F0172">
        <w:rPr>
          <w:rFonts w:ascii="Times New Roman" w:hAnsi="Times New Roman" w:cs="Times New Roman"/>
          <w:sz w:val="24"/>
          <w:szCs w:val="24"/>
        </w:rPr>
        <w:t>90/297</w:t>
      </w:r>
      <w:r>
        <w:rPr>
          <w:rFonts w:ascii="Times New Roman" w:hAnsi="Times New Roman" w:cs="Times New Roman"/>
          <w:sz w:val="24"/>
          <w:szCs w:val="24"/>
        </w:rPr>
        <w:t>), IF2021=5.581</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5" w:history="1">
        <w:r w:rsidRPr="002F4859">
          <w:rPr>
            <w:rStyle w:val="Hyperlink"/>
            <w:rFonts w:ascii="Times New Roman" w:hAnsi="Times New Roman" w:cs="Times New Roman"/>
            <w:sz w:val="24"/>
            <w:szCs w:val="24"/>
          </w:rPr>
          <w:t>https://doi.org/10.3390/metabo12090798</w:t>
        </w:r>
      </w:hyperlink>
      <w:r w:rsidRPr="002F4859">
        <w:rPr>
          <w:rFonts w:ascii="Times New Roman" w:hAnsi="Times New Roman" w:cs="Times New Roman"/>
          <w:sz w:val="24"/>
          <w:szCs w:val="24"/>
        </w:rPr>
        <w:t>.</w:t>
      </w:r>
    </w:p>
    <w:p w14:paraId="4801C100" w14:textId="77777777" w:rsidR="00B57AD6" w:rsidRPr="002F4859" w:rsidRDefault="00B57AD6" w:rsidP="00B57AD6">
      <w:pPr>
        <w:pStyle w:val="ListParagraph"/>
        <w:ind w:right="96"/>
        <w:rPr>
          <w:rFonts w:ascii="Times New Roman" w:hAnsi="Times New Roman" w:cs="Times New Roman"/>
          <w:sz w:val="24"/>
          <w:szCs w:val="24"/>
        </w:rPr>
      </w:pPr>
    </w:p>
    <w:p w14:paraId="0655F02D" w14:textId="77777777" w:rsidR="00B57AD6" w:rsidRPr="002F4859"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Kop, T.; Bjelaković, M. S.; Živković, L. S.; Žekić, A.; Milić, D. Stable Colloidal Dispersions of Fullerene C60, Curcumin and C60-Curcumin in Water as Potential Antioxidants. </w:t>
      </w:r>
      <w:r w:rsidRPr="002F4859">
        <w:rPr>
          <w:rFonts w:ascii="Times New Roman" w:hAnsi="Times New Roman" w:cs="Times New Roman"/>
          <w:i/>
          <w:iCs/>
          <w:sz w:val="24"/>
          <w:szCs w:val="24"/>
        </w:rPr>
        <w:t>Colloids and Surfaces A: Physicochemical and Engineering Aspects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648</w:t>
      </w:r>
      <w:r>
        <w:rPr>
          <w:rFonts w:ascii="Times New Roman" w:hAnsi="Times New Roman" w:cs="Times New Roman"/>
          <w:i/>
          <w:iCs/>
          <w:sz w:val="24"/>
          <w:szCs w:val="24"/>
        </w:rPr>
        <w:t xml:space="preserve"> </w:t>
      </w:r>
      <w:r>
        <w:rPr>
          <w:rFonts w:ascii="Times New Roman" w:hAnsi="Times New Roman" w:cs="Times New Roman"/>
          <w:sz w:val="24"/>
          <w:szCs w:val="24"/>
        </w:rPr>
        <w:t>(</w:t>
      </w:r>
      <w:r w:rsidRPr="001125FF">
        <w:rPr>
          <w:rFonts w:ascii="Times New Roman" w:hAnsi="Times New Roman" w:cs="Times New Roman"/>
          <w:sz w:val="24"/>
          <w:szCs w:val="24"/>
        </w:rPr>
        <w:t xml:space="preserve">Chemistry, Physical </w:t>
      </w:r>
      <w:r>
        <w:rPr>
          <w:rFonts w:ascii="Times New Roman" w:hAnsi="Times New Roman" w:cs="Times New Roman"/>
          <w:sz w:val="24"/>
          <w:szCs w:val="24"/>
        </w:rPr>
        <w:t>(</w:t>
      </w:r>
      <w:r w:rsidRPr="001125FF">
        <w:rPr>
          <w:rFonts w:ascii="Times New Roman" w:hAnsi="Times New Roman" w:cs="Times New Roman"/>
          <w:sz w:val="24"/>
          <w:szCs w:val="24"/>
        </w:rPr>
        <w:t>62/165</w:t>
      </w:r>
      <w:r>
        <w:rPr>
          <w:rFonts w:ascii="Times New Roman" w:hAnsi="Times New Roman" w:cs="Times New Roman"/>
          <w:sz w:val="24"/>
          <w:szCs w:val="24"/>
        </w:rPr>
        <w:t>), IF2021=5.581</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6" w:history="1">
        <w:r w:rsidRPr="002F4859">
          <w:rPr>
            <w:rStyle w:val="Hyperlink"/>
            <w:rFonts w:ascii="Times New Roman" w:hAnsi="Times New Roman" w:cs="Times New Roman"/>
            <w:sz w:val="24"/>
            <w:szCs w:val="24"/>
          </w:rPr>
          <w:t>https://doi.org/10.1016/j.colsurfa.2022.129379</w:t>
        </w:r>
      </w:hyperlink>
      <w:r w:rsidRPr="002F4859">
        <w:rPr>
          <w:rFonts w:ascii="Times New Roman" w:hAnsi="Times New Roman" w:cs="Times New Roman"/>
          <w:sz w:val="24"/>
          <w:szCs w:val="24"/>
        </w:rPr>
        <w:t>.</w:t>
      </w:r>
    </w:p>
    <w:p w14:paraId="29EB934A" w14:textId="77777777" w:rsidR="00B57AD6" w:rsidRPr="002F4859" w:rsidRDefault="00B57AD6" w:rsidP="00B57AD6">
      <w:pPr>
        <w:pStyle w:val="ListParagraph"/>
        <w:jc w:val="right"/>
        <w:rPr>
          <w:rFonts w:ascii="Times New Roman" w:hAnsi="Times New Roman" w:cs="Times New Roman"/>
          <w:sz w:val="24"/>
          <w:szCs w:val="24"/>
        </w:rPr>
      </w:pPr>
    </w:p>
    <w:p w14:paraId="4D7E466A" w14:textId="77777777" w:rsidR="00B57AD6" w:rsidRPr="002F4859" w:rsidRDefault="00B57AD6" w:rsidP="00B57AD6">
      <w:pPr>
        <w:pStyle w:val="ListParagraph"/>
        <w:ind w:right="96"/>
        <w:rPr>
          <w:rFonts w:ascii="Times New Roman" w:hAnsi="Times New Roman" w:cs="Times New Roman"/>
          <w:sz w:val="24"/>
          <w:szCs w:val="24"/>
        </w:rPr>
      </w:pPr>
    </w:p>
    <w:p w14:paraId="006023C2" w14:textId="77777777" w:rsidR="00B57AD6" w:rsidRPr="002D5167" w:rsidRDefault="00B57AD6" w:rsidP="00B57AD6">
      <w:pPr>
        <w:pStyle w:val="ListParagraph"/>
        <w:numPr>
          <w:ilvl w:val="0"/>
          <w:numId w:val="2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Korać Jačić, J.; Milenković, M. R.; Bajuk-Bogdanović, D.; Stanković, D.; Dimitrijević, M.; Spasojević, I. The Impact of Ferric Iron and PH on Photo-Degradation of Tetracycline in Water. </w:t>
      </w:r>
      <w:r w:rsidRPr="002F4859">
        <w:rPr>
          <w:rFonts w:ascii="Times New Roman" w:hAnsi="Times New Roman" w:cs="Times New Roman"/>
          <w:i/>
          <w:iCs/>
          <w:sz w:val="24"/>
          <w:szCs w:val="24"/>
        </w:rPr>
        <w:t>Journal of Photochemistry &amp; Photobiology, A: Chemistry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433</w:t>
      </w:r>
      <w:r w:rsidRPr="002F4859">
        <w:rPr>
          <w:rFonts w:ascii="Times New Roman" w:hAnsi="Times New Roman" w:cs="Times New Roman"/>
          <w:sz w:val="24"/>
          <w:szCs w:val="24"/>
        </w:rPr>
        <w:t>, 114155</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Chemistry, Physical </w:t>
      </w:r>
      <w:r>
        <w:rPr>
          <w:rFonts w:ascii="Times New Roman" w:hAnsi="Times New Roman" w:cs="Times New Roman"/>
          <w:sz w:val="24"/>
          <w:szCs w:val="24"/>
        </w:rPr>
        <w:t>(</w:t>
      </w:r>
      <w:r w:rsidRPr="001125FF">
        <w:rPr>
          <w:rFonts w:ascii="Times New Roman" w:hAnsi="Times New Roman" w:cs="Times New Roman"/>
          <w:sz w:val="24"/>
          <w:szCs w:val="24"/>
        </w:rPr>
        <w:t>64/165</w:t>
      </w:r>
      <w:r>
        <w:rPr>
          <w:rFonts w:ascii="Times New Roman" w:hAnsi="Times New Roman" w:cs="Times New Roman"/>
          <w:sz w:val="24"/>
          <w:szCs w:val="24"/>
        </w:rPr>
        <w:t>), IF2021=5.141</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7" w:history="1">
        <w:r w:rsidRPr="002F4859">
          <w:rPr>
            <w:rStyle w:val="Hyperlink"/>
            <w:rFonts w:ascii="Times New Roman" w:hAnsi="Times New Roman" w:cs="Times New Roman"/>
            <w:sz w:val="24"/>
            <w:szCs w:val="24"/>
          </w:rPr>
          <w:t>https://doi.org/10.1016/j.jphotochem.2022.114155</w:t>
        </w:r>
      </w:hyperlink>
      <w:r w:rsidRPr="002F4859">
        <w:rPr>
          <w:rFonts w:ascii="Times New Roman" w:hAnsi="Times New Roman" w:cs="Times New Roman"/>
          <w:sz w:val="24"/>
          <w:szCs w:val="24"/>
        </w:rPr>
        <w:t>.</w:t>
      </w:r>
    </w:p>
    <w:p w14:paraId="03487563" w14:textId="77777777" w:rsidR="00B57AD6" w:rsidRDefault="00B57AD6" w:rsidP="00B57AD6">
      <w:pPr>
        <w:ind w:right="96"/>
      </w:pPr>
    </w:p>
    <w:p w14:paraId="0DCC1B61" w14:textId="77777777" w:rsidR="00B57AD6" w:rsidRDefault="00B57AD6" w:rsidP="00B57AD6">
      <w:pPr>
        <w:rPr>
          <w:b/>
          <w:color w:val="FF0000"/>
          <w:lang w:val="sr-Latn-CS"/>
        </w:rPr>
      </w:pPr>
      <w:r>
        <w:rPr>
          <w:b/>
          <w:color w:val="FF0000"/>
          <w:lang w:val="sr-Latn-CS"/>
        </w:rPr>
        <w:t>IF 4-5</w:t>
      </w:r>
    </w:p>
    <w:p w14:paraId="6A4313DE" w14:textId="77777777" w:rsidR="00B57AD6" w:rsidRDefault="00B57AD6" w:rsidP="00B57AD6">
      <w:pPr>
        <w:rPr>
          <w:b/>
          <w:color w:val="FF0000"/>
          <w:lang w:val="sr-Latn-CS"/>
        </w:rPr>
      </w:pPr>
    </w:p>
    <w:p w14:paraId="2A5E1C14"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Spasojević, M.; Luković, M.; Arnaut, S.; Maričić, E.; Spasojević, M. The Properties of Mechanically Activated Powders Consisting of 17.0 Wt% Fe2O3, 4.4 Wt% MnCO3, 3.6 Wt% ZnO and 75.0 Wt% BaTiO3. </w:t>
      </w:r>
      <w:r w:rsidRPr="002F4859">
        <w:rPr>
          <w:rFonts w:ascii="Times New Roman" w:hAnsi="Times New Roman" w:cs="Times New Roman"/>
          <w:i/>
          <w:iCs/>
          <w:sz w:val="24"/>
          <w:szCs w:val="24"/>
        </w:rPr>
        <w:t>Materials Chemistry and Physics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283</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Materials Science, Multidisciplinary </w:t>
      </w:r>
      <w:r>
        <w:rPr>
          <w:rFonts w:ascii="Times New Roman" w:hAnsi="Times New Roman" w:cs="Times New Roman"/>
          <w:sz w:val="24"/>
          <w:szCs w:val="24"/>
        </w:rPr>
        <w:t>(</w:t>
      </w:r>
      <w:r w:rsidRPr="001125FF">
        <w:rPr>
          <w:rFonts w:ascii="Times New Roman" w:hAnsi="Times New Roman" w:cs="Times New Roman"/>
          <w:sz w:val="24"/>
          <w:szCs w:val="24"/>
        </w:rPr>
        <w:t>125/345</w:t>
      </w:r>
      <w:r>
        <w:rPr>
          <w:rFonts w:ascii="Times New Roman" w:hAnsi="Times New Roman" w:cs="Times New Roman"/>
          <w:sz w:val="24"/>
          <w:szCs w:val="24"/>
        </w:rPr>
        <w:t>), IF2021=4.778</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8" w:history="1">
        <w:r w:rsidRPr="002F4859">
          <w:rPr>
            <w:rStyle w:val="Hyperlink"/>
            <w:rFonts w:ascii="Times New Roman" w:hAnsi="Times New Roman" w:cs="Times New Roman"/>
            <w:sz w:val="24"/>
            <w:szCs w:val="24"/>
          </w:rPr>
          <w:t>https://doi.org/10.1016/j.matchemphys.2022.125987</w:t>
        </w:r>
      </w:hyperlink>
      <w:r w:rsidRPr="002F4859">
        <w:rPr>
          <w:rFonts w:ascii="Times New Roman" w:hAnsi="Times New Roman" w:cs="Times New Roman"/>
          <w:sz w:val="24"/>
          <w:szCs w:val="24"/>
        </w:rPr>
        <w:t>.</w:t>
      </w:r>
    </w:p>
    <w:p w14:paraId="77680720"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Stanković, V.; Manojlović, D.; Roglić, G.; Tolstoguzov, D. S.; Zherebtsov, D. A.; Uchaev, D. A.; Avdin, V. V.; Stanković, D. Synthesis and Application of Domestic Glassy Carbon TiO2 Nanocomposite for Electrocatalytic Triclosan Detection. </w:t>
      </w:r>
      <w:r w:rsidRPr="002F4859">
        <w:rPr>
          <w:rFonts w:ascii="Times New Roman" w:hAnsi="Times New Roman" w:cs="Times New Roman"/>
          <w:i/>
          <w:iCs/>
          <w:sz w:val="24"/>
          <w:szCs w:val="24"/>
        </w:rPr>
        <w:t>Catalysts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xml:space="preserve"> (12), 1571</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Chemistry, Physical </w:t>
      </w:r>
      <w:r>
        <w:rPr>
          <w:rFonts w:ascii="Times New Roman" w:hAnsi="Times New Roman" w:cs="Times New Roman"/>
          <w:sz w:val="24"/>
          <w:szCs w:val="24"/>
        </w:rPr>
        <w:t>(</w:t>
      </w:r>
      <w:r w:rsidRPr="001125FF">
        <w:rPr>
          <w:rFonts w:ascii="Times New Roman" w:hAnsi="Times New Roman" w:cs="Times New Roman"/>
          <w:sz w:val="24"/>
          <w:szCs w:val="24"/>
        </w:rPr>
        <w:t>71/165</w:t>
      </w:r>
      <w:r>
        <w:rPr>
          <w:rFonts w:ascii="Times New Roman" w:hAnsi="Times New Roman" w:cs="Times New Roman"/>
          <w:sz w:val="24"/>
          <w:szCs w:val="24"/>
        </w:rPr>
        <w:t>), IF2021=4.501</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29" w:history="1">
        <w:r w:rsidRPr="002F4859">
          <w:rPr>
            <w:rStyle w:val="Hyperlink"/>
            <w:rFonts w:ascii="Times New Roman" w:hAnsi="Times New Roman" w:cs="Times New Roman"/>
            <w:sz w:val="24"/>
            <w:szCs w:val="24"/>
          </w:rPr>
          <w:t>https://doi.org/10.3390/catal12121571</w:t>
        </w:r>
      </w:hyperlink>
      <w:r w:rsidRPr="002F4859">
        <w:rPr>
          <w:rFonts w:ascii="Times New Roman" w:hAnsi="Times New Roman" w:cs="Times New Roman"/>
          <w:sz w:val="24"/>
          <w:szCs w:val="24"/>
        </w:rPr>
        <w:t>.</w:t>
      </w:r>
    </w:p>
    <w:p w14:paraId="6CE64AFC" w14:textId="77777777" w:rsidR="00B57AD6" w:rsidRDefault="00B57AD6" w:rsidP="00B57AD6">
      <w:pPr>
        <w:pStyle w:val="ListParagraph"/>
        <w:ind w:right="96"/>
        <w:rPr>
          <w:rFonts w:ascii="Times New Roman" w:hAnsi="Times New Roman" w:cs="Times New Roman"/>
          <w:sz w:val="24"/>
          <w:szCs w:val="24"/>
        </w:rPr>
      </w:pPr>
    </w:p>
    <w:p w14:paraId="59D7A932"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Baranac-Stojanović, M.; Stojanović, M.; Aleksić, J. Revival of Hückel Aromatic (Poly)Benzenoid Subunits in Triplet State Polycyclic Aromatic Hydrocarbons by Silicon Substitution. </w:t>
      </w:r>
      <w:r w:rsidRPr="002F4859">
        <w:rPr>
          <w:rFonts w:ascii="Times New Roman" w:hAnsi="Times New Roman" w:cs="Times New Roman"/>
          <w:i/>
          <w:iCs/>
          <w:sz w:val="24"/>
          <w:szCs w:val="24"/>
        </w:rPr>
        <w:t>Chemistry. An Asian Journal</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17</w:t>
      </w:r>
      <w:r w:rsidRPr="002F4859">
        <w:rPr>
          <w:rFonts w:ascii="Times New Roman" w:hAnsi="Times New Roman" w:cs="Times New Roman"/>
          <w:sz w:val="24"/>
          <w:szCs w:val="24"/>
        </w:rPr>
        <w:t xml:space="preserve"> (4), e202101261</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1F0172">
        <w:rPr>
          <w:rFonts w:ascii="Times New Roman" w:hAnsi="Times New Roman" w:cs="Times New Roman"/>
          <w:sz w:val="24"/>
          <w:szCs w:val="24"/>
        </w:rPr>
        <w:t>67/180</w:t>
      </w:r>
      <w:r>
        <w:rPr>
          <w:rFonts w:ascii="Times New Roman" w:hAnsi="Times New Roman" w:cs="Times New Roman"/>
          <w:sz w:val="24"/>
          <w:szCs w:val="24"/>
        </w:rPr>
        <w:t>), IF2021=4.839</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0" w:history="1">
        <w:r w:rsidRPr="002F4859">
          <w:rPr>
            <w:rStyle w:val="Hyperlink"/>
            <w:rFonts w:ascii="Times New Roman" w:hAnsi="Times New Roman" w:cs="Times New Roman"/>
            <w:sz w:val="24"/>
            <w:szCs w:val="24"/>
          </w:rPr>
          <w:t>https://doi.org/10.1002/asia.202101261</w:t>
        </w:r>
      </w:hyperlink>
      <w:r w:rsidRPr="002F4859">
        <w:rPr>
          <w:rFonts w:ascii="Times New Roman" w:hAnsi="Times New Roman" w:cs="Times New Roman"/>
          <w:sz w:val="24"/>
          <w:szCs w:val="24"/>
        </w:rPr>
        <w:t>.</w:t>
      </w:r>
    </w:p>
    <w:p w14:paraId="4182C28C" w14:textId="77777777" w:rsidR="00B57AD6" w:rsidRDefault="00B57AD6" w:rsidP="00B57AD6">
      <w:pPr>
        <w:pStyle w:val="ListParagraph"/>
        <w:ind w:right="96"/>
        <w:rPr>
          <w:rFonts w:ascii="Times New Roman" w:hAnsi="Times New Roman" w:cs="Times New Roman"/>
          <w:sz w:val="24"/>
          <w:szCs w:val="24"/>
        </w:rPr>
      </w:pPr>
    </w:p>
    <w:p w14:paraId="506E5777"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Đorđević, S.; Nedić, N.; Pavlović, A.; Milojković-Opsenica, D.; Tešić, Ž. Lj.; Gašić, U. M. Honey with Added Value – Enriched with Rutin and Quercetin from Sophora Flower. </w:t>
      </w:r>
      <w:r w:rsidRPr="002F4859">
        <w:rPr>
          <w:rFonts w:ascii="Times New Roman" w:hAnsi="Times New Roman" w:cs="Times New Roman"/>
          <w:i/>
          <w:iCs/>
          <w:sz w:val="24"/>
          <w:szCs w:val="24"/>
        </w:rPr>
        <w:t>Journal of Herbal Medicine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34</w:t>
      </w:r>
      <w:r w:rsidRPr="002F4859">
        <w:rPr>
          <w:rFonts w:ascii="Times New Roman" w:hAnsi="Times New Roman" w:cs="Times New Roman"/>
          <w:sz w:val="24"/>
          <w:szCs w:val="24"/>
        </w:rPr>
        <w:t>, 100580</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Integrative &amp; Complementary Medicine </w:t>
      </w:r>
      <w:r>
        <w:rPr>
          <w:rFonts w:ascii="Times New Roman" w:hAnsi="Times New Roman" w:cs="Times New Roman"/>
          <w:sz w:val="24"/>
          <w:szCs w:val="24"/>
        </w:rPr>
        <w:t>(</w:t>
      </w:r>
      <w:r w:rsidRPr="00FC48BF">
        <w:rPr>
          <w:rFonts w:ascii="Times New Roman" w:hAnsi="Times New Roman" w:cs="Times New Roman"/>
          <w:sz w:val="24"/>
          <w:szCs w:val="24"/>
        </w:rPr>
        <w:t>1</w:t>
      </w:r>
      <w:r>
        <w:rPr>
          <w:rFonts w:ascii="Times New Roman" w:hAnsi="Times New Roman" w:cs="Times New Roman"/>
          <w:sz w:val="24"/>
          <w:szCs w:val="24"/>
        </w:rPr>
        <w:t>0</w:t>
      </w:r>
      <w:r w:rsidRPr="00FC48BF">
        <w:rPr>
          <w:rFonts w:ascii="Times New Roman" w:hAnsi="Times New Roman" w:cs="Times New Roman"/>
          <w:sz w:val="24"/>
          <w:szCs w:val="24"/>
        </w:rPr>
        <w:t>/</w:t>
      </w:r>
      <w:r>
        <w:rPr>
          <w:rFonts w:ascii="Times New Roman" w:hAnsi="Times New Roman" w:cs="Times New Roman"/>
          <w:sz w:val="24"/>
          <w:szCs w:val="24"/>
        </w:rPr>
        <w:t>29), IF2020=3.032</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1" w:history="1">
        <w:r w:rsidRPr="002F4859">
          <w:rPr>
            <w:rStyle w:val="Hyperlink"/>
            <w:rFonts w:ascii="Times New Roman" w:hAnsi="Times New Roman" w:cs="Times New Roman"/>
            <w:sz w:val="24"/>
            <w:szCs w:val="24"/>
          </w:rPr>
          <w:t>https://doi.org/10.1016/j.hermed.2022.100580</w:t>
        </w:r>
      </w:hyperlink>
      <w:r w:rsidRPr="002F4859">
        <w:rPr>
          <w:rFonts w:ascii="Times New Roman" w:hAnsi="Times New Roman" w:cs="Times New Roman"/>
          <w:sz w:val="24"/>
          <w:szCs w:val="24"/>
        </w:rPr>
        <w:t>.</w:t>
      </w:r>
    </w:p>
    <w:p w14:paraId="341E4B92" w14:textId="77777777" w:rsidR="00B57AD6" w:rsidRPr="002F4859" w:rsidRDefault="00B57AD6" w:rsidP="00B57AD6">
      <w:pPr>
        <w:pStyle w:val="ListParagraph"/>
        <w:ind w:right="96"/>
        <w:rPr>
          <w:rFonts w:ascii="Times New Roman" w:hAnsi="Times New Roman" w:cs="Times New Roman"/>
          <w:sz w:val="24"/>
          <w:szCs w:val="24"/>
        </w:rPr>
      </w:pPr>
    </w:p>
    <w:p w14:paraId="0945E3A1"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Kop, T. J.; Terzić-Jovanović, N.; Žižak, Ž.; Šolaja, B. A.; Milić, D. R. Iron Salt-Promoted Oxidation of Steroidal Phenols by m -Chloroperbenzoic Acid: A Route to Possible Antitumor Agents. </w:t>
      </w:r>
      <w:r w:rsidRPr="002F4859">
        <w:rPr>
          <w:rFonts w:ascii="Times New Roman" w:hAnsi="Times New Roman" w:cs="Times New Roman"/>
          <w:i/>
          <w:iCs/>
          <w:sz w:val="24"/>
          <w:szCs w:val="24"/>
        </w:rPr>
        <w:t>RSC AdvancesRSC Adv.</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xml:space="preserve"> (32), 20649–20655</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FC48BF">
        <w:rPr>
          <w:rFonts w:ascii="Times New Roman" w:hAnsi="Times New Roman" w:cs="Times New Roman"/>
          <w:sz w:val="24"/>
          <w:szCs w:val="24"/>
        </w:rPr>
        <w:t>75/180</w:t>
      </w:r>
      <w:r>
        <w:rPr>
          <w:rFonts w:ascii="Times New Roman" w:hAnsi="Times New Roman" w:cs="Times New Roman"/>
          <w:sz w:val="24"/>
          <w:szCs w:val="24"/>
        </w:rPr>
        <w:t>), IF2021=4.036</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2" w:history="1">
        <w:r w:rsidRPr="002F4859">
          <w:rPr>
            <w:rStyle w:val="Hyperlink"/>
            <w:rFonts w:ascii="Times New Roman" w:hAnsi="Times New Roman" w:cs="Times New Roman"/>
            <w:sz w:val="24"/>
            <w:szCs w:val="24"/>
          </w:rPr>
          <w:t>https://doi.org/10.1039/D2RA03717C</w:t>
        </w:r>
      </w:hyperlink>
      <w:r w:rsidRPr="002F4859">
        <w:rPr>
          <w:rFonts w:ascii="Times New Roman" w:hAnsi="Times New Roman" w:cs="Times New Roman"/>
          <w:sz w:val="24"/>
          <w:szCs w:val="24"/>
        </w:rPr>
        <w:t>.</w:t>
      </w:r>
    </w:p>
    <w:p w14:paraId="593A44D2" w14:textId="77777777" w:rsidR="00B57AD6" w:rsidRPr="002F4859" w:rsidRDefault="00B57AD6" w:rsidP="00B57AD6">
      <w:pPr>
        <w:pStyle w:val="ListParagraph"/>
        <w:ind w:right="96"/>
        <w:rPr>
          <w:rFonts w:ascii="Times New Roman" w:hAnsi="Times New Roman" w:cs="Times New Roman"/>
          <w:sz w:val="24"/>
          <w:szCs w:val="24"/>
        </w:rPr>
      </w:pPr>
    </w:p>
    <w:p w14:paraId="2B6F0202"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Matijašević Joković, S.; Dobrijević, Z.; Kotarac, N.; Filipović, L.; Popović, M.; Korać, A.; Vuković, I.; Savić-Pavićević, D.; Brajušković, G. MiR-375 and MiR-21 as Potential Biomarkers of Prostate Cancer: Comparison of Matching Samples of Plasma and Exosomes. </w:t>
      </w:r>
      <w:r w:rsidRPr="002F4859">
        <w:rPr>
          <w:rFonts w:ascii="Times New Roman" w:hAnsi="Times New Roman" w:cs="Times New Roman"/>
          <w:i/>
          <w:iCs/>
          <w:sz w:val="24"/>
          <w:szCs w:val="24"/>
        </w:rPr>
        <w:t>Genes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13</w:t>
      </w:r>
      <w:r w:rsidRPr="002F4859">
        <w:rPr>
          <w:rFonts w:ascii="Times New Roman" w:hAnsi="Times New Roman" w:cs="Times New Roman"/>
          <w:sz w:val="24"/>
          <w:szCs w:val="24"/>
        </w:rPr>
        <w:t xml:space="preserve"> (12), 2320</w:t>
      </w:r>
      <w:r>
        <w:rPr>
          <w:rFonts w:ascii="Times New Roman" w:hAnsi="Times New Roman" w:cs="Times New Roman"/>
          <w:sz w:val="24"/>
          <w:szCs w:val="24"/>
        </w:rPr>
        <w:t xml:space="preserve"> (</w:t>
      </w:r>
      <w:r w:rsidRPr="0081537D">
        <w:rPr>
          <w:rFonts w:ascii="Times New Roman" w:hAnsi="Times New Roman" w:cs="Times New Roman"/>
          <w:sz w:val="24"/>
          <w:szCs w:val="24"/>
        </w:rPr>
        <w:t xml:space="preserve">Genetics &amp; Heredity </w:t>
      </w:r>
      <w:r>
        <w:rPr>
          <w:rFonts w:ascii="Times New Roman" w:hAnsi="Times New Roman" w:cs="Times New Roman"/>
          <w:sz w:val="24"/>
          <w:szCs w:val="24"/>
        </w:rPr>
        <w:t>(</w:t>
      </w:r>
      <w:r w:rsidRPr="0081537D">
        <w:rPr>
          <w:rFonts w:ascii="Times New Roman" w:hAnsi="Times New Roman" w:cs="Times New Roman"/>
          <w:sz w:val="24"/>
          <w:szCs w:val="24"/>
        </w:rPr>
        <w:t>72/177</w:t>
      </w:r>
      <w:r>
        <w:rPr>
          <w:rFonts w:ascii="Times New Roman" w:hAnsi="Times New Roman" w:cs="Times New Roman"/>
          <w:sz w:val="24"/>
          <w:szCs w:val="24"/>
        </w:rPr>
        <w:t>), IF2021=</w:t>
      </w:r>
      <w:r w:rsidRPr="0081537D">
        <w:t xml:space="preserve"> </w:t>
      </w:r>
      <w:r w:rsidRPr="0081537D">
        <w:rPr>
          <w:rFonts w:ascii="Times New Roman" w:hAnsi="Times New Roman" w:cs="Times New Roman"/>
          <w:sz w:val="24"/>
          <w:szCs w:val="24"/>
        </w:rPr>
        <w:t>4.141)</w:t>
      </w:r>
      <w:r w:rsidRPr="002F4859">
        <w:rPr>
          <w:rFonts w:ascii="Times New Roman" w:hAnsi="Times New Roman" w:cs="Times New Roman"/>
          <w:sz w:val="24"/>
          <w:szCs w:val="24"/>
        </w:rPr>
        <w:t xml:space="preserve">. </w:t>
      </w:r>
      <w:hyperlink r:id="rId133" w:history="1">
        <w:r w:rsidRPr="002F4859">
          <w:rPr>
            <w:rStyle w:val="Hyperlink"/>
            <w:rFonts w:ascii="Times New Roman" w:hAnsi="Times New Roman" w:cs="Times New Roman"/>
            <w:sz w:val="24"/>
            <w:szCs w:val="24"/>
          </w:rPr>
          <w:t>https://doi.org/10.3390/genes13122320</w:t>
        </w:r>
      </w:hyperlink>
      <w:r w:rsidRPr="002F4859">
        <w:rPr>
          <w:rFonts w:ascii="Times New Roman" w:hAnsi="Times New Roman" w:cs="Times New Roman"/>
          <w:sz w:val="24"/>
          <w:szCs w:val="24"/>
        </w:rPr>
        <w:t>.</w:t>
      </w:r>
    </w:p>
    <w:p w14:paraId="5CACD8C6" w14:textId="77777777" w:rsidR="00B57AD6" w:rsidRDefault="00B57AD6" w:rsidP="00B57AD6">
      <w:pPr>
        <w:pStyle w:val="ListParagraph"/>
        <w:ind w:right="96"/>
        <w:rPr>
          <w:rFonts w:ascii="Times New Roman" w:hAnsi="Times New Roman" w:cs="Times New Roman"/>
          <w:sz w:val="24"/>
          <w:szCs w:val="24"/>
        </w:rPr>
      </w:pPr>
    </w:p>
    <w:p w14:paraId="6E04F9CC"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Stojsavljević, A.; Ristić</w:t>
      </w:r>
      <w:r w:rsidRPr="002F4859">
        <w:rPr>
          <w:rFonts w:ascii="Times New Roman" w:hAnsi="Times New Roman" w:cs="Times New Roman"/>
          <w:sz w:val="24"/>
          <w:szCs w:val="24"/>
        </w:rPr>
        <w:noBreakHyphen/>
        <w:t>Medić, D.; Krstić, Đ. D.; Rovčanin, B.; Radjen, S.; Terzić, B.; Manojlović, D. D. Circulatory Imbalance of Essential and Toxic Trace Elements in Pre</w:t>
      </w:r>
      <w:r w:rsidRPr="002F4859">
        <w:rPr>
          <w:rFonts w:ascii="Times New Roman" w:hAnsi="Times New Roman" w:cs="Times New Roman"/>
          <w:sz w:val="24"/>
          <w:szCs w:val="24"/>
        </w:rPr>
        <w:noBreakHyphen/>
        <w:t xml:space="preserve">dialysis and Hemodialysis Patients. </w:t>
      </w:r>
      <w:r w:rsidRPr="002F4859">
        <w:rPr>
          <w:rFonts w:ascii="Times New Roman" w:hAnsi="Times New Roman" w:cs="Times New Roman"/>
          <w:i/>
          <w:iCs/>
          <w:sz w:val="24"/>
          <w:szCs w:val="24"/>
        </w:rPr>
        <w:t>Biological Trace Element Research</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200</w:t>
      </w:r>
      <w:r w:rsidRPr="002F4859">
        <w:rPr>
          <w:rFonts w:ascii="Times New Roman" w:hAnsi="Times New Roman" w:cs="Times New Roman"/>
          <w:sz w:val="24"/>
          <w:szCs w:val="24"/>
        </w:rPr>
        <w:t>, 3117–3125</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92751F">
        <w:rPr>
          <w:rFonts w:ascii="Times New Roman" w:hAnsi="Times New Roman" w:cs="Times New Roman"/>
          <w:sz w:val="24"/>
          <w:szCs w:val="24"/>
        </w:rPr>
        <w:t>158/297</w:t>
      </w:r>
      <w:r>
        <w:rPr>
          <w:rFonts w:ascii="Times New Roman" w:hAnsi="Times New Roman" w:cs="Times New Roman"/>
          <w:sz w:val="24"/>
          <w:szCs w:val="24"/>
        </w:rPr>
        <w:t>), IF2021=4.081</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4" w:history="1">
        <w:r w:rsidRPr="002F4859">
          <w:rPr>
            <w:rStyle w:val="Hyperlink"/>
            <w:rFonts w:ascii="Times New Roman" w:hAnsi="Times New Roman" w:cs="Times New Roman"/>
            <w:sz w:val="24"/>
            <w:szCs w:val="24"/>
          </w:rPr>
          <w:t>https://doi.org/10.1007/s12011-021-02940-7</w:t>
        </w:r>
      </w:hyperlink>
      <w:r w:rsidRPr="002F4859">
        <w:rPr>
          <w:rFonts w:ascii="Times New Roman" w:hAnsi="Times New Roman" w:cs="Times New Roman"/>
          <w:sz w:val="24"/>
          <w:szCs w:val="24"/>
        </w:rPr>
        <w:t>.</w:t>
      </w:r>
    </w:p>
    <w:p w14:paraId="4FEFE718" w14:textId="77777777" w:rsidR="00B57AD6" w:rsidRDefault="00B57AD6" w:rsidP="00B57AD6">
      <w:pPr>
        <w:pStyle w:val="ListParagraph"/>
        <w:ind w:right="96"/>
        <w:rPr>
          <w:rFonts w:ascii="Times New Roman" w:hAnsi="Times New Roman" w:cs="Times New Roman"/>
          <w:sz w:val="24"/>
          <w:szCs w:val="24"/>
        </w:rPr>
      </w:pPr>
    </w:p>
    <w:p w14:paraId="4181516B"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Jagodić, J.; Rovčanin, B.; Paunović, I.; Mihailović, M.; Zečević, N.; Manojlović, D. D.; Stojsavljević, A. Elemental Composition of Pheochromocytoma Resolved on Solid/Adrenal Tissue and Whole Blood Level. </w:t>
      </w:r>
      <w:r w:rsidRPr="002F4859">
        <w:rPr>
          <w:rFonts w:ascii="Times New Roman" w:hAnsi="Times New Roman" w:cs="Times New Roman"/>
          <w:i/>
          <w:iCs/>
          <w:sz w:val="24"/>
          <w:szCs w:val="24"/>
        </w:rPr>
        <w:t>Biological Trace Element Research</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200</w:t>
      </w:r>
      <w:r w:rsidRPr="002F4859">
        <w:rPr>
          <w:rFonts w:ascii="Times New Roman" w:hAnsi="Times New Roman" w:cs="Times New Roman"/>
          <w:sz w:val="24"/>
          <w:szCs w:val="24"/>
        </w:rPr>
        <w:t xml:space="preserve"> (8), 3482–3490</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92751F">
        <w:rPr>
          <w:rFonts w:ascii="Times New Roman" w:hAnsi="Times New Roman" w:cs="Times New Roman"/>
          <w:sz w:val="24"/>
          <w:szCs w:val="24"/>
        </w:rPr>
        <w:t>158/297</w:t>
      </w:r>
      <w:r>
        <w:rPr>
          <w:rFonts w:ascii="Times New Roman" w:hAnsi="Times New Roman" w:cs="Times New Roman"/>
          <w:sz w:val="24"/>
          <w:szCs w:val="24"/>
        </w:rPr>
        <w:t>), IF2021=4.081</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5" w:history="1">
        <w:r w:rsidRPr="002F4859">
          <w:rPr>
            <w:rStyle w:val="Hyperlink"/>
            <w:rFonts w:ascii="Times New Roman" w:hAnsi="Times New Roman" w:cs="Times New Roman"/>
            <w:sz w:val="24"/>
            <w:szCs w:val="24"/>
          </w:rPr>
          <w:t>https://doi.org/10.1007/s12011-021-02945-2</w:t>
        </w:r>
      </w:hyperlink>
      <w:r w:rsidRPr="002F4859">
        <w:rPr>
          <w:rFonts w:ascii="Times New Roman" w:hAnsi="Times New Roman" w:cs="Times New Roman"/>
          <w:sz w:val="24"/>
          <w:szCs w:val="24"/>
        </w:rPr>
        <w:t>.</w:t>
      </w:r>
    </w:p>
    <w:p w14:paraId="191D5D93" w14:textId="77777777" w:rsidR="00B57AD6" w:rsidRPr="002F4859" w:rsidRDefault="00B57AD6" w:rsidP="00B57AD6">
      <w:pPr>
        <w:pStyle w:val="ListParagraph"/>
        <w:ind w:right="96"/>
        <w:rPr>
          <w:rFonts w:ascii="Times New Roman" w:hAnsi="Times New Roman" w:cs="Times New Roman"/>
          <w:sz w:val="24"/>
          <w:szCs w:val="24"/>
        </w:rPr>
      </w:pPr>
    </w:p>
    <w:p w14:paraId="169B92DE"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Ristivojević, P.; Lekić, N.; Cvijetić, I.; Krstić, Đ.; Andrić, F.; Milojković-Opsenica, D.; Morlock, G. E. Effect-Directed Profiling of Strawberry Varieties and Breeding Materials via Planar Chromatography and Chemometrics. </w:t>
      </w:r>
      <w:r w:rsidRPr="002F4859">
        <w:rPr>
          <w:rFonts w:ascii="Times New Roman" w:hAnsi="Times New Roman" w:cs="Times New Roman"/>
          <w:i/>
          <w:iCs/>
          <w:sz w:val="24"/>
          <w:szCs w:val="24"/>
        </w:rPr>
        <w:t>Molecules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27</w:t>
      </w:r>
      <w:r w:rsidRPr="002F4859">
        <w:rPr>
          <w:rFonts w:ascii="Times New Roman" w:hAnsi="Times New Roman" w:cs="Times New Roman"/>
          <w:sz w:val="24"/>
          <w:szCs w:val="24"/>
        </w:rPr>
        <w:t>, 6062</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5F5A4D">
        <w:rPr>
          <w:rFonts w:ascii="Times New Roman" w:hAnsi="Times New Roman" w:cs="Times New Roman"/>
          <w:sz w:val="24"/>
          <w:szCs w:val="24"/>
        </w:rPr>
        <w:t>65/180</w:t>
      </w:r>
      <w:r>
        <w:rPr>
          <w:rFonts w:ascii="Times New Roman" w:hAnsi="Times New Roman" w:cs="Times New Roman"/>
          <w:sz w:val="24"/>
          <w:szCs w:val="24"/>
        </w:rPr>
        <w:t>), IF2021=4.927</w:t>
      </w:r>
      <w:r w:rsidRPr="005F5A4D">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6" w:history="1">
        <w:r w:rsidRPr="002F4859">
          <w:rPr>
            <w:rStyle w:val="Hyperlink"/>
            <w:rFonts w:ascii="Times New Roman" w:hAnsi="Times New Roman" w:cs="Times New Roman"/>
            <w:sz w:val="24"/>
            <w:szCs w:val="24"/>
          </w:rPr>
          <w:t>https://doi.org/10.3390/molecules27186062</w:t>
        </w:r>
      </w:hyperlink>
      <w:r w:rsidRPr="002F4859">
        <w:rPr>
          <w:rFonts w:ascii="Times New Roman" w:hAnsi="Times New Roman" w:cs="Times New Roman"/>
          <w:sz w:val="24"/>
          <w:szCs w:val="24"/>
        </w:rPr>
        <w:t>.</w:t>
      </w:r>
    </w:p>
    <w:p w14:paraId="695E068B" w14:textId="77777777" w:rsidR="00B57AD6" w:rsidRDefault="00B57AD6" w:rsidP="00B57AD6">
      <w:pPr>
        <w:pStyle w:val="ListParagraph"/>
        <w:ind w:right="96"/>
        <w:rPr>
          <w:rFonts w:ascii="Times New Roman" w:hAnsi="Times New Roman" w:cs="Times New Roman"/>
          <w:sz w:val="24"/>
          <w:szCs w:val="24"/>
        </w:rPr>
      </w:pPr>
    </w:p>
    <w:p w14:paraId="572DEFAA" w14:textId="77777777" w:rsidR="00B57AD6" w:rsidRDefault="00B57AD6" w:rsidP="00B57AD6">
      <w:pPr>
        <w:pStyle w:val="ListParagraph"/>
        <w:numPr>
          <w:ilvl w:val="0"/>
          <w:numId w:val="35"/>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Horvacki, N.; Andrić, F.; Gašić, U. M.; Đurović, D.; Tešić, Ž. Lj.; Fotirić-Akšić, M. M.; Milojković-Opsenica, D. Phenolic Compounds as Phytochemical Tracers of Varietal Origin of Some Autochthonous Apple Cultivars Grown in Serbia. </w:t>
      </w:r>
      <w:r w:rsidRPr="002F4859">
        <w:rPr>
          <w:rFonts w:ascii="Times New Roman" w:hAnsi="Times New Roman" w:cs="Times New Roman"/>
          <w:i/>
          <w:iCs/>
          <w:sz w:val="24"/>
          <w:szCs w:val="24"/>
        </w:rPr>
        <w:t>Molecules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27</w:t>
      </w:r>
      <w:r w:rsidRPr="002F4859">
        <w:rPr>
          <w:rFonts w:ascii="Times New Roman" w:hAnsi="Times New Roman" w:cs="Times New Roman"/>
          <w:sz w:val="24"/>
          <w:szCs w:val="24"/>
        </w:rPr>
        <w:t xml:space="preserve"> (21), 7651</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5F5A4D">
        <w:rPr>
          <w:rFonts w:ascii="Times New Roman" w:hAnsi="Times New Roman" w:cs="Times New Roman"/>
          <w:sz w:val="24"/>
          <w:szCs w:val="24"/>
        </w:rPr>
        <w:t>65/180</w:t>
      </w:r>
      <w:r>
        <w:rPr>
          <w:rFonts w:ascii="Times New Roman" w:hAnsi="Times New Roman" w:cs="Times New Roman"/>
          <w:sz w:val="24"/>
          <w:szCs w:val="24"/>
        </w:rPr>
        <w:t>), IF2021=4.927</w:t>
      </w:r>
      <w:r w:rsidRPr="005F5A4D">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7" w:history="1">
        <w:r w:rsidRPr="002F4859">
          <w:rPr>
            <w:rStyle w:val="Hyperlink"/>
            <w:rFonts w:ascii="Times New Roman" w:hAnsi="Times New Roman" w:cs="Times New Roman"/>
            <w:sz w:val="24"/>
            <w:szCs w:val="24"/>
          </w:rPr>
          <w:t>https://doi.org/10.3390/molecules27217651</w:t>
        </w:r>
      </w:hyperlink>
      <w:r w:rsidRPr="002F4859">
        <w:rPr>
          <w:rFonts w:ascii="Times New Roman" w:hAnsi="Times New Roman" w:cs="Times New Roman"/>
          <w:sz w:val="24"/>
          <w:szCs w:val="24"/>
        </w:rPr>
        <w:t>.</w:t>
      </w:r>
    </w:p>
    <w:p w14:paraId="18503F8D" w14:textId="77777777" w:rsidR="00B57AD6" w:rsidRDefault="00B57AD6" w:rsidP="00B57AD6">
      <w:pPr>
        <w:rPr>
          <w:b/>
          <w:color w:val="FF0000"/>
          <w:lang w:val="sr-Latn-CS"/>
        </w:rPr>
      </w:pPr>
    </w:p>
    <w:p w14:paraId="59A2C230" w14:textId="77777777" w:rsidR="00B57AD6" w:rsidRDefault="00B57AD6" w:rsidP="00B57AD6">
      <w:pPr>
        <w:rPr>
          <w:b/>
          <w:color w:val="FF0000"/>
          <w:lang w:val="sr-Latn-CS"/>
        </w:rPr>
      </w:pPr>
      <w:r>
        <w:rPr>
          <w:b/>
          <w:color w:val="FF0000"/>
          <w:lang w:val="sr-Latn-CS"/>
        </w:rPr>
        <w:t>IF 3-4</w:t>
      </w:r>
    </w:p>
    <w:p w14:paraId="54008D98" w14:textId="77777777" w:rsidR="00B57AD6" w:rsidRDefault="00B57AD6" w:rsidP="00B57AD6">
      <w:pPr>
        <w:rPr>
          <w:b/>
          <w:color w:val="FF0000"/>
          <w:lang w:val="sr-Latn-CS"/>
        </w:rPr>
      </w:pPr>
    </w:p>
    <w:p w14:paraId="3444D81C"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Nešić, A.; Stojsavljević, A.; Jagodić, J.; Čavić, M.; Stefanović, A.; Manojlović, D. D.; Gavrović-Jankulović, M. A Six-Month Study of Anti-SARS-CoV-2 BNT162b2 MRNA Vaccination: A Comparative Analysis of Essential Trace Elements and Anti-RBD IgG Sera Levels. </w:t>
      </w:r>
      <w:r w:rsidRPr="002F4859">
        <w:rPr>
          <w:rFonts w:ascii="Times New Roman" w:hAnsi="Times New Roman" w:cs="Times New Roman"/>
          <w:i/>
          <w:iCs/>
          <w:sz w:val="24"/>
          <w:szCs w:val="24"/>
        </w:rPr>
        <w:t>Journal of Trace Elements in Medicine and Biology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74</w:t>
      </w:r>
      <w:r w:rsidRPr="002F4859">
        <w:rPr>
          <w:rFonts w:ascii="Times New Roman" w:hAnsi="Times New Roman" w:cs="Times New Roman"/>
          <w:sz w:val="24"/>
          <w:szCs w:val="24"/>
        </w:rPr>
        <w:t>, 127079</w:t>
      </w:r>
      <w:r>
        <w:rPr>
          <w:rFonts w:ascii="Times New Roman" w:hAnsi="Times New Roman" w:cs="Times New Roman"/>
          <w:sz w:val="24"/>
          <w:szCs w:val="24"/>
        </w:rPr>
        <w:t xml:space="preserve"> (</w:t>
      </w:r>
      <w:r w:rsidRPr="00895BD9">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895BD9">
        <w:rPr>
          <w:rFonts w:ascii="Times New Roman" w:hAnsi="Times New Roman" w:cs="Times New Roman"/>
          <w:sz w:val="24"/>
          <w:szCs w:val="24"/>
        </w:rPr>
        <w:t>163/297</w:t>
      </w:r>
      <w:r>
        <w:rPr>
          <w:rFonts w:ascii="Times New Roman" w:hAnsi="Times New Roman" w:cs="Times New Roman"/>
          <w:sz w:val="24"/>
          <w:szCs w:val="24"/>
        </w:rPr>
        <w:t>), IF2021=</w:t>
      </w:r>
      <w:r w:rsidRPr="00895BD9">
        <w:rPr>
          <w:rFonts w:ascii="Times New Roman" w:hAnsi="Times New Roman" w:cs="Times New Roman"/>
          <w:sz w:val="24"/>
          <w:szCs w:val="24"/>
        </w:rPr>
        <w:t>3.995</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8" w:history="1">
        <w:r w:rsidRPr="002F4859">
          <w:rPr>
            <w:rStyle w:val="Hyperlink"/>
            <w:rFonts w:ascii="Times New Roman" w:hAnsi="Times New Roman" w:cs="Times New Roman"/>
            <w:sz w:val="24"/>
            <w:szCs w:val="24"/>
          </w:rPr>
          <w:t>https://doi.org/10.1016/j.jtemb.2022.127079</w:t>
        </w:r>
      </w:hyperlink>
      <w:r w:rsidRPr="002F4859">
        <w:rPr>
          <w:rFonts w:ascii="Times New Roman" w:hAnsi="Times New Roman" w:cs="Times New Roman"/>
          <w:sz w:val="24"/>
          <w:szCs w:val="24"/>
        </w:rPr>
        <w:t>.</w:t>
      </w:r>
    </w:p>
    <w:p w14:paraId="5023867C" w14:textId="77777777" w:rsidR="00B57AD6" w:rsidRDefault="00B57AD6" w:rsidP="00B57AD6">
      <w:pPr>
        <w:pStyle w:val="ListParagraph"/>
        <w:ind w:right="96"/>
        <w:rPr>
          <w:rFonts w:ascii="Times New Roman" w:hAnsi="Times New Roman" w:cs="Times New Roman"/>
          <w:sz w:val="24"/>
          <w:szCs w:val="24"/>
        </w:rPr>
      </w:pPr>
    </w:p>
    <w:p w14:paraId="7DEB147E"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Stojsavljević, A.; Zečević, N.; Mihailović, M.; Jagodić, J.; Đurđić, S. Z.; Perović, M.; Manojlović, D. D. Elemental Profiling of Human Semen with Confirmed Normozoospermia: Baseline Levels for 44 Elements. </w:t>
      </w:r>
      <w:r w:rsidRPr="002F4859">
        <w:rPr>
          <w:rFonts w:ascii="Times New Roman" w:hAnsi="Times New Roman" w:cs="Times New Roman"/>
          <w:i/>
          <w:iCs/>
          <w:sz w:val="24"/>
          <w:szCs w:val="24"/>
        </w:rPr>
        <w:t>Journal of Trace Elements in Medicine and Biology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74</w:t>
      </w:r>
      <w:r w:rsidRPr="002F4859">
        <w:rPr>
          <w:rFonts w:ascii="Times New Roman" w:hAnsi="Times New Roman" w:cs="Times New Roman"/>
          <w:sz w:val="24"/>
          <w:szCs w:val="24"/>
        </w:rPr>
        <w:t>, 127081</w:t>
      </w:r>
      <w:r>
        <w:rPr>
          <w:rFonts w:ascii="Times New Roman" w:hAnsi="Times New Roman" w:cs="Times New Roman"/>
          <w:sz w:val="24"/>
          <w:szCs w:val="24"/>
        </w:rPr>
        <w:t xml:space="preserve"> (</w:t>
      </w:r>
      <w:r w:rsidRPr="00895BD9">
        <w:rPr>
          <w:rFonts w:ascii="Times New Roman" w:hAnsi="Times New Roman" w:cs="Times New Roman"/>
          <w:sz w:val="24"/>
          <w:szCs w:val="24"/>
        </w:rPr>
        <w:t xml:space="preserve">Biochemistry &amp; Molecular Biology </w:t>
      </w:r>
      <w:r>
        <w:rPr>
          <w:rFonts w:ascii="Times New Roman" w:hAnsi="Times New Roman" w:cs="Times New Roman"/>
          <w:sz w:val="24"/>
          <w:szCs w:val="24"/>
        </w:rPr>
        <w:t>(</w:t>
      </w:r>
      <w:r w:rsidRPr="00895BD9">
        <w:rPr>
          <w:rFonts w:ascii="Times New Roman" w:hAnsi="Times New Roman" w:cs="Times New Roman"/>
          <w:sz w:val="24"/>
          <w:szCs w:val="24"/>
        </w:rPr>
        <w:t>163/297</w:t>
      </w:r>
      <w:r>
        <w:rPr>
          <w:rFonts w:ascii="Times New Roman" w:hAnsi="Times New Roman" w:cs="Times New Roman"/>
          <w:sz w:val="24"/>
          <w:szCs w:val="24"/>
        </w:rPr>
        <w:t>), IF2021=</w:t>
      </w:r>
      <w:r w:rsidRPr="00895BD9">
        <w:rPr>
          <w:rFonts w:ascii="Times New Roman" w:hAnsi="Times New Roman" w:cs="Times New Roman"/>
          <w:sz w:val="24"/>
          <w:szCs w:val="24"/>
        </w:rPr>
        <w:t>3.995</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39" w:history="1">
        <w:r w:rsidRPr="002F4859">
          <w:rPr>
            <w:rStyle w:val="Hyperlink"/>
            <w:rFonts w:ascii="Times New Roman" w:hAnsi="Times New Roman" w:cs="Times New Roman"/>
            <w:sz w:val="24"/>
            <w:szCs w:val="24"/>
          </w:rPr>
          <w:t>https://doi.org/10.1016/j.jtemb.2022.127081</w:t>
        </w:r>
      </w:hyperlink>
      <w:r w:rsidRPr="002F4859">
        <w:rPr>
          <w:rFonts w:ascii="Times New Roman" w:hAnsi="Times New Roman" w:cs="Times New Roman"/>
          <w:sz w:val="24"/>
          <w:szCs w:val="24"/>
        </w:rPr>
        <w:t>.</w:t>
      </w:r>
    </w:p>
    <w:p w14:paraId="3E7E109F" w14:textId="77777777" w:rsidR="00B57AD6" w:rsidRPr="002F4859" w:rsidRDefault="00B57AD6" w:rsidP="00B57AD6">
      <w:pPr>
        <w:pStyle w:val="ListParagraph"/>
        <w:ind w:right="96"/>
        <w:rPr>
          <w:rFonts w:ascii="Times New Roman" w:hAnsi="Times New Roman" w:cs="Times New Roman"/>
          <w:sz w:val="24"/>
          <w:szCs w:val="24"/>
        </w:rPr>
      </w:pPr>
    </w:p>
    <w:p w14:paraId="05507E81"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Fotirić-Akšić, M. M.; Dabić-Zagorac, D.; Gašić, U. M.; Tosti, T.; Natić, M.; Meland, M. Analysis of Apple Fruit (Malus × Domestica Borkh.) Quality Attributes Obtained from Organic and Integrated Production Systems. </w:t>
      </w:r>
      <w:r w:rsidRPr="002F4859">
        <w:rPr>
          <w:rFonts w:ascii="Times New Roman" w:hAnsi="Times New Roman" w:cs="Times New Roman"/>
          <w:i/>
          <w:iCs/>
          <w:sz w:val="24"/>
          <w:szCs w:val="24"/>
        </w:rPr>
        <w:t>Sustainability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14</w:t>
      </w:r>
      <w:r w:rsidRPr="002F4859">
        <w:rPr>
          <w:rFonts w:ascii="Times New Roman" w:hAnsi="Times New Roman" w:cs="Times New Roman"/>
          <w:sz w:val="24"/>
          <w:szCs w:val="24"/>
        </w:rPr>
        <w:t xml:space="preserve"> (9), 5300</w:t>
      </w:r>
      <w:r>
        <w:rPr>
          <w:rFonts w:ascii="Times New Roman" w:hAnsi="Times New Roman" w:cs="Times New Roman"/>
          <w:sz w:val="24"/>
          <w:szCs w:val="24"/>
        </w:rPr>
        <w:t xml:space="preserve"> (</w:t>
      </w:r>
      <w:r w:rsidRPr="00895BD9">
        <w:rPr>
          <w:rFonts w:ascii="Times New Roman" w:hAnsi="Times New Roman" w:cs="Times New Roman"/>
          <w:sz w:val="24"/>
          <w:szCs w:val="24"/>
        </w:rPr>
        <w:t xml:space="preserve">Environmental Sciences </w:t>
      </w:r>
      <w:r>
        <w:rPr>
          <w:rFonts w:ascii="Times New Roman" w:hAnsi="Times New Roman" w:cs="Times New Roman"/>
          <w:sz w:val="24"/>
          <w:szCs w:val="24"/>
        </w:rPr>
        <w:t>(</w:t>
      </w:r>
      <w:r w:rsidRPr="00895BD9">
        <w:rPr>
          <w:rFonts w:ascii="Times New Roman" w:hAnsi="Times New Roman" w:cs="Times New Roman"/>
          <w:sz w:val="24"/>
          <w:szCs w:val="24"/>
        </w:rPr>
        <w:t>133/279</w:t>
      </w:r>
      <w:r>
        <w:rPr>
          <w:rFonts w:ascii="Times New Roman" w:hAnsi="Times New Roman" w:cs="Times New Roman"/>
          <w:sz w:val="24"/>
          <w:szCs w:val="24"/>
        </w:rPr>
        <w:t>), IF2021=</w:t>
      </w:r>
      <w:r w:rsidRPr="00895BD9">
        <w:t xml:space="preserve"> </w:t>
      </w:r>
      <w:r w:rsidRPr="00895BD9">
        <w:rPr>
          <w:rFonts w:ascii="Times New Roman" w:hAnsi="Times New Roman" w:cs="Times New Roman"/>
          <w:sz w:val="24"/>
          <w:szCs w:val="24"/>
        </w:rPr>
        <w:t>3.889)</w:t>
      </w:r>
      <w:r w:rsidRPr="002F4859">
        <w:rPr>
          <w:rFonts w:ascii="Times New Roman" w:hAnsi="Times New Roman" w:cs="Times New Roman"/>
          <w:sz w:val="24"/>
          <w:szCs w:val="24"/>
        </w:rPr>
        <w:t xml:space="preserve">. </w:t>
      </w:r>
      <w:hyperlink r:id="rId140" w:history="1">
        <w:r w:rsidRPr="002F4859">
          <w:rPr>
            <w:rStyle w:val="Hyperlink"/>
            <w:rFonts w:ascii="Times New Roman" w:hAnsi="Times New Roman" w:cs="Times New Roman"/>
            <w:sz w:val="24"/>
            <w:szCs w:val="24"/>
          </w:rPr>
          <w:t>https://doi.org/10.3390/su14095300</w:t>
        </w:r>
      </w:hyperlink>
      <w:r w:rsidRPr="002F4859">
        <w:rPr>
          <w:rFonts w:ascii="Times New Roman" w:hAnsi="Times New Roman" w:cs="Times New Roman"/>
          <w:sz w:val="24"/>
          <w:szCs w:val="24"/>
        </w:rPr>
        <w:t>.</w:t>
      </w:r>
    </w:p>
    <w:p w14:paraId="7C11CD10" w14:textId="77777777" w:rsidR="00B57AD6" w:rsidRDefault="00B57AD6" w:rsidP="00B57AD6">
      <w:pPr>
        <w:pStyle w:val="ListParagraph"/>
        <w:ind w:right="96"/>
        <w:rPr>
          <w:rFonts w:ascii="Times New Roman" w:hAnsi="Times New Roman" w:cs="Times New Roman"/>
          <w:sz w:val="24"/>
          <w:szCs w:val="24"/>
        </w:rPr>
      </w:pPr>
    </w:p>
    <w:p w14:paraId="51F4D37A"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Xie, C.; Antić, N.; Nadal-Romero, E.; Yan, L.; Tosti, T.; Đogo-Mračević, S.; Tu, X.; Kašanin-Grubin, M. The Influences of Climatic and Lithological Factors on Weathering of Sediments in Humid Badland Areas. </w:t>
      </w:r>
      <w:r w:rsidRPr="002F4859">
        <w:rPr>
          <w:rFonts w:ascii="Times New Roman" w:hAnsi="Times New Roman" w:cs="Times New Roman"/>
          <w:i/>
          <w:iCs/>
          <w:sz w:val="24"/>
          <w:szCs w:val="24"/>
        </w:rPr>
        <w:t>Frontiers in Earth Science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10</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Geosciences, Multidisciplinary </w:t>
      </w:r>
      <w:r>
        <w:rPr>
          <w:rFonts w:ascii="Times New Roman" w:hAnsi="Times New Roman" w:cs="Times New Roman"/>
          <w:sz w:val="24"/>
          <w:szCs w:val="24"/>
        </w:rPr>
        <w:t>(</w:t>
      </w:r>
      <w:r w:rsidRPr="001125FF">
        <w:rPr>
          <w:rFonts w:ascii="Times New Roman" w:hAnsi="Times New Roman" w:cs="Times New Roman"/>
          <w:sz w:val="24"/>
          <w:szCs w:val="24"/>
        </w:rPr>
        <w:t>76/203</w:t>
      </w:r>
      <w:r>
        <w:rPr>
          <w:rFonts w:ascii="Times New Roman" w:hAnsi="Times New Roman" w:cs="Times New Roman"/>
          <w:sz w:val="24"/>
          <w:szCs w:val="24"/>
        </w:rPr>
        <w:t>), IF2021=3.661)</w:t>
      </w:r>
      <w:r w:rsidRPr="002F4859">
        <w:rPr>
          <w:rFonts w:ascii="Times New Roman" w:hAnsi="Times New Roman" w:cs="Times New Roman"/>
          <w:sz w:val="24"/>
          <w:szCs w:val="24"/>
        </w:rPr>
        <w:t xml:space="preserve">. </w:t>
      </w:r>
      <w:hyperlink r:id="rId141" w:history="1">
        <w:r w:rsidRPr="002F4859">
          <w:rPr>
            <w:rStyle w:val="Hyperlink"/>
            <w:rFonts w:ascii="Times New Roman" w:hAnsi="Times New Roman" w:cs="Times New Roman"/>
            <w:sz w:val="24"/>
            <w:szCs w:val="24"/>
          </w:rPr>
          <w:t>https://doi.org/10.3389/feart.2022.900314</w:t>
        </w:r>
      </w:hyperlink>
      <w:r w:rsidRPr="002F4859">
        <w:rPr>
          <w:rFonts w:ascii="Times New Roman" w:hAnsi="Times New Roman" w:cs="Times New Roman"/>
          <w:sz w:val="24"/>
          <w:szCs w:val="24"/>
        </w:rPr>
        <w:t>.</w:t>
      </w:r>
    </w:p>
    <w:p w14:paraId="3861C21E" w14:textId="77777777" w:rsidR="00B57AD6" w:rsidRDefault="00B57AD6" w:rsidP="00B57AD6">
      <w:pPr>
        <w:pStyle w:val="ListParagraph"/>
        <w:ind w:right="96"/>
        <w:rPr>
          <w:rFonts w:ascii="Times New Roman" w:hAnsi="Times New Roman" w:cs="Times New Roman"/>
          <w:sz w:val="24"/>
          <w:szCs w:val="24"/>
        </w:rPr>
      </w:pPr>
    </w:p>
    <w:p w14:paraId="1960C7BA"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Knežević, S.; Ognjanović, M.; Dojčinović, B. P.; Antić, B.; Vraneš-Đurić, S.; Manojlović, D. D.; Stanković, D. Sensing Platform Based on Carbon Paste Electrode Modified with Bismuth Oxide Nanoparticles and SWCNT for Submicromolar Quantification of Honokiol. </w:t>
      </w:r>
      <w:r w:rsidRPr="002F4859">
        <w:rPr>
          <w:rFonts w:ascii="Times New Roman" w:hAnsi="Times New Roman" w:cs="Times New Roman"/>
          <w:i/>
          <w:iCs/>
          <w:sz w:val="24"/>
          <w:szCs w:val="24"/>
        </w:rPr>
        <w:t xml:space="preserve">Food </w:t>
      </w:r>
      <w:r w:rsidRPr="002F4859">
        <w:rPr>
          <w:rFonts w:ascii="Times New Roman" w:hAnsi="Times New Roman" w:cs="Times New Roman"/>
          <w:i/>
          <w:iCs/>
          <w:sz w:val="24"/>
          <w:szCs w:val="24"/>
        </w:rPr>
        <w:lastRenderedPageBreak/>
        <w:t>Analytical Methods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15</w:t>
      </w:r>
      <w:r w:rsidRPr="002F4859">
        <w:rPr>
          <w:rFonts w:ascii="Times New Roman" w:hAnsi="Times New Roman" w:cs="Times New Roman"/>
          <w:sz w:val="24"/>
          <w:szCs w:val="24"/>
        </w:rPr>
        <w:t xml:space="preserve"> (4), 856–867</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Food Science &amp; Technology </w:t>
      </w:r>
      <w:r>
        <w:rPr>
          <w:rFonts w:ascii="Times New Roman" w:hAnsi="Times New Roman" w:cs="Times New Roman"/>
          <w:sz w:val="24"/>
          <w:szCs w:val="24"/>
        </w:rPr>
        <w:t>(</w:t>
      </w:r>
      <w:r w:rsidRPr="001F0172">
        <w:rPr>
          <w:rFonts w:ascii="Times New Roman" w:hAnsi="Times New Roman" w:cs="Times New Roman"/>
          <w:sz w:val="24"/>
          <w:szCs w:val="24"/>
        </w:rPr>
        <w:t>64/144</w:t>
      </w:r>
      <w:r>
        <w:rPr>
          <w:rFonts w:ascii="Times New Roman" w:hAnsi="Times New Roman" w:cs="Times New Roman"/>
          <w:sz w:val="24"/>
          <w:szCs w:val="24"/>
        </w:rPr>
        <w:t>), IF2021=3.498</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2" w:history="1">
        <w:r w:rsidRPr="002F4859">
          <w:rPr>
            <w:rStyle w:val="Hyperlink"/>
            <w:rFonts w:ascii="Times New Roman" w:hAnsi="Times New Roman" w:cs="Times New Roman"/>
            <w:sz w:val="24"/>
            <w:szCs w:val="24"/>
          </w:rPr>
          <w:t>https://doi.org/10.1007/s12161-021-02174-2</w:t>
        </w:r>
      </w:hyperlink>
      <w:r w:rsidRPr="002F4859">
        <w:rPr>
          <w:rFonts w:ascii="Times New Roman" w:hAnsi="Times New Roman" w:cs="Times New Roman"/>
          <w:sz w:val="24"/>
          <w:szCs w:val="24"/>
        </w:rPr>
        <w:t>.</w:t>
      </w:r>
    </w:p>
    <w:p w14:paraId="30DAE158" w14:textId="77777777" w:rsidR="00B57AD6" w:rsidRPr="002F4859" w:rsidRDefault="00B57AD6" w:rsidP="00B57AD6">
      <w:pPr>
        <w:pStyle w:val="ListParagraph"/>
        <w:ind w:right="96"/>
        <w:rPr>
          <w:rFonts w:ascii="Times New Roman" w:hAnsi="Times New Roman" w:cs="Times New Roman"/>
          <w:sz w:val="24"/>
          <w:szCs w:val="24"/>
        </w:rPr>
      </w:pPr>
    </w:p>
    <w:p w14:paraId="5803BE57" w14:textId="77777777" w:rsidR="00B57AD6" w:rsidRPr="00F30C5F"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Šuljagić, M.; Milenković, M. R.; Uskoković, V.; Mirković, M.; Vrbica, B.; Pavlović, V. D.; Živković-Radovanović, V.; Stanković, D.; Andjelković, L. Silver Distribution and Binding Mode as Key Determinants of the Antimicrobial Performance of Iron Oxide/Silver Nanocomposites. </w:t>
      </w:r>
      <w:r w:rsidRPr="002F4859">
        <w:rPr>
          <w:rFonts w:ascii="Times New Roman" w:hAnsi="Times New Roman" w:cs="Times New Roman"/>
          <w:i/>
          <w:iCs/>
          <w:sz w:val="24"/>
          <w:szCs w:val="24"/>
        </w:rPr>
        <w:t>Materials Today Communications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32</w:t>
      </w:r>
      <w:r w:rsidRPr="002F4859">
        <w:rPr>
          <w:rFonts w:ascii="Times New Roman" w:hAnsi="Times New Roman" w:cs="Times New Roman"/>
          <w:sz w:val="24"/>
          <w:szCs w:val="24"/>
        </w:rPr>
        <w:t>, 104157</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Materials Science, Multidisciplinary </w:t>
      </w:r>
      <w:r>
        <w:rPr>
          <w:rFonts w:ascii="Times New Roman" w:hAnsi="Times New Roman" w:cs="Times New Roman"/>
          <w:sz w:val="24"/>
          <w:szCs w:val="24"/>
        </w:rPr>
        <w:t>(</w:t>
      </w:r>
      <w:r w:rsidRPr="001125FF">
        <w:rPr>
          <w:rFonts w:ascii="Times New Roman" w:hAnsi="Times New Roman" w:cs="Times New Roman"/>
          <w:sz w:val="24"/>
          <w:szCs w:val="24"/>
        </w:rPr>
        <w:t>180/345</w:t>
      </w:r>
      <w:r>
        <w:rPr>
          <w:rFonts w:ascii="Times New Roman" w:hAnsi="Times New Roman" w:cs="Times New Roman"/>
          <w:sz w:val="24"/>
          <w:szCs w:val="24"/>
        </w:rPr>
        <w:t>), IF2021=3.662</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3" w:history="1">
        <w:r w:rsidRPr="002F4859">
          <w:rPr>
            <w:rStyle w:val="Hyperlink"/>
            <w:rFonts w:ascii="Times New Roman" w:hAnsi="Times New Roman" w:cs="Times New Roman"/>
            <w:sz w:val="24"/>
            <w:szCs w:val="24"/>
          </w:rPr>
          <w:t>https://doi.org/10.1016/j.mtcomm.2022.104157</w:t>
        </w:r>
      </w:hyperlink>
      <w:r w:rsidRPr="002F4859">
        <w:rPr>
          <w:rFonts w:ascii="Times New Roman" w:hAnsi="Times New Roman" w:cs="Times New Roman"/>
          <w:sz w:val="24"/>
          <w:szCs w:val="24"/>
        </w:rPr>
        <w:t>.</w:t>
      </w:r>
    </w:p>
    <w:p w14:paraId="22A9F37D" w14:textId="77777777" w:rsidR="00B57AD6" w:rsidRDefault="00B57AD6" w:rsidP="00B57AD6">
      <w:pPr>
        <w:pStyle w:val="ListParagraph"/>
        <w:ind w:right="96"/>
        <w:rPr>
          <w:rFonts w:ascii="Times New Roman" w:hAnsi="Times New Roman" w:cs="Times New Roman"/>
          <w:sz w:val="24"/>
          <w:szCs w:val="24"/>
        </w:rPr>
      </w:pPr>
    </w:p>
    <w:p w14:paraId="6CEEBAC1"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Selaković, Ž.; Nikolić, A.; Ajdačić, V.; Opsenica, I. Application of Transition Metal-Catalyzed Decarbonylation of Aldehydes in the Total Synthesis of Natural Products. </w:t>
      </w:r>
      <w:r w:rsidRPr="002F4859">
        <w:rPr>
          <w:rFonts w:ascii="Times New Roman" w:hAnsi="Times New Roman" w:cs="Times New Roman"/>
          <w:i/>
          <w:iCs/>
          <w:sz w:val="24"/>
          <w:szCs w:val="24"/>
        </w:rPr>
        <w:t>European Journal of Organic Chemistry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2022</w:t>
      </w:r>
      <w:r w:rsidRPr="002F4859">
        <w:rPr>
          <w:rFonts w:ascii="Times New Roman" w:hAnsi="Times New Roman" w:cs="Times New Roman"/>
          <w:sz w:val="24"/>
          <w:szCs w:val="24"/>
        </w:rPr>
        <w:t xml:space="preserve"> (1), e202101265</w:t>
      </w:r>
      <w:r>
        <w:rPr>
          <w:rFonts w:ascii="Times New Roman" w:hAnsi="Times New Roman" w:cs="Times New Roman"/>
          <w:sz w:val="24"/>
          <w:szCs w:val="24"/>
        </w:rPr>
        <w:t xml:space="preserve"> (</w:t>
      </w:r>
      <w:r w:rsidRPr="0065478E">
        <w:rPr>
          <w:rFonts w:ascii="Times New Roman" w:hAnsi="Times New Roman" w:cs="Times New Roman"/>
          <w:sz w:val="24"/>
          <w:szCs w:val="24"/>
        </w:rPr>
        <w:t xml:space="preserve">Chemistry, Organic </w:t>
      </w:r>
      <w:r>
        <w:rPr>
          <w:rFonts w:ascii="Times New Roman" w:hAnsi="Times New Roman" w:cs="Times New Roman"/>
          <w:sz w:val="24"/>
          <w:szCs w:val="24"/>
        </w:rPr>
        <w:t>(</w:t>
      </w:r>
      <w:r w:rsidRPr="0065478E">
        <w:rPr>
          <w:rFonts w:ascii="Times New Roman" w:hAnsi="Times New Roman" w:cs="Times New Roman"/>
          <w:sz w:val="24"/>
          <w:szCs w:val="24"/>
        </w:rPr>
        <w:t>19/57</w:t>
      </w:r>
      <w:r>
        <w:rPr>
          <w:rFonts w:ascii="Times New Roman" w:hAnsi="Times New Roman" w:cs="Times New Roman"/>
          <w:sz w:val="24"/>
          <w:szCs w:val="24"/>
        </w:rPr>
        <w:t>), IF2021=</w:t>
      </w:r>
      <w:r w:rsidRPr="0065478E">
        <w:t xml:space="preserve"> </w:t>
      </w:r>
      <w:r w:rsidRPr="0065478E">
        <w:rPr>
          <w:rFonts w:ascii="Times New Roman" w:hAnsi="Times New Roman" w:cs="Times New Roman"/>
          <w:sz w:val="24"/>
          <w:szCs w:val="24"/>
        </w:rPr>
        <w:t>3.261)</w:t>
      </w:r>
      <w:r w:rsidRPr="002F4859">
        <w:rPr>
          <w:rFonts w:ascii="Times New Roman" w:hAnsi="Times New Roman" w:cs="Times New Roman"/>
          <w:sz w:val="24"/>
          <w:szCs w:val="24"/>
        </w:rPr>
        <w:t xml:space="preserve">. </w:t>
      </w:r>
      <w:hyperlink r:id="rId144" w:history="1">
        <w:r w:rsidRPr="002F4859">
          <w:rPr>
            <w:rStyle w:val="Hyperlink"/>
            <w:rFonts w:ascii="Times New Roman" w:hAnsi="Times New Roman" w:cs="Times New Roman"/>
            <w:sz w:val="24"/>
            <w:szCs w:val="24"/>
          </w:rPr>
          <w:t>https://doi.org/10.1002/ejoc.202101265</w:t>
        </w:r>
      </w:hyperlink>
      <w:r w:rsidRPr="002F4859">
        <w:rPr>
          <w:rFonts w:ascii="Times New Roman" w:hAnsi="Times New Roman" w:cs="Times New Roman"/>
          <w:sz w:val="24"/>
          <w:szCs w:val="24"/>
        </w:rPr>
        <w:t>.</w:t>
      </w:r>
    </w:p>
    <w:p w14:paraId="1D7F6EBC" w14:textId="77777777" w:rsidR="00B57AD6" w:rsidRPr="002F4859" w:rsidRDefault="00B57AD6" w:rsidP="00B57AD6">
      <w:pPr>
        <w:pStyle w:val="ListParagraph"/>
        <w:ind w:right="96"/>
        <w:rPr>
          <w:rFonts w:ascii="Times New Roman" w:hAnsi="Times New Roman" w:cs="Times New Roman"/>
          <w:sz w:val="24"/>
          <w:szCs w:val="24"/>
        </w:rPr>
      </w:pPr>
    </w:p>
    <w:p w14:paraId="3CC7D613"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Kokić, B.; Selaković, Ž.; Nikolić, A. M.; Andrijević, A.; Anđelković, B. D.; Ajdačić, V.; Opsenica, I. Low-Valent Cobalt-Catalyzed Deprotection of Allyloxyarenes. </w:t>
      </w:r>
      <w:r w:rsidRPr="002F4859">
        <w:rPr>
          <w:rFonts w:ascii="Times New Roman" w:hAnsi="Times New Roman" w:cs="Times New Roman"/>
          <w:i/>
          <w:iCs/>
          <w:sz w:val="24"/>
          <w:szCs w:val="24"/>
        </w:rPr>
        <w:t>European Journal of Organic Chemistry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43</w:t>
      </w:r>
      <w:r w:rsidRPr="002F4859">
        <w:rPr>
          <w:rFonts w:ascii="Times New Roman" w:hAnsi="Times New Roman" w:cs="Times New Roman"/>
          <w:sz w:val="24"/>
          <w:szCs w:val="24"/>
        </w:rPr>
        <w:t>, e202201112</w:t>
      </w:r>
      <w:r>
        <w:rPr>
          <w:rFonts w:ascii="Times New Roman" w:hAnsi="Times New Roman" w:cs="Times New Roman"/>
          <w:sz w:val="24"/>
          <w:szCs w:val="24"/>
        </w:rPr>
        <w:t xml:space="preserve"> (</w:t>
      </w:r>
      <w:r w:rsidRPr="0065478E">
        <w:rPr>
          <w:rFonts w:ascii="Times New Roman" w:hAnsi="Times New Roman" w:cs="Times New Roman"/>
          <w:sz w:val="24"/>
          <w:szCs w:val="24"/>
        </w:rPr>
        <w:t xml:space="preserve">Chemistry, Organic </w:t>
      </w:r>
      <w:r>
        <w:rPr>
          <w:rFonts w:ascii="Times New Roman" w:hAnsi="Times New Roman" w:cs="Times New Roman"/>
          <w:sz w:val="24"/>
          <w:szCs w:val="24"/>
        </w:rPr>
        <w:t>(</w:t>
      </w:r>
      <w:r w:rsidRPr="0065478E">
        <w:rPr>
          <w:rFonts w:ascii="Times New Roman" w:hAnsi="Times New Roman" w:cs="Times New Roman"/>
          <w:sz w:val="24"/>
          <w:szCs w:val="24"/>
        </w:rPr>
        <w:t>19/57</w:t>
      </w:r>
      <w:r>
        <w:rPr>
          <w:rFonts w:ascii="Times New Roman" w:hAnsi="Times New Roman" w:cs="Times New Roman"/>
          <w:sz w:val="24"/>
          <w:szCs w:val="24"/>
        </w:rPr>
        <w:t>), IF2021=</w:t>
      </w:r>
      <w:r w:rsidRPr="0065478E">
        <w:t xml:space="preserve"> </w:t>
      </w:r>
      <w:r w:rsidRPr="0065478E">
        <w:rPr>
          <w:rFonts w:ascii="Times New Roman" w:hAnsi="Times New Roman" w:cs="Times New Roman"/>
          <w:sz w:val="24"/>
          <w:szCs w:val="24"/>
        </w:rPr>
        <w:t>3.261)</w:t>
      </w:r>
      <w:r w:rsidRPr="002F4859">
        <w:rPr>
          <w:rFonts w:ascii="Times New Roman" w:hAnsi="Times New Roman" w:cs="Times New Roman"/>
          <w:sz w:val="24"/>
          <w:szCs w:val="24"/>
        </w:rPr>
        <w:t xml:space="preserve">. </w:t>
      </w:r>
      <w:hyperlink r:id="rId145" w:history="1">
        <w:r w:rsidRPr="002F4859">
          <w:rPr>
            <w:rStyle w:val="Hyperlink"/>
            <w:rFonts w:ascii="Times New Roman" w:hAnsi="Times New Roman" w:cs="Times New Roman"/>
            <w:sz w:val="24"/>
            <w:szCs w:val="24"/>
          </w:rPr>
          <w:t>https://doi.org/10.1002/ejoc.202201112</w:t>
        </w:r>
      </w:hyperlink>
      <w:r w:rsidRPr="002F4859">
        <w:rPr>
          <w:rFonts w:ascii="Times New Roman" w:hAnsi="Times New Roman" w:cs="Times New Roman"/>
          <w:sz w:val="24"/>
          <w:szCs w:val="24"/>
        </w:rPr>
        <w:t>.</w:t>
      </w:r>
    </w:p>
    <w:p w14:paraId="596C5E15" w14:textId="77777777" w:rsidR="00B57AD6" w:rsidRPr="002F4859" w:rsidRDefault="00B57AD6" w:rsidP="00B57AD6">
      <w:pPr>
        <w:pStyle w:val="ListParagraph"/>
        <w:ind w:right="96"/>
        <w:rPr>
          <w:rFonts w:ascii="Times New Roman" w:hAnsi="Times New Roman" w:cs="Times New Roman"/>
          <w:sz w:val="24"/>
          <w:szCs w:val="24"/>
        </w:rPr>
      </w:pPr>
    </w:p>
    <w:p w14:paraId="2D623AE6"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Šovljanski, O.; Saveljić, A.; Aćimović, M.; Šeregelj, V.; Pezo, L.; Tomić, A.; Ćetković, G.; Tešević, V. Biological Profiling of Essential Oils and Hydrolates of Ocimum Basilicum Var. Genovese and Var. Minimum Originated from Serbia. </w:t>
      </w:r>
      <w:r w:rsidRPr="002F4859">
        <w:rPr>
          <w:rFonts w:ascii="Times New Roman" w:hAnsi="Times New Roman" w:cs="Times New Roman"/>
          <w:i/>
          <w:iCs/>
          <w:sz w:val="24"/>
          <w:szCs w:val="24"/>
        </w:rPr>
        <w:t>Processes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10</w:t>
      </w:r>
      <w:r w:rsidRPr="002F4859">
        <w:rPr>
          <w:rFonts w:ascii="Times New Roman" w:hAnsi="Times New Roman" w:cs="Times New Roman"/>
          <w:sz w:val="24"/>
          <w:szCs w:val="24"/>
        </w:rPr>
        <w:t>, 1893</w:t>
      </w:r>
      <w:r>
        <w:rPr>
          <w:rFonts w:ascii="Times New Roman" w:hAnsi="Times New Roman" w:cs="Times New Roman"/>
          <w:sz w:val="24"/>
          <w:szCs w:val="24"/>
        </w:rPr>
        <w:t xml:space="preserve"> (</w:t>
      </w:r>
      <w:r w:rsidRPr="0065478E">
        <w:rPr>
          <w:rFonts w:ascii="Times New Roman" w:hAnsi="Times New Roman" w:cs="Times New Roman"/>
          <w:sz w:val="24"/>
          <w:szCs w:val="24"/>
        </w:rPr>
        <w:t xml:space="preserve">Engineering, Chemical </w:t>
      </w:r>
      <w:r>
        <w:rPr>
          <w:rFonts w:ascii="Times New Roman" w:hAnsi="Times New Roman" w:cs="Times New Roman"/>
          <w:sz w:val="24"/>
          <w:szCs w:val="24"/>
        </w:rPr>
        <w:t>(</w:t>
      </w:r>
      <w:r w:rsidRPr="0065478E">
        <w:rPr>
          <w:rFonts w:ascii="Times New Roman" w:hAnsi="Times New Roman" w:cs="Times New Roman"/>
          <w:sz w:val="24"/>
          <w:szCs w:val="24"/>
        </w:rPr>
        <w:t>69/143</w:t>
      </w:r>
      <w:r>
        <w:rPr>
          <w:rFonts w:ascii="Times New Roman" w:hAnsi="Times New Roman" w:cs="Times New Roman"/>
          <w:sz w:val="24"/>
          <w:szCs w:val="24"/>
        </w:rPr>
        <w:t>), IF2021=3.352</w:t>
      </w:r>
      <w:r w:rsidRPr="0065478E">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6" w:history="1">
        <w:r w:rsidRPr="002F4859">
          <w:rPr>
            <w:rStyle w:val="Hyperlink"/>
            <w:rFonts w:ascii="Times New Roman" w:hAnsi="Times New Roman" w:cs="Times New Roman"/>
            <w:sz w:val="24"/>
            <w:szCs w:val="24"/>
          </w:rPr>
          <w:t>https://doi.org/10.3390/pr10091893</w:t>
        </w:r>
      </w:hyperlink>
      <w:r w:rsidRPr="002F4859">
        <w:rPr>
          <w:rFonts w:ascii="Times New Roman" w:hAnsi="Times New Roman" w:cs="Times New Roman"/>
          <w:sz w:val="24"/>
          <w:szCs w:val="24"/>
        </w:rPr>
        <w:t>.</w:t>
      </w:r>
    </w:p>
    <w:p w14:paraId="2C7A5948" w14:textId="77777777" w:rsidR="00B57AD6" w:rsidRDefault="00B57AD6" w:rsidP="00B57AD6">
      <w:pPr>
        <w:pStyle w:val="ListParagraph"/>
        <w:ind w:right="96"/>
        <w:rPr>
          <w:rFonts w:ascii="Times New Roman" w:hAnsi="Times New Roman" w:cs="Times New Roman"/>
          <w:sz w:val="24"/>
          <w:szCs w:val="24"/>
        </w:rPr>
      </w:pPr>
    </w:p>
    <w:p w14:paraId="6CBFDCD2"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Aćimović, M. G.; Pezo, L.; Čabarkapa, I.; Trudić, A.; Stanković-Jeremić, J.; Varga, A.; Lončar, B.; Šovljanski, O.; Tešević, V. Variation of Salvia Officinalis L. Essential Oil and Hydrolate Composition and Their Antimicrobial Activity. </w:t>
      </w:r>
      <w:r w:rsidRPr="002F4859">
        <w:rPr>
          <w:rFonts w:ascii="Times New Roman" w:hAnsi="Times New Roman" w:cs="Times New Roman"/>
          <w:i/>
          <w:iCs/>
          <w:sz w:val="24"/>
          <w:szCs w:val="24"/>
        </w:rPr>
        <w:t>Processes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10</w:t>
      </w:r>
      <w:r w:rsidRPr="002F4859">
        <w:rPr>
          <w:rFonts w:ascii="Times New Roman" w:hAnsi="Times New Roman" w:cs="Times New Roman"/>
          <w:sz w:val="24"/>
          <w:szCs w:val="24"/>
        </w:rPr>
        <w:t xml:space="preserve"> (8), 1608</w:t>
      </w:r>
      <w:r>
        <w:rPr>
          <w:rFonts w:ascii="Times New Roman" w:hAnsi="Times New Roman" w:cs="Times New Roman"/>
          <w:sz w:val="24"/>
          <w:szCs w:val="24"/>
        </w:rPr>
        <w:t xml:space="preserve"> (</w:t>
      </w:r>
      <w:r w:rsidRPr="0065478E">
        <w:rPr>
          <w:rFonts w:ascii="Times New Roman" w:hAnsi="Times New Roman" w:cs="Times New Roman"/>
          <w:sz w:val="24"/>
          <w:szCs w:val="24"/>
        </w:rPr>
        <w:t xml:space="preserve">Engineering, Chemical </w:t>
      </w:r>
      <w:r>
        <w:rPr>
          <w:rFonts w:ascii="Times New Roman" w:hAnsi="Times New Roman" w:cs="Times New Roman"/>
          <w:sz w:val="24"/>
          <w:szCs w:val="24"/>
        </w:rPr>
        <w:t>(</w:t>
      </w:r>
      <w:r w:rsidRPr="0065478E">
        <w:rPr>
          <w:rFonts w:ascii="Times New Roman" w:hAnsi="Times New Roman" w:cs="Times New Roman"/>
          <w:sz w:val="24"/>
          <w:szCs w:val="24"/>
        </w:rPr>
        <w:t>69/143</w:t>
      </w:r>
      <w:r>
        <w:rPr>
          <w:rFonts w:ascii="Times New Roman" w:hAnsi="Times New Roman" w:cs="Times New Roman"/>
          <w:sz w:val="24"/>
          <w:szCs w:val="24"/>
          <w:lang w:val="en-GB"/>
        </w:rPr>
        <w:t>)</w:t>
      </w:r>
      <w:r>
        <w:rPr>
          <w:rFonts w:ascii="Times New Roman" w:hAnsi="Times New Roman" w:cs="Times New Roman"/>
          <w:sz w:val="24"/>
          <w:szCs w:val="24"/>
        </w:rPr>
        <w:t>, IF2021=3.352</w:t>
      </w:r>
      <w:r w:rsidRPr="0065478E">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7" w:history="1">
        <w:r w:rsidRPr="002F4859">
          <w:rPr>
            <w:rStyle w:val="Hyperlink"/>
            <w:rFonts w:ascii="Times New Roman" w:hAnsi="Times New Roman" w:cs="Times New Roman"/>
            <w:sz w:val="24"/>
            <w:szCs w:val="24"/>
          </w:rPr>
          <w:t>https://doi.org/10.3390/pr10081608</w:t>
        </w:r>
      </w:hyperlink>
      <w:r w:rsidRPr="002F4859">
        <w:rPr>
          <w:rFonts w:ascii="Times New Roman" w:hAnsi="Times New Roman" w:cs="Times New Roman"/>
          <w:sz w:val="24"/>
          <w:szCs w:val="24"/>
        </w:rPr>
        <w:t>.</w:t>
      </w:r>
    </w:p>
    <w:p w14:paraId="178750F0" w14:textId="77777777" w:rsidR="00B57AD6" w:rsidRPr="002F4859" w:rsidRDefault="00B57AD6" w:rsidP="00B57AD6">
      <w:pPr>
        <w:pStyle w:val="ListParagraph"/>
        <w:ind w:right="96"/>
        <w:rPr>
          <w:rFonts w:ascii="Times New Roman" w:hAnsi="Times New Roman" w:cs="Times New Roman"/>
          <w:sz w:val="24"/>
          <w:szCs w:val="24"/>
        </w:rPr>
      </w:pPr>
    </w:p>
    <w:p w14:paraId="3D38C95A"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Stojadinović, S. M.; Šajnović, A.; Kašanin-Grubin, M.; Gajica, G.; Veselinović, G.; Štrbac, S.; Jovančićević, B. Characterization of the Organic Matter in Sediments of the Great War Island (Belgrade, Serbia). </w:t>
      </w:r>
      <w:r w:rsidRPr="002F4859">
        <w:rPr>
          <w:rFonts w:ascii="Times New Roman" w:hAnsi="Times New Roman" w:cs="Times New Roman"/>
          <w:i/>
          <w:iCs/>
          <w:sz w:val="24"/>
          <w:szCs w:val="24"/>
        </w:rPr>
        <w:t>Journal of Soils and Sediments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22</w:t>
      </w:r>
      <w:r w:rsidRPr="002F4859">
        <w:rPr>
          <w:rFonts w:ascii="Times New Roman" w:hAnsi="Times New Roman" w:cs="Times New Roman"/>
          <w:sz w:val="24"/>
          <w:szCs w:val="24"/>
        </w:rPr>
        <w:t xml:space="preserve"> (2), 640–655</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Environmental Sciences </w:t>
      </w:r>
      <w:r>
        <w:rPr>
          <w:rFonts w:ascii="Times New Roman" w:hAnsi="Times New Roman" w:cs="Times New Roman"/>
          <w:sz w:val="24"/>
          <w:szCs w:val="24"/>
        </w:rPr>
        <w:t>(</w:t>
      </w:r>
      <w:r w:rsidRPr="0092751F">
        <w:rPr>
          <w:rFonts w:ascii="Times New Roman" w:hAnsi="Times New Roman" w:cs="Times New Roman"/>
          <w:sz w:val="24"/>
          <w:szCs w:val="24"/>
        </w:rPr>
        <w:t>147/279</w:t>
      </w:r>
      <w:r>
        <w:rPr>
          <w:rFonts w:ascii="Times New Roman" w:hAnsi="Times New Roman" w:cs="Times New Roman"/>
          <w:sz w:val="24"/>
          <w:szCs w:val="24"/>
        </w:rPr>
        <w:t>), IF2021=3.536</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8" w:history="1">
        <w:r w:rsidRPr="002F4859">
          <w:rPr>
            <w:rStyle w:val="Hyperlink"/>
            <w:rFonts w:ascii="Times New Roman" w:hAnsi="Times New Roman" w:cs="Times New Roman"/>
            <w:sz w:val="24"/>
            <w:szCs w:val="24"/>
          </w:rPr>
          <w:t>https://doi.org/10.1007/s11368-021-03103-w</w:t>
        </w:r>
      </w:hyperlink>
      <w:r w:rsidRPr="002F4859">
        <w:rPr>
          <w:rFonts w:ascii="Times New Roman" w:hAnsi="Times New Roman" w:cs="Times New Roman"/>
          <w:sz w:val="24"/>
          <w:szCs w:val="24"/>
        </w:rPr>
        <w:t>.</w:t>
      </w:r>
    </w:p>
    <w:p w14:paraId="46914415" w14:textId="77777777" w:rsidR="00B57AD6" w:rsidRDefault="00B57AD6" w:rsidP="00B57AD6">
      <w:pPr>
        <w:pStyle w:val="ListParagraph"/>
        <w:ind w:right="96"/>
        <w:rPr>
          <w:rFonts w:ascii="Times New Roman" w:hAnsi="Times New Roman" w:cs="Times New Roman"/>
          <w:sz w:val="24"/>
          <w:szCs w:val="24"/>
        </w:rPr>
      </w:pPr>
    </w:p>
    <w:p w14:paraId="4DEDB0EB"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Ćirković-Veličković, T.; Park, H.-M.; de Guzman, M. K.; de Neve, W.; Van Messem, A.; Baek, J. Y.; Park, S. MP-Net: Deep Learning-Based Segmentation for Fluorescence Microscopy Images of Microplastics Isolated from Clams. </w:t>
      </w:r>
      <w:r w:rsidRPr="002F4859">
        <w:rPr>
          <w:rFonts w:ascii="Times New Roman" w:hAnsi="Times New Roman" w:cs="Times New Roman"/>
          <w:i/>
          <w:iCs/>
          <w:sz w:val="24"/>
          <w:szCs w:val="24"/>
        </w:rPr>
        <w:t>PLoS ONE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17</w:t>
      </w:r>
      <w:r w:rsidRPr="002F4859">
        <w:rPr>
          <w:rFonts w:ascii="Times New Roman" w:hAnsi="Times New Roman" w:cs="Times New Roman"/>
          <w:sz w:val="24"/>
          <w:szCs w:val="24"/>
        </w:rPr>
        <w:t xml:space="preserve"> (6), e0269449</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Multidisciplinary Sciences </w:t>
      </w:r>
      <w:r>
        <w:rPr>
          <w:rFonts w:ascii="Times New Roman" w:hAnsi="Times New Roman" w:cs="Times New Roman"/>
          <w:sz w:val="24"/>
          <w:szCs w:val="24"/>
        </w:rPr>
        <w:t>(</w:t>
      </w:r>
      <w:r w:rsidRPr="001F0172">
        <w:rPr>
          <w:rFonts w:ascii="Times New Roman" w:hAnsi="Times New Roman" w:cs="Times New Roman"/>
          <w:sz w:val="24"/>
          <w:szCs w:val="24"/>
        </w:rPr>
        <w:t>29/74</w:t>
      </w:r>
      <w:r>
        <w:rPr>
          <w:rFonts w:ascii="Times New Roman" w:hAnsi="Times New Roman" w:cs="Times New Roman"/>
          <w:sz w:val="24"/>
          <w:szCs w:val="24"/>
        </w:rPr>
        <w:t>), IF2021=3.752</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49" w:history="1">
        <w:r w:rsidRPr="002F4859">
          <w:rPr>
            <w:rStyle w:val="Hyperlink"/>
            <w:rFonts w:ascii="Times New Roman" w:hAnsi="Times New Roman" w:cs="Times New Roman"/>
            <w:sz w:val="24"/>
            <w:szCs w:val="24"/>
          </w:rPr>
          <w:t>https://doi.org/10.1371/journal.pone.0269449</w:t>
        </w:r>
      </w:hyperlink>
      <w:r w:rsidRPr="002F4859">
        <w:rPr>
          <w:rFonts w:ascii="Times New Roman" w:hAnsi="Times New Roman" w:cs="Times New Roman"/>
          <w:sz w:val="24"/>
          <w:szCs w:val="24"/>
        </w:rPr>
        <w:t>.</w:t>
      </w:r>
    </w:p>
    <w:p w14:paraId="32A918AA" w14:textId="77777777" w:rsidR="00B57AD6" w:rsidRDefault="00B57AD6" w:rsidP="00B57AD6">
      <w:pPr>
        <w:pStyle w:val="ListParagraph"/>
        <w:ind w:right="96"/>
        <w:rPr>
          <w:rFonts w:ascii="Times New Roman" w:hAnsi="Times New Roman" w:cs="Times New Roman"/>
          <w:sz w:val="24"/>
          <w:szCs w:val="24"/>
        </w:rPr>
      </w:pPr>
    </w:p>
    <w:p w14:paraId="1C23FDD0"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Ilić, M.; Haegel, F.-H.; Lolić, A.; Nedić, Z.; Tosti, T.; Ignjatović, I. S.; Sredović Ignjatović, I.; Linden, A.; Jablonowski, N. D.; Hartmann, H. Surface Functional Groups and Degree of Carbonization of Selected Chars from Different Processes and Feedstock. </w:t>
      </w:r>
      <w:r w:rsidRPr="002F4859">
        <w:rPr>
          <w:rFonts w:ascii="Times New Roman" w:hAnsi="Times New Roman" w:cs="Times New Roman"/>
          <w:i/>
          <w:iCs/>
          <w:sz w:val="24"/>
          <w:szCs w:val="24"/>
        </w:rPr>
        <w:t>PLoS ONE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17</w:t>
      </w:r>
      <w:r w:rsidRPr="002F4859">
        <w:rPr>
          <w:rFonts w:ascii="Times New Roman" w:hAnsi="Times New Roman" w:cs="Times New Roman"/>
          <w:sz w:val="24"/>
          <w:szCs w:val="24"/>
        </w:rPr>
        <w:t xml:space="preserve"> (11), e0277365</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Multidisciplinary Sciences </w:t>
      </w:r>
      <w:r>
        <w:rPr>
          <w:rFonts w:ascii="Times New Roman" w:hAnsi="Times New Roman" w:cs="Times New Roman"/>
          <w:sz w:val="24"/>
          <w:szCs w:val="24"/>
        </w:rPr>
        <w:t>(</w:t>
      </w:r>
      <w:r w:rsidRPr="001F0172">
        <w:rPr>
          <w:rFonts w:ascii="Times New Roman" w:hAnsi="Times New Roman" w:cs="Times New Roman"/>
          <w:sz w:val="24"/>
          <w:szCs w:val="24"/>
        </w:rPr>
        <w:t>29/74</w:t>
      </w:r>
      <w:r>
        <w:rPr>
          <w:rFonts w:ascii="Times New Roman" w:hAnsi="Times New Roman" w:cs="Times New Roman"/>
          <w:sz w:val="24"/>
          <w:szCs w:val="24"/>
        </w:rPr>
        <w:t>), IF2021=3.752</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50" w:history="1">
        <w:r w:rsidRPr="002F4859">
          <w:rPr>
            <w:rStyle w:val="Hyperlink"/>
            <w:rFonts w:ascii="Times New Roman" w:hAnsi="Times New Roman" w:cs="Times New Roman"/>
            <w:sz w:val="24"/>
            <w:szCs w:val="24"/>
          </w:rPr>
          <w:t>https://doi.org/10.1371/journal.pone.0277365</w:t>
        </w:r>
      </w:hyperlink>
      <w:r w:rsidRPr="002F4859">
        <w:rPr>
          <w:rFonts w:ascii="Times New Roman" w:hAnsi="Times New Roman" w:cs="Times New Roman"/>
          <w:sz w:val="24"/>
          <w:szCs w:val="24"/>
        </w:rPr>
        <w:t>.</w:t>
      </w:r>
    </w:p>
    <w:p w14:paraId="2BCCD60D" w14:textId="77777777" w:rsidR="00B57AD6" w:rsidRDefault="00B57AD6" w:rsidP="00B57AD6">
      <w:pPr>
        <w:pStyle w:val="ListParagraph"/>
        <w:ind w:right="96"/>
        <w:rPr>
          <w:rFonts w:ascii="Times New Roman" w:hAnsi="Times New Roman" w:cs="Times New Roman"/>
          <w:sz w:val="24"/>
          <w:szCs w:val="24"/>
        </w:rPr>
      </w:pPr>
    </w:p>
    <w:p w14:paraId="6C3C811E"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Koprivica, M.; Milojković-Opsenica, D.; Fotirić-Akšić, M. M.; Dramićanin, A. M.; Lazarević, K. Fatty Acids Composition and Physical Properties of Stones and Kernels from Different Peach Cultivars as Biomarker of Origin and Ripening Time. </w:t>
      </w:r>
      <w:r w:rsidRPr="002F4859">
        <w:rPr>
          <w:rFonts w:ascii="Times New Roman" w:hAnsi="Times New Roman" w:cs="Times New Roman"/>
          <w:i/>
          <w:iCs/>
          <w:sz w:val="24"/>
          <w:szCs w:val="24"/>
        </w:rPr>
        <w:t>European Food Research and Technology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248</w:t>
      </w:r>
      <w:r w:rsidRPr="002F4859">
        <w:rPr>
          <w:rFonts w:ascii="Times New Roman" w:hAnsi="Times New Roman" w:cs="Times New Roman"/>
          <w:sz w:val="24"/>
          <w:szCs w:val="24"/>
        </w:rPr>
        <w:t>, 2471–2482</w:t>
      </w:r>
      <w:r>
        <w:rPr>
          <w:rFonts w:ascii="Times New Roman" w:hAnsi="Times New Roman" w:cs="Times New Roman"/>
          <w:sz w:val="24"/>
          <w:szCs w:val="24"/>
        </w:rPr>
        <w:t xml:space="preserve"> (</w:t>
      </w:r>
      <w:r w:rsidRPr="002F48BA">
        <w:rPr>
          <w:rFonts w:ascii="Times New Roman" w:hAnsi="Times New Roman" w:cs="Times New Roman"/>
          <w:sz w:val="24"/>
          <w:szCs w:val="24"/>
        </w:rPr>
        <w:t xml:space="preserve">Food Science &amp; Technology </w:t>
      </w:r>
      <w:r>
        <w:rPr>
          <w:rFonts w:ascii="Times New Roman" w:hAnsi="Times New Roman" w:cs="Times New Roman"/>
          <w:sz w:val="24"/>
          <w:szCs w:val="24"/>
        </w:rPr>
        <w:t>(</w:t>
      </w:r>
      <w:r w:rsidRPr="002F48BA">
        <w:rPr>
          <w:rFonts w:ascii="Times New Roman" w:hAnsi="Times New Roman" w:cs="Times New Roman"/>
          <w:sz w:val="24"/>
          <w:szCs w:val="24"/>
        </w:rPr>
        <w:t>64/144</w:t>
      </w:r>
      <w:r>
        <w:rPr>
          <w:rFonts w:ascii="Times New Roman" w:hAnsi="Times New Roman" w:cs="Times New Roman"/>
          <w:sz w:val="24"/>
          <w:szCs w:val="24"/>
        </w:rPr>
        <w:t>), IF2021=3.498</w:t>
      </w:r>
      <w:r w:rsidRPr="002F48BA">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51" w:history="1">
        <w:r w:rsidRPr="002F4859">
          <w:rPr>
            <w:rStyle w:val="Hyperlink"/>
            <w:rFonts w:ascii="Times New Roman" w:hAnsi="Times New Roman" w:cs="Times New Roman"/>
            <w:sz w:val="24"/>
            <w:szCs w:val="24"/>
          </w:rPr>
          <w:t>https://doi.org/10.1007/s00217-022-04062-3</w:t>
        </w:r>
      </w:hyperlink>
      <w:r w:rsidRPr="002F4859">
        <w:rPr>
          <w:rFonts w:ascii="Times New Roman" w:hAnsi="Times New Roman" w:cs="Times New Roman"/>
          <w:sz w:val="24"/>
          <w:szCs w:val="24"/>
        </w:rPr>
        <w:t>.</w:t>
      </w:r>
    </w:p>
    <w:p w14:paraId="68325847"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Ognjanović, M.; Stanković, D.; Jaćimović, Ž. K.; Kosović-Perutović, M.; Mariano, J. F. M. L.; Krehula, S.; Musić, S.; Antić, B. Construction of Sensor for Submicromolar Detection of Riboflavin by Surface Modification of SPCE with Thermal Degradation Products of Nickel Acetate Tetrahydrate. </w:t>
      </w:r>
      <w:r w:rsidRPr="002F4859">
        <w:rPr>
          <w:rFonts w:ascii="Times New Roman" w:hAnsi="Times New Roman" w:cs="Times New Roman"/>
          <w:i/>
          <w:iCs/>
          <w:sz w:val="24"/>
          <w:szCs w:val="24"/>
        </w:rPr>
        <w:t>Electroanalysis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34</w:t>
      </w:r>
      <w:r w:rsidRPr="002F4859">
        <w:rPr>
          <w:rFonts w:ascii="Times New Roman" w:hAnsi="Times New Roman" w:cs="Times New Roman"/>
          <w:sz w:val="24"/>
          <w:szCs w:val="24"/>
        </w:rPr>
        <w:t xml:space="preserve"> (9), 1431–1440</w:t>
      </w:r>
      <w:r>
        <w:rPr>
          <w:rFonts w:ascii="Times New Roman" w:hAnsi="Times New Roman" w:cs="Times New Roman"/>
          <w:sz w:val="24"/>
          <w:szCs w:val="24"/>
        </w:rPr>
        <w:t xml:space="preserve"> (</w:t>
      </w:r>
      <w:r w:rsidRPr="00C56EAE">
        <w:rPr>
          <w:rFonts w:ascii="Times New Roman" w:hAnsi="Times New Roman" w:cs="Times New Roman"/>
          <w:sz w:val="24"/>
          <w:szCs w:val="24"/>
        </w:rPr>
        <w:t xml:space="preserve">Chemistry, Analytical </w:t>
      </w:r>
      <w:r>
        <w:rPr>
          <w:rFonts w:ascii="Times New Roman" w:hAnsi="Times New Roman" w:cs="Times New Roman"/>
          <w:sz w:val="24"/>
          <w:szCs w:val="24"/>
        </w:rPr>
        <w:t>(</w:t>
      </w:r>
      <w:r w:rsidRPr="00C56EAE">
        <w:rPr>
          <w:rFonts w:ascii="Times New Roman" w:hAnsi="Times New Roman" w:cs="Times New Roman"/>
          <w:sz w:val="24"/>
          <w:szCs w:val="24"/>
        </w:rPr>
        <w:t>46/87</w:t>
      </w:r>
      <w:r>
        <w:rPr>
          <w:rFonts w:ascii="Times New Roman" w:hAnsi="Times New Roman" w:cs="Times New Roman"/>
          <w:sz w:val="24"/>
          <w:szCs w:val="24"/>
        </w:rPr>
        <w:t>), IF2021=3.077</w:t>
      </w:r>
      <w:r w:rsidRPr="00C56EAE">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52" w:history="1">
        <w:r w:rsidRPr="002F4859">
          <w:rPr>
            <w:rStyle w:val="Hyperlink"/>
            <w:rFonts w:ascii="Times New Roman" w:hAnsi="Times New Roman" w:cs="Times New Roman"/>
            <w:sz w:val="24"/>
            <w:szCs w:val="24"/>
          </w:rPr>
          <w:t>https://doi.org/10.1002/elan.202100602</w:t>
        </w:r>
      </w:hyperlink>
      <w:r w:rsidRPr="002F4859">
        <w:rPr>
          <w:rFonts w:ascii="Times New Roman" w:hAnsi="Times New Roman" w:cs="Times New Roman"/>
          <w:sz w:val="24"/>
          <w:szCs w:val="24"/>
        </w:rPr>
        <w:t>.</w:t>
      </w:r>
    </w:p>
    <w:p w14:paraId="6E7189B6" w14:textId="77777777" w:rsidR="00B57AD6" w:rsidRDefault="00B57AD6" w:rsidP="00B57AD6">
      <w:pPr>
        <w:pStyle w:val="ListParagraph"/>
        <w:ind w:right="96"/>
        <w:rPr>
          <w:rFonts w:ascii="Times New Roman" w:hAnsi="Times New Roman" w:cs="Times New Roman"/>
          <w:sz w:val="24"/>
          <w:szCs w:val="24"/>
        </w:rPr>
      </w:pPr>
    </w:p>
    <w:p w14:paraId="14BCF6DE"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Knežević, S.; Ognjanović, M.; Gavrović-Jankulović, M.; Đurašinović, T.; Antić, B.; Vranješ-Đurić, S.; Stanković, D. S-Adenosyl-L-Homocysteine Hydrolase Immobilized on Citric Acid-Capped Gallium Oxyhydroxide on SWCNTs Modified Electrode for AdoHcy Impedimetric Sensing. </w:t>
      </w:r>
      <w:r w:rsidRPr="002F4859">
        <w:rPr>
          <w:rFonts w:ascii="Times New Roman" w:hAnsi="Times New Roman" w:cs="Times New Roman"/>
          <w:i/>
          <w:iCs/>
          <w:sz w:val="24"/>
          <w:szCs w:val="24"/>
        </w:rPr>
        <w:t>Electroanalysis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34</w:t>
      </w:r>
      <w:r w:rsidRPr="002F4859">
        <w:rPr>
          <w:rFonts w:ascii="Times New Roman" w:hAnsi="Times New Roman" w:cs="Times New Roman"/>
          <w:sz w:val="24"/>
          <w:szCs w:val="24"/>
        </w:rPr>
        <w:t xml:space="preserve"> (1), 15–24</w:t>
      </w:r>
      <w:r>
        <w:rPr>
          <w:rFonts w:ascii="Times New Roman" w:hAnsi="Times New Roman" w:cs="Times New Roman"/>
          <w:sz w:val="24"/>
          <w:szCs w:val="24"/>
        </w:rPr>
        <w:t xml:space="preserve"> (</w:t>
      </w:r>
      <w:r w:rsidRPr="00C56EAE">
        <w:rPr>
          <w:rFonts w:ascii="Times New Roman" w:hAnsi="Times New Roman" w:cs="Times New Roman"/>
          <w:sz w:val="24"/>
          <w:szCs w:val="24"/>
        </w:rPr>
        <w:t xml:space="preserve">Chemistry, Analytical </w:t>
      </w:r>
      <w:r>
        <w:rPr>
          <w:rFonts w:ascii="Times New Roman" w:hAnsi="Times New Roman" w:cs="Times New Roman"/>
          <w:sz w:val="24"/>
          <w:szCs w:val="24"/>
        </w:rPr>
        <w:t>(</w:t>
      </w:r>
      <w:r w:rsidRPr="00C56EAE">
        <w:rPr>
          <w:rFonts w:ascii="Times New Roman" w:hAnsi="Times New Roman" w:cs="Times New Roman"/>
          <w:sz w:val="24"/>
          <w:szCs w:val="24"/>
        </w:rPr>
        <w:t>46/87</w:t>
      </w:r>
      <w:r>
        <w:rPr>
          <w:rFonts w:ascii="Times New Roman" w:hAnsi="Times New Roman" w:cs="Times New Roman"/>
          <w:sz w:val="24"/>
          <w:szCs w:val="24"/>
        </w:rPr>
        <w:t>), IF2021=3.077</w:t>
      </w:r>
      <w:r w:rsidRPr="00C56EAE">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53" w:history="1">
        <w:r w:rsidRPr="002F4859">
          <w:rPr>
            <w:rStyle w:val="Hyperlink"/>
            <w:rFonts w:ascii="Times New Roman" w:hAnsi="Times New Roman" w:cs="Times New Roman"/>
            <w:sz w:val="24"/>
            <w:szCs w:val="24"/>
          </w:rPr>
          <w:t>https://doi.org/10.1002/elan.202100362</w:t>
        </w:r>
      </w:hyperlink>
      <w:r w:rsidRPr="002F4859">
        <w:rPr>
          <w:rFonts w:ascii="Times New Roman" w:hAnsi="Times New Roman" w:cs="Times New Roman"/>
          <w:sz w:val="24"/>
          <w:szCs w:val="24"/>
        </w:rPr>
        <w:t>.</w:t>
      </w:r>
    </w:p>
    <w:p w14:paraId="30575DEB" w14:textId="77777777" w:rsidR="00B57AD6" w:rsidRPr="002F4859" w:rsidRDefault="00B57AD6" w:rsidP="00B57AD6">
      <w:pPr>
        <w:pStyle w:val="ListParagraph"/>
        <w:ind w:right="96"/>
        <w:rPr>
          <w:rFonts w:ascii="Times New Roman" w:hAnsi="Times New Roman" w:cs="Times New Roman"/>
          <w:sz w:val="24"/>
          <w:szCs w:val="24"/>
        </w:rPr>
      </w:pPr>
    </w:p>
    <w:p w14:paraId="22BACDD9"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Radovanović, L.; Malenov, D. P.; Rodić, M.; Kremenović, A.; Rogan, J. Crystallographic, Spectroscopic, Thermal and Computational Studies of Polymeric Cobalt(II)–Mellitate Complex with 2,2′-Bipyridine. </w:t>
      </w:r>
      <w:r w:rsidRPr="002F4859">
        <w:rPr>
          <w:rFonts w:ascii="Times New Roman" w:hAnsi="Times New Roman" w:cs="Times New Roman"/>
          <w:i/>
          <w:iCs/>
          <w:sz w:val="24"/>
          <w:szCs w:val="24"/>
        </w:rPr>
        <w:t>Journal of Molecular Structure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1252</w:t>
      </w:r>
      <w:r w:rsidRPr="002F4859">
        <w:rPr>
          <w:rFonts w:ascii="Times New Roman" w:hAnsi="Times New Roman" w:cs="Times New Roman"/>
          <w:sz w:val="24"/>
          <w:szCs w:val="24"/>
        </w:rPr>
        <w:t xml:space="preserve"> (132202)</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Chemistry, Physical </w:t>
      </w:r>
      <w:r>
        <w:rPr>
          <w:rFonts w:ascii="Times New Roman" w:hAnsi="Times New Roman" w:cs="Times New Roman"/>
          <w:sz w:val="24"/>
          <w:szCs w:val="24"/>
        </w:rPr>
        <w:t>(</w:t>
      </w:r>
      <w:r w:rsidRPr="005F5A4D">
        <w:rPr>
          <w:rFonts w:ascii="Times New Roman" w:hAnsi="Times New Roman" w:cs="Times New Roman"/>
          <w:sz w:val="24"/>
          <w:szCs w:val="24"/>
        </w:rPr>
        <w:t>83/165</w:t>
      </w:r>
      <w:r>
        <w:rPr>
          <w:rFonts w:ascii="Times New Roman" w:hAnsi="Times New Roman" w:cs="Times New Roman"/>
          <w:sz w:val="24"/>
          <w:szCs w:val="24"/>
        </w:rPr>
        <w:t>), IF2021=3.841)</w:t>
      </w:r>
      <w:r w:rsidRPr="002F4859">
        <w:rPr>
          <w:rFonts w:ascii="Times New Roman" w:hAnsi="Times New Roman" w:cs="Times New Roman"/>
          <w:sz w:val="24"/>
          <w:szCs w:val="24"/>
        </w:rPr>
        <w:t xml:space="preserve">. </w:t>
      </w:r>
      <w:hyperlink r:id="rId154" w:history="1">
        <w:r w:rsidRPr="002F4859">
          <w:rPr>
            <w:rStyle w:val="Hyperlink"/>
            <w:rFonts w:ascii="Times New Roman" w:hAnsi="Times New Roman" w:cs="Times New Roman"/>
            <w:sz w:val="24"/>
            <w:szCs w:val="24"/>
          </w:rPr>
          <w:t>https://doi.org/10.1016/j.molstruc.2021.132202</w:t>
        </w:r>
      </w:hyperlink>
      <w:r w:rsidRPr="002F4859">
        <w:rPr>
          <w:rFonts w:ascii="Times New Roman" w:hAnsi="Times New Roman" w:cs="Times New Roman"/>
          <w:sz w:val="24"/>
          <w:szCs w:val="24"/>
        </w:rPr>
        <w:t>.</w:t>
      </w:r>
    </w:p>
    <w:p w14:paraId="7377D0A0" w14:textId="77777777" w:rsidR="00B57AD6" w:rsidRDefault="00B57AD6" w:rsidP="00B57AD6">
      <w:pPr>
        <w:pStyle w:val="ListParagraph"/>
        <w:ind w:right="96"/>
        <w:rPr>
          <w:rFonts w:ascii="Times New Roman" w:hAnsi="Times New Roman" w:cs="Times New Roman"/>
          <w:sz w:val="24"/>
          <w:szCs w:val="24"/>
        </w:rPr>
      </w:pPr>
    </w:p>
    <w:p w14:paraId="568B7F50"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Vujatović, T. B.; Vitorović-Todorović, M. D.; Cvijetić, I.; Vasović, T.; Nikolić, M.; Novaković, I. T.; Bjelogrlić, S. K. Novel Derivatives of Aroylacrylic Acid Phenylamides as Inducers of Apoptosis through the ROS-Mediated Pathway in Several Cancer Cell Lines. </w:t>
      </w:r>
      <w:r w:rsidRPr="002F4859">
        <w:rPr>
          <w:rFonts w:ascii="Times New Roman" w:hAnsi="Times New Roman" w:cs="Times New Roman"/>
          <w:i/>
          <w:iCs/>
          <w:sz w:val="24"/>
          <w:szCs w:val="24"/>
        </w:rPr>
        <w:t>Journal of Molecular Structure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1250</w:t>
      </w:r>
      <w:r w:rsidRPr="002F4859">
        <w:rPr>
          <w:rFonts w:ascii="Times New Roman" w:hAnsi="Times New Roman" w:cs="Times New Roman"/>
          <w:sz w:val="24"/>
          <w:szCs w:val="24"/>
        </w:rPr>
        <w:t>, 131702</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Chemistry, Physical </w:t>
      </w:r>
      <w:r>
        <w:rPr>
          <w:rFonts w:ascii="Times New Roman" w:hAnsi="Times New Roman" w:cs="Times New Roman"/>
          <w:sz w:val="24"/>
          <w:szCs w:val="24"/>
        </w:rPr>
        <w:t>(</w:t>
      </w:r>
      <w:r w:rsidRPr="005F5A4D">
        <w:rPr>
          <w:rFonts w:ascii="Times New Roman" w:hAnsi="Times New Roman" w:cs="Times New Roman"/>
          <w:sz w:val="24"/>
          <w:szCs w:val="24"/>
        </w:rPr>
        <w:t>83/165</w:t>
      </w:r>
      <w:r>
        <w:rPr>
          <w:rFonts w:ascii="Times New Roman" w:hAnsi="Times New Roman" w:cs="Times New Roman"/>
          <w:sz w:val="24"/>
          <w:szCs w:val="24"/>
        </w:rPr>
        <w:t>), IF2021=3.841)</w:t>
      </w:r>
      <w:r w:rsidRPr="002F4859">
        <w:rPr>
          <w:rFonts w:ascii="Times New Roman" w:hAnsi="Times New Roman" w:cs="Times New Roman"/>
          <w:sz w:val="24"/>
          <w:szCs w:val="24"/>
        </w:rPr>
        <w:t xml:space="preserve">. </w:t>
      </w:r>
      <w:hyperlink r:id="rId155" w:history="1">
        <w:r w:rsidRPr="002F4859">
          <w:rPr>
            <w:rStyle w:val="Hyperlink"/>
            <w:rFonts w:ascii="Times New Roman" w:hAnsi="Times New Roman" w:cs="Times New Roman"/>
            <w:sz w:val="24"/>
            <w:szCs w:val="24"/>
          </w:rPr>
          <w:t>https://doi.org/10.1016/j.molstruc.2021.131702</w:t>
        </w:r>
      </w:hyperlink>
      <w:r w:rsidRPr="002F4859">
        <w:rPr>
          <w:rFonts w:ascii="Times New Roman" w:hAnsi="Times New Roman" w:cs="Times New Roman"/>
          <w:sz w:val="24"/>
          <w:szCs w:val="24"/>
        </w:rPr>
        <w:t>.</w:t>
      </w:r>
    </w:p>
    <w:p w14:paraId="409FFD33" w14:textId="77777777" w:rsidR="00B57AD6" w:rsidRPr="002F4859" w:rsidRDefault="00B57AD6" w:rsidP="00B57AD6">
      <w:pPr>
        <w:pStyle w:val="ListParagraph"/>
        <w:ind w:right="96"/>
        <w:rPr>
          <w:rFonts w:ascii="Times New Roman" w:hAnsi="Times New Roman" w:cs="Times New Roman"/>
          <w:sz w:val="24"/>
          <w:szCs w:val="24"/>
        </w:rPr>
      </w:pPr>
    </w:p>
    <w:p w14:paraId="54C15EE6"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Šegan, S. B.; Jevtić, I.; Tosti, T.; Penjišević, J.; Šukalović, V.; Kostić-Rajačić, S.; Milojković-Opsenica, D. Determination of Lipophilicity and Ionization of Fentanyl and Its 3</w:t>
      </w:r>
      <w:r w:rsidRPr="002F4859">
        <w:rPr>
          <w:rFonts w:ascii="Times New Roman" w:hAnsi="Times New Roman" w:cs="Times New Roman"/>
          <w:sz w:val="24"/>
          <w:szCs w:val="24"/>
        </w:rPr>
        <w:noBreakHyphen/>
        <w:t xml:space="preserve">substituted Analogs by Reversed-Phase Thin-Layer Chromatography. </w:t>
      </w:r>
      <w:r w:rsidRPr="002F4859">
        <w:rPr>
          <w:rFonts w:ascii="Times New Roman" w:hAnsi="Times New Roman" w:cs="Times New Roman"/>
          <w:i/>
          <w:iCs/>
          <w:sz w:val="24"/>
          <w:szCs w:val="24"/>
        </w:rPr>
        <w:t>Journal of Chromatography B</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1211</w:t>
      </w:r>
      <w:r w:rsidRPr="002F4859">
        <w:rPr>
          <w:rFonts w:ascii="Times New Roman" w:hAnsi="Times New Roman" w:cs="Times New Roman"/>
          <w:sz w:val="24"/>
          <w:szCs w:val="24"/>
        </w:rPr>
        <w:t>, 123481</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Chemistry, Analytical </w:t>
      </w:r>
      <w:r>
        <w:rPr>
          <w:rFonts w:ascii="Times New Roman" w:hAnsi="Times New Roman" w:cs="Times New Roman"/>
          <w:sz w:val="24"/>
          <w:szCs w:val="24"/>
        </w:rPr>
        <w:t>(</w:t>
      </w:r>
      <w:r w:rsidRPr="005F5A4D">
        <w:rPr>
          <w:rFonts w:ascii="Times New Roman" w:hAnsi="Times New Roman" w:cs="Times New Roman"/>
          <w:sz w:val="24"/>
          <w:szCs w:val="24"/>
        </w:rPr>
        <w:t>39/87</w:t>
      </w:r>
      <w:r>
        <w:rPr>
          <w:rFonts w:ascii="Times New Roman" w:hAnsi="Times New Roman" w:cs="Times New Roman"/>
          <w:sz w:val="24"/>
          <w:szCs w:val="24"/>
        </w:rPr>
        <w:t>), IF2021=3.318)</w:t>
      </w:r>
      <w:r w:rsidRPr="002F4859">
        <w:rPr>
          <w:rFonts w:ascii="Times New Roman" w:hAnsi="Times New Roman" w:cs="Times New Roman"/>
          <w:sz w:val="24"/>
          <w:szCs w:val="24"/>
        </w:rPr>
        <w:t xml:space="preserve">. </w:t>
      </w:r>
      <w:hyperlink r:id="rId156" w:history="1">
        <w:r w:rsidRPr="002F4859">
          <w:rPr>
            <w:rStyle w:val="Hyperlink"/>
            <w:rFonts w:ascii="Times New Roman" w:hAnsi="Times New Roman" w:cs="Times New Roman"/>
            <w:sz w:val="24"/>
            <w:szCs w:val="24"/>
          </w:rPr>
          <w:t>https://doi.org/10.1016/j.jchromb.2022.123481</w:t>
        </w:r>
      </w:hyperlink>
      <w:r w:rsidRPr="002F4859">
        <w:rPr>
          <w:rFonts w:ascii="Times New Roman" w:hAnsi="Times New Roman" w:cs="Times New Roman"/>
          <w:sz w:val="24"/>
          <w:szCs w:val="24"/>
        </w:rPr>
        <w:t>.</w:t>
      </w:r>
    </w:p>
    <w:p w14:paraId="19628170" w14:textId="77777777" w:rsidR="00B57AD6" w:rsidRDefault="00B57AD6" w:rsidP="00B57AD6">
      <w:pPr>
        <w:pStyle w:val="ListParagraph"/>
        <w:ind w:right="96"/>
        <w:rPr>
          <w:rFonts w:ascii="Times New Roman" w:hAnsi="Times New Roman" w:cs="Times New Roman"/>
          <w:sz w:val="24"/>
          <w:szCs w:val="24"/>
        </w:rPr>
      </w:pPr>
    </w:p>
    <w:p w14:paraId="730C5E08" w14:textId="77777777" w:rsidR="00B57AD6" w:rsidRDefault="00B57AD6" w:rsidP="00B57AD6">
      <w:pPr>
        <w:pStyle w:val="ListParagraph"/>
        <w:numPr>
          <w:ilvl w:val="0"/>
          <w:numId w:val="3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Milojković-Opsenica, D.; Trifković, J.; Ristivojević, P.; Andrić, F. Thin-Layer Chromatography in the Authenticity Testing of Bee-Products. </w:t>
      </w:r>
      <w:r w:rsidRPr="002F4859">
        <w:rPr>
          <w:rFonts w:ascii="Times New Roman" w:hAnsi="Times New Roman" w:cs="Times New Roman"/>
          <w:i/>
          <w:iCs/>
          <w:sz w:val="24"/>
          <w:szCs w:val="24"/>
        </w:rPr>
        <w:t>Journal of Chromatography B</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1188</w:t>
      </w:r>
      <w:r w:rsidRPr="002F4859">
        <w:rPr>
          <w:rFonts w:ascii="Times New Roman" w:hAnsi="Times New Roman" w:cs="Times New Roman"/>
          <w:sz w:val="24"/>
          <w:szCs w:val="24"/>
        </w:rPr>
        <w:t xml:space="preserve"> (123068)</w:t>
      </w:r>
      <w:r w:rsidRPr="005F5A4D">
        <w:rPr>
          <w:rFonts w:ascii="Times New Roman" w:hAnsi="Times New Roman" w:cs="Times New Roman"/>
          <w:sz w:val="24"/>
          <w:szCs w:val="24"/>
        </w:rPr>
        <w:t xml:space="preserve"> </w:t>
      </w:r>
      <w:r>
        <w:rPr>
          <w:rFonts w:ascii="Times New Roman" w:hAnsi="Times New Roman" w:cs="Times New Roman"/>
          <w:sz w:val="24"/>
          <w:szCs w:val="24"/>
        </w:rPr>
        <w:t>(</w:t>
      </w:r>
      <w:r w:rsidRPr="005F5A4D">
        <w:rPr>
          <w:rFonts w:ascii="Times New Roman" w:hAnsi="Times New Roman" w:cs="Times New Roman"/>
          <w:sz w:val="24"/>
          <w:szCs w:val="24"/>
        </w:rPr>
        <w:t xml:space="preserve">Chemistry, Analytical </w:t>
      </w:r>
      <w:r>
        <w:rPr>
          <w:rFonts w:ascii="Times New Roman" w:hAnsi="Times New Roman" w:cs="Times New Roman"/>
          <w:sz w:val="24"/>
          <w:szCs w:val="24"/>
        </w:rPr>
        <w:t>(</w:t>
      </w:r>
      <w:r w:rsidRPr="005F5A4D">
        <w:rPr>
          <w:rFonts w:ascii="Times New Roman" w:hAnsi="Times New Roman" w:cs="Times New Roman"/>
          <w:sz w:val="24"/>
          <w:szCs w:val="24"/>
        </w:rPr>
        <w:t>39/87</w:t>
      </w:r>
      <w:r>
        <w:rPr>
          <w:rFonts w:ascii="Times New Roman" w:hAnsi="Times New Roman" w:cs="Times New Roman"/>
          <w:sz w:val="24"/>
          <w:szCs w:val="24"/>
        </w:rPr>
        <w:t>), IF2021=3.318)</w:t>
      </w:r>
      <w:r w:rsidRPr="002F4859">
        <w:rPr>
          <w:rFonts w:ascii="Times New Roman" w:hAnsi="Times New Roman" w:cs="Times New Roman"/>
          <w:sz w:val="24"/>
          <w:szCs w:val="24"/>
        </w:rPr>
        <w:t xml:space="preserve">. </w:t>
      </w:r>
      <w:hyperlink r:id="rId157" w:history="1">
        <w:r w:rsidRPr="002F4859">
          <w:rPr>
            <w:rStyle w:val="Hyperlink"/>
            <w:rFonts w:ascii="Times New Roman" w:hAnsi="Times New Roman" w:cs="Times New Roman"/>
            <w:sz w:val="24"/>
            <w:szCs w:val="24"/>
          </w:rPr>
          <w:t>https://doi.org/10.1016/j.jchromb.2021.123068</w:t>
        </w:r>
      </w:hyperlink>
      <w:r w:rsidRPr="002F4859">
        <w:rPr>
          <w:rFonts w:ascii="Times New Roman" w:hAnsi="Times New Roman" w:cs="Times New Roman"/>
          <w:sz w:val="24"/>
          <w:szCs w:val="24"/>
        </w:rPr>
        <w:t>.</w:t>
      </w:r>
    </w:p>
    <w:p w14:paraId="3C804986" w14:textId="77777777" w:rsidR="00B57AD6" w:rsidRPr="00D37DBC" w:rsidRDefault="00B57AD6" w:rsidP="00B57AD6">
      <w:pPr>
        <w:pStyle w:val="ListParagraph"/>
        <w:ind w:right="96"/>
        <w:rPr>
          <w:rFonts w:ascii="Times New Roman" w:hAnsi="Times New Roman" w:cs="Times New Roman"/>
          <w:sz w:val="24"/>
          <w:szCs w:val="24"/>
        </w:rPr>
      </w:pPr>
    </w:p>
    <w:p w14:paraId="209173D2" w14:textId="77777777" w:rsidR="00B57AD6" w:rsidRDefault="00B57AD6" w:rsidP="00B57AD6">
      <w:pPr>
        <w:rPr>
          <w:b/>
          <w:color w:val="FF0000"/>
          <w:lang w:val="sr-Latn-CS"/>
        </w:rPr>
      </w:pPr>
      <w:r w:rsidRPr="0046017A">
        <w:rPr>
          <w:b/>
          <w:color w:val="FF0000"/>
          <w:lang w:val="sr-Latn-CS"/>
        </w:rPr>
        <w:t>IF 2-3</w:t>
      </w:r>
    </w:p>
    <w:p w14:paraId="0715067A" w14:textId="77777777" w:rsidR="00B57AD6" w:rsidRPr="00AF0917" w:rsidRDefault="00B57AD6" w:rsidP="00B57AD6">
      <w:pPr>
        <w:rPr>
          <w:b/>
          <w:lang w:val="sr-Latn-CS"/>
        </w:rPr>
      </w:pPr>
    </w:p>
    <w:p w14:paraId="4CA618DD"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Cagnini</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C</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Z</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Dias</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B</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Vilas</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Boas</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M</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R</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Batista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F</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P</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R</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Faria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M</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G</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I</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Glamo</w:t>
      </w:r>
      <w:r w:rsidRPr="00DF386A">
        <w:rPr>
          <w:rFonts w:ascii="Times New Roman" w:hAnsi="Times New Roman" w:cs="Times New Roman"/>
          <w:sz w:val="24"/>
          <w:szCs w:val="24"/>
          <w:lang w:val="sr-Latn-CS"/>
        </w:rPr>
        <w:t>č</w:t>
      </w:r>
      <w:r w:rsidRPr="002F4859">
        <w:rPr>
          <w:rFonts w:ascii="Times New Roman" w:hAnsi="Times New Roman" w:cs="Times New Roman"/>
          <w:sz w:val="24"/>
          <w:szCs w:val="24"/>
        </w:rPr>
        <w:t>lija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J</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Sokovi</w:t>
      </w:r>
      <w:r w:rsidRPr="00DF386A">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M</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Te</w:t>
      </w:r>
      <w:r w:rsidRPr="00DF386A">
        <w:rPr>
          <w:rFonts w:ascii="Times New Roman" w:hAnsi="Times New Roman" w:cs="Times New Roman"/>
          <w:sz w:val="24"/>
          <w:szCs w:val="24"/>
          <w:lang w:val="sr-Latn-CS"/>
        </w:rPr>
        <w:t>š</w:t>
      </w:r>
      <w:r w:rsidRPr="002F4859">
        <w:rPr>
          <w:rFonts w:ascii="Times New Roman" w:hAnsi="Times New Roman" w:cs="Times New Roman"/>
          <w:sz w:val="24"/>
          <w:szCs w:val="24"/>
        </w:rPr>
        <w:t>evi</w:t>
      </w:r>
      <w:r w:rsidRPr="00DF386A">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V</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Ferreira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E</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de</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S</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Colauto</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N</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B</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Linde</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G</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Gazim</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Z</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C</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Antimicrobial</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Activity</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of</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Annona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Muricata</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Leaf</w:t>
      </w:r>
      <w:r w:rsidRPr="00DF386A">
        <w:rPr>
          <w:rFonts w:ascii="Times New Roman" w:hAnsi="Times New Roman" w:cs="Times New Roman"/>
          <w:sz w:val="24"/>
          <w:szCs w:val="24"/>
          <w:lang w:val="sr-Latn-CS"/>
        </w:rPr>
        <w:t xml:space="preserve"> </w:t>
      </w:r>
      <w:r w:rsidRPr="002F4859">
        <w:rPr>
          <w:rFonts w:ascii="Times New Roman" w:hAnsi="Times New Roman" w:cs="Times New Roman"/>
          <w:sz w:val="24"/>
          <w:szCs w:val="24"/>
        </w:rPr>
        <w:t>Oleoresin</w:t>
      </w:r>
      <w:r w:rsidRPr="00DF386A">
        <w:rPr>
          <w:rFonts w:ascii="Times New Roman" w:hAnsi="Times New Roman" w:cs="Times New Roman"/>
          <w:sz w:val="24"/>
          <w:szCs w:val="24"/>
          <w:lang w:val="sr-Latn-CS"/>
        </w:rPr>
        <w:t xml:space="preserve">. </w:t>
      </w:r>
      <w:r w:rsidRPr="002F4859">
        <w:rPr>
          <w:rFonts w:ascii="Times New Roman" w:hAnsi="Times New Roman" w:cs="Times New Roman"/>
          <w:i/>
          <w:iCs/>
          <w:sz w:val="24"/>
          <w:szCs w:val="24"/>
        </w:rPr>
        <w:t>Natural Product Research</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36</w:t>
      </w:r>
      <w:r w:rsidRPr="002F4859">
        <w:rPr>
          <w:rFonts w:ascii="Times New Roman" w:hAnsi="Times New Roman" w:cs="Times New Roman"/>
          <w:sz w:val="24"/>
          <w:szCs w:val="24"/>
        </w:rPr>
        <w:t>, 4787</w:t>
      </w:r>
      <w:r>
        <w:rPr>
          <w:rFonts w:ascii="Times New Roman" w:hAnsi="Times New Roman" w:cs="Times New Roman"/>
          <w:sz w:val="24"/>
          <w:szCs w:val="24"/>
        </w:rPr>
        <w:t xml:space="preserve"> (</w:t>
      </w:r>
      <w:r w:rsidRPr="00DF386A">
        <w:rPr>
          <w:rFonts w:ascii="Times New Roman" w:hAnsi="Times New Roman" w:cs="Times New Roman"/>
          <w:sz w:val="24"/>
          <w:szCs w:val="24"/>
        </w:rPr>
        <w:t xml:space="preserve">Chemistry, Applied </w:t>
      </w:r>
      <w:r>
        <w:rPr>
          <w:rFonts w:ascii="Times New Roman" w:hAnsi="Times New Roman" w:cs="Times New Roman"/>
          <w:sz w:val="24"/>
          <w:szCs w:val="24"/>
        </w:rPr>
        <w:t>(</w:t>
      </w:r>
      <w:r w:rsidRPr="00DF386A">
        <w:rPr>
          <w:rFonts w:ascii="Times New Roman" w:hAnsi="Times New Roman" w:cs="Times New Roman"/>
          <w:sz w:val="24"/>
          <w:szCs w:val="24"/>
        </w:rPr>
        <w:t>38/73</w:t>
      </w:r>
      <w:r>
        <w:rPr>
          <w:rFonts w:ascii="Times New Roman" w:hAnsi="Times New Roman" w:cs="Times New Roman"/>
          <w:sz w:val="24"/>
          <w:szCs w:val="24"/>
        </w:rPr>
        <w:t>), IF2021=</w:t>
      </w:r>
      <w:r w:rsidRPr="00DF386A">
        <w:t xml:space="preserve"> </w:t>
      </w:r>
      <w:r w:rsidRPr="00DF386A">
        <w:rPr>
          <w:rFonts w:ascii="Times New Roman" w:hAnsi="Times New Roman" w:cs="Times New Roman"/>
          <w:sz w:val="24"/>
          <w:szCs w:val="24"/>
        </w:rPr>
        <w:t>2.488)</w:t>
      </w:r>
      <w:r w:rsidRPr="002F4859">
        <w:rPr>
          <w:rFonts w:ascii="Times New Roman" w:hAnsi="Times New Roman" w:cs="Times New Roman"/>
          <w:sz w:val="24"/>
          <w:szCs w:val="24"/>
        </w:rPr>
        <w:t xml:space="preserve">. </w:t>
      </w:r>
      <w:hyperlink r:id="rId158" w:history="1">
        <w:r w:rsidRPr="002F4859">
          <w:rPr>
            <w:rStyle w:val="Hyperlink"/>
            <w:rFonts w:ascii="Times New Roman" w:hAnsi="Times New Roman" w:cs="Times New Roman"/>
            <w:sz w:val="24"/>
            <w:szCs w:val="24"/>
          </w:rPr>
          <w:t>https://doi.org/10.1080/14786419.2021.2011270</w:t>
        </w:r>
      </w:hyperlink>
      <w:r w:rsidRPr="002F4859">
        <w:rPr>
          <w:rFonts w:ascii="Times New Roman" w:hAnsi="Times New Roman" w:cs="Times New Roman"/>
          <w:sz w:val="24"/>
          <w:szCs w:val="24"/>
        </w:rPr>
        <w:t>.</w:t>
      </w:r>
    </w:p>
    <w:p w14:paraId="1B14A603" w14:textId="77777777" w:rsidR="00B57AD6" w:rsidRDefault="00B57AD6" w:rsidP="00B57AD6">
      <w:pPr>
        <w:pStyle w:val="ListParagraph"/>
        <w:ind w:right="96"/>
        <w:rPr>
          <w:rFonts w:ascii="Times New Roman" w:hAnsi="Times New Roman" w:cs="Times New Roman"/>
          <w:sz w:val="24"/>
          <w:szCs w:val="24"/>
        </w:rPr>
      </w:pPr>
    </w:p>
    <w:p w14:paraId="02317EC3"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Aćimović, M. G.; Stanković-Jeremić, J.; Todosijević, M.; Kiprovski, B.; Vidović, S.; Vladić, J.; Pezo, L. Comparative Study of the Essential Oil and Hydrosol Composition of Sweet Wormwood (Artemisia Annua L.) from Serbia. </w:t>
      </w:r>
      <w:r w:rsidRPr="002F4859">
        <w:rPr>
          <w:rFonts w:ascii="Times New Roman" w:hAnsi="Times New Roman" w:cs="Times New Roman"/>
          <w:i/>
          <w:iCs/>
          <w:sz w:val="24"/>
          <w:szCs w:val="24"/>
        </w:rPr>
        <w:t>Chemistry &amp; Biodiversity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19</w:t>
      </w:r>
      <w:r w:rsidRPr="002F4859">
        <w:rPr>
          <w:rFonts w:ascii="Times New Roman" w:hAnsi="Times New Roman" w:cs="Times New Roman"/>
          <w:sz w:val="24"/>
          <w:szCs w:val="24"/>
        </w:rPr>
        <w:t xml:space="preserve"> (3), e202100954</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92751F">
        <w:rPr>
          <w:rFonts w:ascii="Times New Roman" w:hAnsi="Times New Roman" w:cs="Times New Roman"/>
          <w:sz w:val="24"/>
          <w:szCs w:val="24"/>
        </w:rPr>
        <w:t>104/180</w:t>
      </w:r>
      <w:r>
        <w:rPr>
          <w:rFonts w:ascii="Times New Roman" w:hAnsi="Times New Roman" w:cs="Times New Roman"/>
          <w:sz w:val="24"/>
          <w:szCs w:val="24"/>
        </w:rPr>
        <w:t>), IF2021=2.745</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59" w:history="1">
        <w:r w:rsidRPr="002F4859">
          <w:rPr>
            <w:rStyle w:val="Hyperlink"/>
            <w:rFonts w:ascii="Times New Roman" w:hAnsi="Times New Roman" w:cs="Times New Roman"/>
            <w:sz w:val="24"/>
            <w:szCs w:val="24"/>
          </w:rPr>
          <w:t>https://doi.org/10.1002/cbdv.202100954</w:t>
        </w:r>
      </w:hyperlink>
      <w:r w:rsidRPr="002F4859">
        <w:rPr>
          <w:rFonts w:ascii="Times New Roman" w:hAnsi="Times New Roman" w:cs="Times New Roman"/>
          <w:sz w:val="24"/>
          <w:szCs w:val="24"/>
        </w:rPr>
        <w:t>.</w:t>
      </w:r>
    </w:p>
    <w:p w14:paraId="3FD89EC2" w14:textId="77777777" w:rsidR="00B57AD6" w:rsidRPr="002F4859" w:rsidRDefault="00B57AD6" w:rsidP="00B57AD6">
      <w:pPr>
        <w:pStyle w:val="ListParagraph"/>
        <w:ind w:right="96"/>
        <w:rPr>
          <w:rFonts w:ascii="Times New Roman" w:hAnsi="Times New Roman" w:cs="Times New Roman"/>
          <w:sz w:val="24"/>
          <w:szCs w:val="24"/>
        </w:rPr>
      </w:pPr>
    </w:p>
    <w:p w14:paraId="744F60DA"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Dragačević, L.; Lopandić, Z.; Gavrović-Jankulović, M.; Živković, I.; Blagojević, V.; Polović, N.; Minić, R. Comparison of Enzyme-Linked Lectin Sorbent Assay and Flow Cytometry for Profling Microbial Glycans. </w:t>
      </w:r>
      <w:r w:rsidRPr="002F4859">
        <w:rPr>
          <w:rFonts w:ascii="Times New Roman" w:hAnsi="Times New Roman" w:cs="Times New Roman"/>
          <w:i/>
          <w:iCs/>
          <w:sz w:val="24"/>
          <w:szCs w:val="24"/>
        </w:rPr>
        <w:t>Applied Biochemistry and Biotechnology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194</w:t>
      </w:r>
      <w:r w:rsidRPr="002F4859">
        <w:rPr>
          <w:rFonts w:ascii="Times New Roman" w:hAnsi="Times New Roman" w:cs="Times New Roman"/>
          <w:sz w:val="24"/>
          <w:szCs w:val="24"/>
        </w:rPr>
        <w:t>, 2047–2060</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Biotechnology &amp; Applied Microbiology </w:t>
      </w:r>
      <w:r>
        <w:rPr>
          <w:rFonts w:ascii="Times New Roman" w:hAnsi="Times New Roman" w:cs="Times New Roman"/>
          <w:sz w:val="24"/>
          <w:szCs w:val="24"/>
        </w:rPr>
        <w:t>(88</w:t>
      </w:r>
      <w:r w:rsidRPr="0092751F">
        <w:rPr>
          <w:rFonts w:ascii="Times New Roman" w:hAnsi="Times New Roman" w:cs="Times New Roman"/>
          <w:sz w:val="24"/>
          <w:szCs w:val="24"/>
        </w:rPr>
        <w:t>/16</w:t>
      </w:r>
      <w:r>
        <w:rPr>
          <w:rFonts w:ascii="Times New Roman" w:hAnsi="Times New Roman" w:cs="Times New Roman"/>
          <w:sz w:val="24"/>
          <w:szCs w:val="24"/>
        </w:rPr>
        <w:t>0), IF2020=2.926</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0" w:history="1">
        <w:r w:rsidRPr="002F4859">
          <w:rPr>
            <w:rStyle w:val="Hyperlink"/>
            <w:rFonts w:ascii="Times New Roman" w:hAnsi="Times New Roman" w:cs="Times New Roman"/>
            <w:sz w:val="24"/>
            <w:szCs w:val="24"/>
          </w:rPr>
          <w:t>https://doi.org/10.1007/s12010-021-03772-w</w:t>
        </w:r>
      </w:hyperlink>
      <w:r w:rsidRPr="002F4859">
        <w:rPr>
          <w:rFonts w:ascii="Times New Roman" w:hAnsi="Times New Roman" w:cs="Times New Roman"/>
          <w:sz w:val="24"/>
          <w:szCs w:val="24"/>
        </w:rPr>
        <w:t>.</w:t>
      </w:r>
    </w:p>
    <w:p w14:paraId="24437D03" w14:textId="77777777" w:rsidR="00B57AD6" w:rsidRDefault="00B57AD6" w:rsidP="00B57AD6">
      <w:pPr>
        <w:pStyle w:val="ListParagraph"/>
        <w:ind w:right="96"/>
        <w:rPr>
          <w:rFonts w:ascii="Times New Roman" w:hAnsi="Times New Roman" w:cs="Times New Roman"/>
          <w:sz w:val="24"/>
          <w:szCs w:val="24"/>
        </w:rPr>
      </w:pPr>
    </w:p>
    <w:p w14:paraId="4C1FB2A2"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Penjišević, J. Z.; Šukalović, V. B.; Andrić, D.; Suručić, R.; Kostić-Rajačić, S. The Therapeutic Potential of 2-{[4-(2-Methoxyphenyl)Piperazin-1-Yl]Alkyl}-1H-Benzo[d]Imidazoles as Ligands for Alpha1-Adrenergic Receptor - Comparative In Silico and In Vitro Study. </w:t>
      </w:r>
      <w:r w:rsidRPr="002F4859">
        <w:rPr>
          <w:rFonts w:ascii="Times New Roman" w:hAnsi="Times New Roman" w:cs="Times New Roman"/>
          <w:i/>
          <w:iCs/>
          <w:sz w:val="24"/>
          <w:szCs w:val="24"/>
        </w:rPr>
        <w:t>Applied Biochemistry and Biotechnology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194</w:t>
      </w:r>
      <w:r w:rsidRPr="002F4859">
        <w:rPr>
          <w:rFonts w:ascii="Times New Roman" w:hAnsi="Times New Roman" w:cs="Times New Roman"/>
          <w:sz w:val="24"/>
          <w:szCs w:val="24"/>
        </w:rPr>
        <w:t>, 3749–3764</w:t>
      </w:r>
      <w:r>
        <w:rPr>
          <w:rFonts w:ascii="Times New Roman" w:hAnsi="Times New Roman" w:cs="Times New Roman"/>
          <w:sz w:val="24"/>
          <w:szCs w:val="24"/>
        </w:rPr>
        <w:t xml:space="preserve"> (</w:t>
      </w:r>
      <w:r w:rsidRPr="0092751F">
        <w:rPr>
          <w:rFonts w:ascii="Times New Roman" w:hAnsi="Times New Roman" w:cs="Times New Roman"/>
          <w:sz w:val="24"/>
          <w:szCs w:val="24"/>
        </w:rPr>
        <w:t xml:space="preserve">Biotechnology &amp; Applied Microbiology </w:t>
      </w:r>
      <w:r>
        <w:rPr>
          <w:rFonts w:ascii="Times New Roman" w:hAnsi="Times New Roman" w:cs="Times New Roman"/>
          <w:sz w:val="24"/>
          <w:szCs w:val="24"/>
        </w:rPr>
        <w:t>(88</w:t>
      </w:r>
      <w:r w:rsidRPr="0092751F">
        <w:rPr>
          <w:rFonts w:ascii="Times New Roman" w:hAnsi="Times New Roman" w:cs="Times New Roman"/>
          <w:sz w:val="24"/>
          <w:szCs w:val="24"/>
        </w:rPr>
        <w:t>/16</w:t>
      </w:r>
      <w:r>
        <w:rPr>
          <w:rFonts w:ascii="Times New Roman" w:hAnsi="Times New Roman" w:cs="Times New Roman"/>
          <w:sz w:val="24"/>
          <w:szCs w:val="24"/>
        </w:rPr>
        <w:t>0), IF2020=2.926</w:t>
      </w:r>
      <w:r w:rsidRPr="0092751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1" w:history="1">
        <w:r w:rsidRPr="002F4859">
          <w:rPr>
            <w:rStyle w:val="Hyperlink"/>
            <w:rFonts w:ascii="Times New Roman" w:hAnsi="Times New Roman" w:cs="Times New Roman"/>
            <w:sz w:val="24"/>
            <w:szCs w:val="24"/>
          </w:rPr>
          <w:t>https://doi.org/10.1007/s12010-022-03922-8</w:t>
        </w:r>
      </w:hyperlink>
      <w:r w:rsidRPr="002F4859">
        <w:rPr>
          <w:rFonts w:ascii="Times New Roman" w:hAnsi="Times New Roman" w:cs="Times New Roman"/>
          <w:sz w:val="24"/>
          <w:szCs w:val="24"/>
        </w:rPr>
        <w:t>.</w:t>
      </w:r>
    </w:p>
    <w:p w14:paraId="7714C2D2" w14:textId="77777777" w:rsidR="00B57AD6" w:rsidRPr="002F4859" w:rsidRDefault="00B57AD6" w:rsidP="00B57AD6">
      <w:pPr>
        <w:pStyle w:val="ListParagraph"/>
        <w:ind w:right="96"/>
        <w:rPr>
          <w:rFonts w:ascii="Times New Roman" w:hAnsi="Times New Roman" w:cs="Times New Roman"/>
          <w:sz w:val="24"/>
          <w:szCs w:val="24"/>
        </w:rPr>
      </w:pPr>
    </w:p>
    <w:p w14:paraId="7282E78D"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Đukić, D.; Šuljagić, M.; Anđelković, L.; Pavlović, V.; Bučevac, D.; Vrbica, B.; Mirković, M. Effect of Sintering Temperature and Calcium Amount on Compressive Strength of Brushite-Metakaolin Polymer Materials. </w:t>
      </w:r>
      <w:r w:rsidRPr="002F4859">
        <w:rPr>
          <w:rFonts w:ascii="Times New Roman" w:hAnsi="Times New Roman" w:cs="Times New Roman"/>
          <w:i/>
          <w:iCs/>
          <w:sz w:val="24"/>
          <w:szCs w:val="24"/>
        </w:rPr>
        <w:t>Science of Sintering</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54</w:t>
      </w:r>
      <w:r w:rsidRPr="002F4859">
        <w:rPr>
          <w:rFonts w:ascii="Times New Roman" w:hAnsi="Times New Roman" w:cs="Times New Roman"/>
          <w:sz w:val="24"/>
          <w:szCs w:val="24"/>
        </w:rPr>
        <w:t xml:space="preserve"> (3), 287–294</w:t>
      </w:r>
      <w:r>
        <w:rPr>
          <w:rFonts w:ascii="Times New Roman" w:hAnsi="Times New Roman" w:cs="Times New Roman"/>
          <w:sz w:val="24"/>
          <w:szCs w:val="24"/>
        </w:rPr>
        <w:t xml:space="preserve"> (</w:t>
      </w:r>
      <w:r w:rsidRPr="005F5A4D">
        <w:rPr>
          <w:rFonts w:ascii="Times New Roman" w:hAnsi="Times New Roman" w:cs="Times New Roman"/>
          <w:sz w:val="24"/>
          <w:szCs w:val="24"/>
        </w:rPr>
        <w:t xml:space="preserve">Materials Science, Ceramics </w:t>
      </w:r>
      <w:r>
        <w:rPr>
          <w:rFonts w:ascii="Times New Roman" w:hAnsi="Times New Roman" w:cs="Times New Roman"/>
          <w:sz w:val="24"/>
          <w:szCs w:val="24"/>
        </w:rPr>
        <w:t>(</w:t>
      </w:r>
      <w:r w:rsidRPr="005F5A4D">
        <w:rPr>
          <w:rFonts w:ascii="Times New Roman" w:hAnsi="Times New Roman" w:cs="Times New Roman"/>
          <w:sz w:val="24"/>
          <w:szCs w:val="24"/>
        </w:rPr>
        <w:t>17/29</w:t>
      </w:r>
      <w:r>
        <w:rPr>
          <w:rFonts w:ascii="Times New Roman" w:hAnsi="Times New Roman" w:cs="Times New Roman"/>
          <w:sz w:val="24"/>
          <w:szCs w:val="24"/>
        </w:rPr>
        <w:t>), IF2021=1.725</w:t>
      </w:r>
      <w:r w:rsidRPr="005F5A4D">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2" w:history="1">
        <w:r w:rsidRPr="002F4859">
          <w:rPr>
            <w:rStyle w:val="Hyperlink"/>
            <w:rFonts w:ascii="Times New Roman" w:hAnsi="Times New Roman" w:cs="Times New Roman"/>
            <w:sz w:val="24"/>
            <w:szCs w:val="24"/>
          </w:rPr>
          <w:t>https://doi.org/10.2298/SOS2203287D</w:t>
        </w:r>
      </w:hyperlink>
      <w:r w:rsidRPr="002F4859">
        <w:rPr>
          <w:rFonts w:ascii="Times New Roman" w:hAnsi="Times New Roman" w:cs="Times New Roman"/>
          <w:sz w:val="24"/>
          <w:szCs w:val="24"/>
        </w:rPr>
        <w:t>.</w:t>
      </w:r>
    </w:p>
    <w:p w14:paraId="22F9F067" w14:textId="77777777" w:rsidR="00B57AD6" w:rsidRPr="002F4859" w:rsidRDefault="00B57AD6" w:rsidP="00B57AD6">
      <w:pPr>
        <w:pStyle w:val="ListParagraph"/>
        <w:ind w:right="96"/>
        <w:rPr>
          <w:rFonts w:ascii="Times New Roman" w:hAnsi="Times New Roman" w:cs="Times New Roman"/>
          <w:sz w:val="24"/>
          <w:szCs w:val="24"/>
        </w:rPr>
      </w:pPr>
    </w:p>
    <w:p w14:paraId="698873B6"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Kostić, A. Ž.; Mačukanović-Jocić, M. P.; Milinčić, D. D.; Petrović, J. D.; Gašić, U. M.; Gligorijević, N. N.; Jarić, S. V.; Soković, M. D.; Tešić, Ž. Lj.; Pešić, M. B. Hieracium Waldsteinii (Asteraceae) and Onosma Stellulata (Boraginaceae) as a Source of Antioxidant and Antimicrobial Agents. </w:t>
      </w:r>
      <w:r w:rsidRPr="002F4859">
        <w:rPr>
          <w:rFonts w:ascii="Times New Roman" w:hAnsi="Times New Roman" w:cs="Times New Roman"/>
          <w:i/>
          <w:iCs/>
          <w:sz w:val="24"/>
          <w:szCs w:val="24"/>
        </w:rPr>
        <w:t>Chemistry and Biodiversity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19</w:t>
      </w:r>
      <w:r w:rsidRPr="002F4859">
        <w:rPr>
          <w:rFonts w:ascii="Times New Roman" w:hAnsi="Times New Roman" w:cs="Times New Roman"/>
          <w:sz w:val="24"/>
          <w:szCs w:val="24"/>
        </w:rPr>
        <w:t xml:space="preserve"> (4), e202200069</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FC48BF">
        <w:rPr>
          <w:rFonts w:ascii="Times New Roman" w:hAnsi="Times New Roman" w:cs="Times New Roman"/>
          <w:sz w:val="24"/>
          <w:szCs w:val="24"/>
        </w:rPr>
        <w:t>104/180</w:t>
      </w:r>
      <w:r>
        <w:rPr>
          <w:rFonts w:ascii="Times New Roman" w:hAnsi="Times New Roman" w:cs="Times New Roman"/>
          <w:sz w:val="24"/>
          <w:szCs w:val="24"/>
        </w:rPr>
        <w:t>), IF2021=2.745</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3" w:history="1">
        <w:r w:rsidRPr="002F4859">
          <w:rPr>
            <w:rStyle w:val="Hyperlink"/>
            <w:rFonts w:ascii="Times New Roman" w:hAnsi="Times New Roman" w:cs="Times New Roman"/>
            <w:sz w:val="24"/>
            <w:szCs w:val="24"/>
          </w:rPr>
          <w:t>https://doi.org/10.1002/cbdv.202200069</w:t>
        </w:r>
      </w:hyperlink>
      <w:r w:rsidRPr="002F4859">
        <w:rPr>
          <w:rFonts w:ascii="Times New Roman" w:hAnsi="Times New Roman" w:cs="Times New Roman"/>
          <w:sz w:val="24"/>
          <w:szCs w:val="24"/>
        </w:rPr>
        <w:t>.</w:t>
      </w:r>
    </w:p>
    <w:p w14:paraId="32CBF438" w14:textId="77777777" w:rsidR="00B57AD6" w:rsidRPr="002F4859" w:rsidRDefault="00B57AD6" w:rsidP="00B57AD6">
      <w:pPr>
        <w:pStyle w:val="ListParagraph"/>
        <w:ind w:right="96"/>
        <w:rPr>
          <w:rFonts w:ascii="Times New Roman" w:hAnsi="Times New Roman" w:cs="Times New Roman"/>
          <w:sz w:val="24"/>
          <w:szCs w:val="24"/>
        </w:rPr>
      </w:pPr>
    </w:p>
    <w:p w14:paraId="5564DFC9"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Jovanović, M.; Simić, M. R.; Petković, M.; Tasić, G.; Maslak, V.; Jovanović, P. M.; Savić, V. Highly Exo Selective, Photochemically Promoted Cyclization of Iodoallene Derivatives. </w:t>
      </w:r>
      <w:r w:rsidRPr="002F4859">
        <w:rPr>
          <w:rFonts w:ascii="Times New Roman" w:hAnsi="Times New Roman" w:cs="Times New Roman"/>
          <w:i/>
          <w:iCs/>
          <w:sz w:val="24"/>
          <w:szCs w:val="24"/>
        </w:rPr>
        <w:t>Journal of Heterocyclic Chemistry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59</w:t>
      </w:r>
      <w:r w:rsidRPr="002F4859">
        <w:rPr>
          <w:rFonts w:ascii="Times New Roman" w:hAnsi="Times New Roman" w:cs="Times New Roman"/>
          <w:sz w:val="24"/>
          <w:szCs w:val="24"/>
        </w:rPr>
        <w:t xml:space="preserve"> (8), 1435–1440</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Chemistry, Organic </w:t>
      </w:r>
      <w:r>
        <w:rPr>
          <w:rFonts w:ascii="Times New Roman" w:hAnsi="Times New Roman" w:cs="Times New Roman"/>
          <w:sz w:val="24"/>
          <w:szCs w:val="24"/>
        </w:rPr>
        <w:t>(</w:t>
      </w:r>
      <w:r w:rsidRPr="00FC48BF">
        <w:rPr>
          <w:rFonts w:ascii="Times New Roman" w:hAnsi="Times New Roman" w:cs="Times New Roman"/>
          <w:sz w:val="24"/>
          <w:szCs w:val="24"/>
        </w:rPr>
        <w:t>3</w:t>
      </w:r>
      <w:r>
        <w:rPr>
          <w:rFonts w:ascii="Times New Roman" w:hAnsi="Times New Roman" w:cs="Times New Roman"/>
          <w:sz w:val="24"/>
          <w:szCs w:val="24"/>
        </w:rPr>
        <w:t>3</w:t>
      </w:r>
      <w:r w:rsidRPr="00FC48BF">
        <w:rPr>
          <w:rFonts w:ascii="Times New Roman" w:hAnsi="Times New Roman" w:cs="Times New Roman"/>
          <w:sz w:val="24"/>
          <w:szCs w:val="24"/>
        </w:rPr>
        <w:t>/57</w:t>
      </w:r>
      <w:r>
        <w:rPr>
          <w:rFonts w:ascii="Times New Roman" w:hAnsi="Times New Roman" w:cs="Times New Roman"/>
          <w:sz w:val="24"/>
          <w:szCs w:val="24"/>
        </w:rPr>
        <w:t>), IF2020=2.193</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4" w:history="1">
        <w:r w:rsidRPr="002F4859">
          <w:rPr>
            <w:rStyle w:val="Hyperlink"/>
            <w:rFonts w:ascii="Times New Roman" w:hAnsi="Times New Roman" w:cs="Times New Roman"/>
            <w:sz w:val="24"/>
            <w:szCs w:val="24"/>
          </w:rPr>
          <w:t>https://doi.org/10.1002/jhet.4472</w:t>
        </w:r>
      </w:hyperlink>
      <w:r w:rsidRPr="002F4859">
        <w:rPr>
          <w:rFonts w:ascii="Times New Roman" w:hAnsi="Times New Roman" w:cs="Times New Roman"/>
          <w:sz w:val="24"/>
          <w:szCs w:val="24"/>
        </w:rPr>
        <w:t>.</w:t>
      </w:r>
    </w:p>
    <w:p w14:paraId="19E9FAE3" w14:textId="77777777" w:rsidR="00B57AD6" w:rsidRPr="002F4859" w:rsidRDefault="00B57AD6" w:rsidP="00B57AD6">
      <w:pPr>
        <w:pStyle w:val="ListParagraph"/>
        <w:ind w:right="96"/>
        <w:rPr>
          <w:rFonts w:ascii="Times New Roman" w:hAnsi="Times New Roman" w:cs="Times New Roman"/>
          <w:sz w:val="24"/>
          <w:szCs w:val="24"/>
        </w:rPr>
      </w:pPr>
    </w:p>
    <w:p w14:paraId="404A9A46"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Kretić, D. S.; Medaković, V. B.; Veljković, D. Ž. How Do Small Differences in Geometries Affect Electrostatic Potentials of High-Energy Molecules? Critical News from Critical Points. </w:t>
      </w:r>
      <w:r w:rsidRPr="002F4859">
        <w:rPr>
          <w:rFonts w:ascii="Times New Roman" w:hAnsi="Times New Roman" w:cs="Times New Roman"/>
          <w:i/>
          <w:iCs/>
          <w:sz w:val="24"/>
          <w:szCs w:val="24"/>
        </w:rPr>
        <w:t>Crystals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12</w:t>
      </w:r>
      <w:r w:rsidRPr="002F4859">
        <w:rPr>
          <w:rFonts w:ascii="Times New Roman" w:hAnsi="Times New Roman" w:cs="Times New Roman"/>
          <w:sz w:val="24"/>
          <w:szCs w:val="24"/>
        </w:rPr>
        <w:t xml:space="preserve"> (10), 1455</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Crystallography </w:t>
      </w:r>
      <w:r>
        <w:rPr>
          <w:rFonts w:ascii="Times New Roman" w:hAnsi="Times New Roman" w:cs="Times New Roman"/>
          <w:sz w:val="24"/>
          <w:szCs w:val="24"/>
        </w:rPr>
        <w:t>(</w:t>
      </w:r>
      <w:r w:rsidRPr="00FC48BF">
        <w:rPr>
          <w:rFonts w:ascii="Times New Roman" w:hAnsi="Times New Roman" w:cs="Times New Roman"/>
          <w:sz w:val="24"/>
          <w:szCs w:val="24"/>
        </w:rPr>
        <w:t>12/26</w:t>
      </w:r>
      <w:r>
        <w:rPr>
          <w:rFonts w:ascii="Times New Roman" w:hAnsi="Times New Roman" w:cs="Times New Roman"/>
          <w:sz w:val="24"/>
          <w:szCs w:val="24"/>
        </w:rPr>
        <w:t>), IF2021=2.670</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5" w:history="1">
        <w:r w:rsidRPr="002F4859">
          <w:rPr>
            <w:rStyle w:val="Hyperlink"/>
            <w:rFonts w:ascii="Times New Roman" w:hAnsi="Times New Roman" w:cs="Times New Roman"/>
            <w:sz w:val="24"/>
            <w:szCs w:val="24"/>
          </w:rPr>
          <w:t>https://doi.org/10.3390/cryst12101455</w:t>
        </w:r>
      </w:hyperlink>
      <w:r w:rsidRPr="002F4859">
        <w:rPr>
          <w:rFonts w:ascii="Times New Roman" w:hAnsi="Times New Roman" w:cs="Times New Roman"/>
          <w:sz w:val="24"/>
          <w:szCs w:val="24"/>
        </w:rPr>
        <w:t>.</w:t>
      </w:r>
    </w:p>
    <w:p w14:paraId="090D5809" w14:textId="77777777" w:rsidR="00B57AD6" w:rsidRPr="002F4859" w:rsidRDefault="00B57AD6" w:rsidP="00B57AD6">
      <w:pPr>
        <w:pStyle w:val="ListParagraph"/>
        <w:ind w:right="96"/>
        <w:rPr>
          <w:rFonts w:ascii="Times New Roman" w:hAnsi="Times New Roman" w:cs="Times New Roman"/>
          <w:sz w:val="24"/>
          <w:szCs w:val="24"/>
        </w:rPr>
      </w:pPr>
    </w:p>
    <w:p w14:paraId="5FF6F442"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Senćanski, M.; Perović, V.; Milićević, J.; Todorović, T.; Prodanović, R.; Veljković, V.; Paessler, S.; Glišić, S. Identification of SARS-CoV-2 Papain-like Protease (PLpro) Inhibitors Using Combined Computational Approach. </w:t>
      </w:r>
      <w:r w:rsidRPr="002F4859">
        <w:rPr>
          <w:rFonts w:ascii="Times New Roman" w:hAnsi="Times New Roman" w:cs="Times New Roman"/>
          <w:i/>
          <w:iCs/>
          <w:sz w:val="24"/>
          <w:szCs w:val="24"/>
        </w:rPr>
        <w:t>ChemistryOpen</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11</w:t>
      </w:r>
      <w:r w:rsidRPr="002F4859">
        <w:rPr>
          <w:rFonts w:ascii="Times New Roman" w:hAnsi="Times New Roman" w:cs="Times New Roman"/>
          <w:sz w:val="24"/>
          <w:szCs w:val="24"/>
        </w:rPr>
        <w:t xml:space="preserve"> (2), e202100248</w:t>
      </w:r>
      <w:r>
        <w:rPr>
          <w:rFonts w:ascii="Times New Roman" w:hAnsi="Times New Roman" w:cs="Times New Roman"/>
          <w:sz w:val="24"/>
          <w:szCs w:val="24"/>
        </w:rPr>
        <w:t xml:space="preserve"> (</w:t>
      </w:r>
      <w:r w:rsidRPr="00FC48BF">
        <w:rPr>
          <w:rFonts w:ascii="Times New Roman" w:hAnsi="Times New Roman" w:cs="Times New Roman"/>
          <w:sz w:val="24"/>
          <w:szCs w:val="24"/>
        </w:rPr>
        <w:t xml:space="preserve">Chemistry, Multidisciplinary </w:t>
      </w:r>
      <w:r>
        <w:rPr>
          <w:rFonts w:ascii="Times New Roman" w:hAnsi="Times New Roman" w:cs="Times New Roman"/>
          <w:sz w:val="24"/>
          <w:szCs w:val="24"/>
        </w:rPr>
        <w:t>(</w:t>
      </w:r>
      <w:r w:rsidRPr="00FC48BF">
        <w:rPr>
          <w:rFonts w:ascii="Times New Roman" w:hAnsi="Times New Roman" w:cs="Times New Roman"/>
          <w:sz w:val="24"/>
          <w:szCs w:val="24"/>
        </w:rPr>
        <w:t>109/180</w:t>
      </w:r>
      <w:r>
        <w:rPr>
          <w:rFonts w:ascii="Times New Roman" w:hAnsi="Times New Roman" w:cs="Times New Roman"/>
          <w:sz w:val="24"/>
          <w:szCs w:val="24"/>
        </w:rPr>
        <w:t>), IF2021=2.630</w:t>
      </w:r>
      <w:r w:rsidRPr="00FC48B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6" w:history="1">
        <w:r w:rsidRPr="002F4859">
          <w:rPr>
            <w:rStyle w:val="Hyperlink"/>
            <w:rFonts w:ascii="Times New Roman" w:hAnsi="Times New Roman" w:cs="Times New Roman"/>
            <w:sz w:val="24"/>
            <w:szCs w:val="24"/>
          </w:rPr>
          <w:t>https://doi.org/10.1002/open.202100248</w:t>
        </w:r>
      </w:hyperlink>
      <w:r w:rsidRPr="002F4859">
        <w:rPr>
          <w:rFonts w:ascii="Times New Roman" w:hAnsi="Times New Roman" w:cs="Times New Roman"/>
          <w:sz w:val="24"/>
          <w:szCs w:val="24"/>
        </w:rPr>
        <w:t>.</w:t>
      </w:r>
    </w:p>
    <w:p w14:paraId="20058183" w14:textId="77777777" w:rsidR="00B57AD6" w:rsidRPr="002F4859" w:rsidRDefault="00B57AD6" w:rsidP="00B57AD6">
      <w:pPr>
        <w:pStyle w:val="ListParagraph"/>
        <w:ind w:right="96"/>
        <w:rPr>
          <w:rFonts w:ascii="Times New Roman" w:hAnsi="Times New Roman" w:cs="Times New Roman"/>
          <w:sz w:val="24"/>
          <w:szCs w:val="24"/>
        </w:rPr>
      </w:pPr>
    </w:p>
    <w:p w14:paraId="0E4649E5"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Vesović, N.; Nenadić, M.; Soković, M.; Ćirić, A.; Vujisić, L. V.; Todosijević, M.; Stevanović, N.; Perić-Mataruga, V.; Ilijin, L.; Ćurčić, S. Pygidial Glands of the Blue Ground Beetle Carabus Intricatus: Chemical Composition of the Secretion and Its Antimicrobial Activity. </w:t>
      </w:r>
      <w:r w:rsidRPr="002F4859">
        <w:rPr>
          <w:rFonts w:ascii="Times New Roman" w:hAnsi="Times New Roman" w:cs="Times New Roman"/>
          <w:i/>
          <w:iCs/>
          <w:sz w:val="24"/>
          <w:szCs w:val="24"/>
        </w:rPr>
        <w:t>The Science of Nature</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109</w:t>
      </w:r>
      <w:r w:rsidRPr="002F4859">
        <w:rPr>
          <w:rFonts w:ascii="Times New Roman" w:hAnsi="Times New Roman" w:cs="Times New Roman"/>
          <w:sz w:val="24"/>
          <w:szCs w:val="24"/>
        </w:rPr>
        <w:t xml:space="preserve"> (2), 19</w:t>
      </w:r>
      <w:r>
        <w:rPr>
          <w:rFonts w:ascii="Times New Roman" w:hAnsi="Times New Roman" w:cs="Times New Roman"/>
          <w:sz w:val="24"/>
          <w:szCs w:val="24"/>
        </w:rPr>
        <w:t xml:space="preserve"> (</w:t>
      </w:r>
      <w:r w:rsidRPr="001F0172">
        <w:rPr>
          <w:rFonts w:ascii="Times New Roman" w:hAnsi="Times New Roman" w:cs="Times New Roman"/>
          <w:sz w:val="24"/>
          <w:szCs w:val="24"/>
        </w:rPr>
        <w:t xml:space="preserve">Multidisciplinary Sciences </w:t>
      </w:r>
      <w:r>
        <w:rPr>
          <w:rFonts w:ascii="Times New Roman" w:hAnsi="Times New Roman" w:cs="Times New Roman"/>
          <w:sz w:val="24"/>
          <w:szCs w:val="24"/>
        </w:rPr>
        <w:t>(</w:t>
      </w:r>
      <w:r w:rsidRPr="001F0172">
        <w:rPr>
          <w:rFonts w:ascii="Times New Roman" w:hAnsi="Times New Roman" w:cs="Times New Roman"/>
          <w:sz w:val="24"/>
          <w:szCs w:val="24"/>
        </w:rPr>
        <w:t>41/74</w:t>
      </w:r>
      <w:r>
        <w:rPr>
          <w:rFonts w:ascii="Times New Roman" w:hAnsi="Times New Roman" w:cs="Times New Roman"/>
          <w:sz w:val="24"/>
          <w:szCs w:val="24"/>
        </w:rPr>
        <w:t>), IF2021=2.472</w:t>
      </w:r>
      <w:r w:rsidRPr="001F0172">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7" w:history="1">
        <w:r w:rsidRPr="002F4859">
          <w:rPr>
            <w:rStyle w:val="Hyperlink"/>
            <w:rFonts w:ascii="Times New Roman" w:hAnsi="Times New Roman" w:cs="Times New Roman"/>
            <w:sz w:val="24"/>
            <w:szCs w:val="24"/>
          </w:rPr>
          <w:t>https://doi.org/10.1007/s00114-022-01790-0</w:t>
        </w:r>
      </w:hyperlink>
      <w:r w:rsidRPr="002F4859">
        <w:rPr>
          <w:rFonts w:ascii="Times New Roman" w:hAnsi="Times New Roman" w:cs="Times New Roman"/>
          <w:sz w:val="24"/>
          <w:szCs w:val="24"/>
        </w:rPr>
        <w:t>.</w:t>
      </w:r>
    </w:p>
    <w:p w14:paraId="398D9EB9" w14:textId="77777777" w:rsidR="00B57AD6" w:rsidRPr="002F4859" w:rsidRDefault="00B57AD6" w:rsidP="00B57AD6">
      <w:pPr>
        <w:pStyle w:val="ListParagraph"/>
        <w:ind w:right="96"/>
        <w:rPr>
          <w:rFonts w:ascii="Times New Roman" w:hAnsi="Times New Roman" w:cs="Times New Roman"/>
          <w:sz w:val="24"/>
          <w:szCs w:val="24"/>
        </w:rPr>
      </w:pPr>
    </w:p>
    <w:p w14:paraId="090EF275"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Marić, N.; Štrbački, J.; Polk, J.; Slavković-Beškoski, L.; Avdalović, J.; Lješević, M.; Joksimović, K.; Žerađanin, A.; Beškoski, V. Spatial–Temporal Assessment of Hydrocarbon Biodegradation Mechanisms at a Contaminated Groundwater Site in Serbia. </w:t>
      </w:r>
      <w:r w:rsidRPr="002F4859">
        <w:rPr>
          <w:rFonts w:ascii="Times New Roman" w:hAnsi="Times New Roman" w:cs="Times New Roman"/>
          <w:i/>
          <w:iCs/>
          <w:sz w:val="24"/>
          <w:szCs w:val="24"/>
        </w:rPr>
        <w:t>Chemistry and Ecology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38</w:t>
      </w:r>
      <w:r w:rsidRPr="002F4859">
        <w:rPr>
          <w:rFonts w:ascii="Times New Roman" w:hAnsi="Times New Roman" w:cs="Times New Roman"/>
          <w:sz w:val="24"/>
          <w:szCs w:val="24"/>
        </w:rPr>
        <w:t xml:space="preserve"> (2), 95–107</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Ecology </w:t>
      </w:r>
      <w:r>
        <w:rPr>
          <w:rFonts w:ascii="Times New Roman" w:hAnsi="Times New Roman" w:cs="Times New Roman"/>
          <w:sz w:val="24"/>
          <w:szCs w:val="24"/>
        </w:rPr>
        <w:t>(</w:t>
      </w:r>
      <w:r w:rsidRPr="001125FF">
        <w:rPr>
          <w:rFonts w:ascii="Times New Roman" w:hAnsi="Times New Roman" w:cs="Times New Roman"/>
          <w:sz w:val="24"/>
          <w:szCs w:val="24"/>
        </w:rPr>
        <w:t>103/174</w:t>
      </w:r>
      <w:r>
        <w:rPr>
          <w:rFonts w:ascii="Times New Roman" w:hAnsi="Times New Roman" w:cs="Times New Roman"/>
          <w:sz w:val="24"/>
          <w:szCs w:val="24"/>
        </w:rPr>
        <w:t>), IF2021=2.381</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8" w:history="1">
        <w:r w:rsidRPr="002F4859">
          <w:rPr>
            <w:rStyle w:val="Hyperlink"/>
            <w:rFonts w:ascii="Times New Roman" w:hAnsi="Times New Roman" w:cs="Times New Roman"/>
            <w:sz w:val="24"/>
            <w:szCs w:val="24"/>
          </w:rPr>
          <w:t>https://doi.org/10.1080/02757540.2021.2017903</w:t>
        </w:r>
      </w:hyperlink>
      <w:r w:rsidRPr="002F4859">
        <w:rPr>
          <w:rFonts w:ascii="Times New Roman" w:hAnsi="Times New Roman" w:cs="Times New Roman"/>
          <w:sz w:val="24"/>
          <w:szCs w:val="24"/>
        </w:rPr>
        <w:t>.</w:t>
      </w:r>
    </w:p>
    <w:p w14:paraId="1D781E6A" w14:textId="77777777" w:rsidR="00B57AD6" w:rsidRPr="002F4859" w:rsidRDefault="00B57AD6" w:rsidP="00B57AD6">
      <w:pPr>
        <w:pStyle w:val="ListParagraph"/>
        <w:ind w:right="96"/>
        <w:rPr>
          <w:rFonts w:ascii="Times New Roman" w:hAnsi="Times New Roman" w:cs="Times New Roman"/>
          <w:sz w:val="24"/>
          <w:szCs w:val="24"/>
        </w:rPr>
      </w:pPr>
    </w:p>
    <w:p w14:paraId="24338CEB" w14:textId="77777777" w:rsidR="00B57AD6" w:rsidRDefault="00B57AD6" w:rsidP="00B57AD6">
      <w:pPr>
        <w:pStyle w:val="ListParagraph"/>
        <w:numPr>
          <w:ilvl w:val="0"/>
          <w:numId w:val="33"/>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Radić, N.; Grbić, B.; Stojadinović, S.; Ilić, M. V.; Došen, O.; Stefanov, P. TiO2–CeO2 Composite Coatings for Photocatalytic Degradation of Chloropesticide and Organic Dye. </w:t>
      </w:r>
      <w:r w:rsidRPr="002F4859">
        <w:rPr>
          <w:rFonts w:ascii="Times New Roman" w:hAnsi="Times New Roman" w:cs="Times New Roman"/>
          <w:i/>
          <w:iCs/>
          <w:sz w:val="24"/>
          <w:szCs w:val="24"/>
        </w:rPr>
        <w:t>Journal of Materials Science: Materials in Electronics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33</w:t>
      </w:r>
      <w:r w:rsidRPr="002F4859">
        <w:rPr>
          <w:rFonts w:ascii="Times New Roman" w:hAnsi="Times New Roman" w:cs="Times New Roman"/>
          <w:sz w:val="24"/>
          <w:szCs w:val="24"/>
        </w:rPr>
        <w:t>, 5073–5086</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Engineering, Electrical &amp; Electronic </w:t>
      </w:r>
      <w:r>
        <w:rPr>
          <w:rFonts w:ascii="Times New Roman" w:hAnsi="Times New Roman" w:cs="Times New Roman"/>
          <w:sz w:val="24"/>
          <w:szCs w:val="24"/>
        </w:rPr>
        <w:t>(</w:t>
      </w:r>
      <w:r w:rsidRPr="001125FF">
        <w:rPr>
          <w:rFonts w:ascii="Times New Roman" w:hAnsi="Times New Roman" w:cs="Times New Roman"/>
          <w:sz w:val="24"/>
          <w:szCs w:val="24"/>
        </w:rPr>
        <w:t>133/277</w:t>
      </w:r>
      <w:r>
        <w:rPr>
          <w:rFonts w:ascii="Times New Roman" w:hAnsi="Times New Roman" w:cs="Times New Roman"/>
          <w:sz w:val="24"/>
          <w:szCs w:val="24"/>
        </w:rPr>
        <w:t>), IF2021=2.779</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69" w:history="1">
        <w:r w:rsidRPr="002F4859">
          <w:rPr>
            <w:rStyle w:val="Hyperlink"/>
            <w:rFonts w:ascii="Times New Roman" w:hAnsi="Times New Roman" w:cs="Times New Roman"/>
            <w:sz w:val="24"/>
            <w:szCs w:val="24"/>
          </w:rPr>
          <w:t>https://doi.org/10.1007/s10854-022-07698-9</w:t>
        </w:r>
      </w:hyperlink>
      <w:r w:rsidRPr="002F4859">
        <w:rPr>
          <w:rFonts w:ascii="Times New Roman" w:hAnsi="Times New Roman" w:cs="Times New Roman"/>
          <w:sz w:val="24"/>
          <w:szCs w:val="24"/>
        </w:rPr>
        <w:t>.</w:t>
      </w:r>
    </w:p>
    <w:p w14:paraId="68B1E6FD" w14:textId="77777777" w:rsidR="00B57AD6" w:rsidRPr="002F4859" w:rsidRDefault="00B57AD6" w:rsidP="00B57AD6">
      <w:pPr>
        <w:pStyle w:val="ListParagraph"/>
        <w:ind w:right="96"/>
        <w:rPr>
          <w:rFonts w:ascii="Times New Roman" w:hAnsi="Times New Roman" w:cs="Times New Roman"/>
          <w:sz w:val="24"/>
          <w:szCs w:val="24"/>
        </w:rPr>
      </w:pPr>
    </w:p>
    <w:p w14:paraId="0BF76D07" w14:textId="77777777" w:rsidR="00B57AD6" w:rsidRDefault="00B57AD6" w:rsidP="00B57AD6">
      <w:pPr>
        <w:pStyle w:val="ListParagraph"/>
        <w:spacing w:after="0" w:line="240" w:lineRule="auto"/>
        <w:ind w:left="0"/>
        <w:rPr>
          <w:rFonts w:ascii="Times New Roman" w:hAnsi="Times New Roman" w:cs="Times New Roman"/>
          <w:b/>
          <w:color w:val="FF0000"/>
          <w:sz w:val="24"/>
          <w:szCs w:val="24"/>
          <w:lang w:val="sr-Latn-CS"/>
        </w:rPr>
      </w:pPr>
      <w:r>
        <w:rPr>
          <w:rFonts w:ascii="Times New Roman" w:hAnsi="Times New Roman" w:cs="Times New Roman"/>
          <w:b/>
          <w:color w:val="FF0000"/>
          <w:sz w:val="24"/>
          <w:szCs w:val="24"/>
          <w:lang w:val="sr-Latn-CS"/>
        </w:rPr>
        <w:t>IF 1-2</w:t>
      </w:r>
    </w:p>
    <w:p w14:paraId="2E1E5559" w14:textId="77777777" w:rsidR="00B57AD6" w:rsidRPr="00AF0917" w:rsidRDefault="00B57AD6" w:rsidP="00B57AD6">
      <w:pPr>
        <w:pStyle w:val="ListParagraph"/>
        <w:spacing w:after="0" w:line="240" w:lineRule="auto"/>
        <w:ind w:left="0"/>
        <w:rPr>
          <w:rFonts w:ascii="Times New Roman" w:hAnsi="Times New Roman" w:cs="Times New Roman"/>
          <w:b/>
          <w:sz w:val="24"/>
          <w:szCs w:val="24"/>
          <w:lang w:val="sr-Latn-CS"/>
        </w:rPr>
      </w:pPr>
    </w:p>
    <w:p w14:paraId="5CBD0CD3" w14:textId="77777777" w:rsidR="00B57AD6" w:rsidRPr="002F4859" w:rsidRDefault="00B57AD6" w:rsidP="00B57AD6">
      <w:pPr>
        <w:pStyle w:val="ListParagraph"/>
        <w:numPr>
          <w:ilvl w:val="0"/>
          <w:numId w:val="34"/>
        </w:numPr>
        <w:suppressAutoHyphens w:val="0"/>
        <w:spacing w:after="160" w:line="259" w:lineRule="auto"/>
        <w:rPr>
          <w:rFonts w:ascii="Times New Roman" w:hAnsi="Times New Roman" w:cs="Times New Roman"/>
          <w:sz w:val="24"/>
          <w:szCs w:val="24"/>
        </w:rPr>
      </w:pPr>
      <w:r w:rsidRPr="002F4859">
        <w:rPr>
          <w:rFonts w:ascii="Times New Roman" w:hAnsi="Times New Roman" w:cs="Times New Roman"/>
          <w:sz w:val="24"/>
          <w:szCs w:val="24"/>
        </w:rPr>
        <w:t>Nikoli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B</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M</w:t>
      </w:r>
      <w:r w:rsidRPr="00E54FA2">
        <w:rPr>
          <w:rFonts w:ascii="Times New Roman" w:hAnsi="Times New Roman" w:cs="Times New Roman"/>
          <w:sz w:val="24"/>
          <w:szCs w:val="24"/>
          <w:lang w:val="sr-Latn-CS"/>
        </w:rPr>
        <w:t>.; Đ</w:t>
      </w:r>
      <w:r w:rsidRPr="002F4859">
        <w:rPr>
          <w:rFonts w:ascii="Times New Roman" w:hAnsi="Times New Roman" w:cs="Times New Roman"/>
          <w:sz w:val="24"/>
          <w:szCs w:val="24"/>
        </w:rPr>
        <w:t>or</w:t>
      </w:r>
      <w:r w:rsidRPr="00E54FA2">
        <w:rPr>
          <w:rFonts w:ascii="Times New Roman" w:hAnsi="Times New Roman" w:cs="Times New Roman"/>
          <w:sz w:val="24"/>
          <w:szCs w:val="24"/>
          <w:lang w:val="sr-Latn-CS"/>
        </w:rPr>
        <w:t>đ</w:t>
      </w:r>
      <w:r w:rsidRPr="002F4859">
        <w:rPr>
          <w:rFonts w:ascii="Times New Roman" w:hAnsi="Times New Roman" w:cs="Times New Roman"/>
          <w:sz w:val="24"/>
          <w:szCs w:val="24"/>
        </w:rPr>
        <w:t>evi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I</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Todosijevi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M</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Miti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Z</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S</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Markovi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M</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Stankovi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J</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Bojovi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S</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R</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Te</w:t>
      </w:r>
      <w:r w:rsidRPr="00E54FA2">
        <w:rPr>
          <w:rFonts w:ascii="Times New Roman" w:hAnsi="Times New Roman" w:cs="Times New Roman"/>
          <w:sz w:val="24"/>
          <w:szCs w:val="24"/>
          <w:lang w:val="sr-Latn-CS"/>
        </w:rPr>
        <w:t>š</w:t>
      </w:r>
      <w:r w:rsidRPr="002F4859">
        <w:rPr>
          <w:rFonts w:ascii="Times New Roman" w:hAnsi="Times New Roman" w:cs="Times New Roman"/>
          <w:sz w:val="24"/>
          <w:szCs w:val="24"/>
        </w:rPr>
        <w:t>evi</w:t>
      </w:r>
      <w:r w:rsidRPr="00E54FA2">
        <w:rPr>
          <w:rFonts w:ascii="Times New Roman" w:hAnsi="Times New Roman" w:cs="Times New Roman"/>
          <w:sz w:val="24"/>
          <w:szCs w:val="24"/>
          <w:lang w:val="sr-Latn-CS"/>
        </w:rPr>
        <w:t xml:space="preserve">ć, </w:t>
      </w:r>
      <w:r w:rsidRPr="002F4859">
        <w:rPr>
          <w:rFonts w:ascii="Times New Roman" w:hAnsi="Times New Roman" w:cs="Times New Roman"/>
          <w:sz w:val="24"/>
          <w:szCs w:val="24"/>
        </w:rPr>
        <w:t>V</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Marin</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P</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D</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Diversity</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of</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Nonacosan</w:t>
      </w:r>
      <w:r w:rsidRPr="00E54FA2">
        <w:rPr>
          <w:rFonts w:ascii="Times New Roman" w:hAnsi="Times New Roman" w:cs="Times New Roman"/>
          <w:sz w:val="24"/>
          <w:szCs w:val="24"/>
          <w:lang w:val="sr-Latn-CS"/>
        </w:rPr>
        <w:t>-10-</w:t>
      </w:r>
      <w:r w:rsidRPr="002F4859">
        <w:rPr>
          <w:rFonts w:ascii="Times New Roman" w:hAnsi="Times New Roman" w:cs="Times New Roman"/>
          <w:sz w:val="24"/>
          <w:szCs w:val="24"/>
        </w:rPr>
        <w:t>Ol</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and</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n</w:t>
      </w:r>
      <w:r w:rsidRPr="00E54FA2">
        <w:rPr>
          <w:rFonts w:ascii="Times New Roman" w:hAnsi="Times New Roman" w:cs="Times New Roman"/>
          <w:sz w:val="24"/>
          <w:szCs w:val="24"/>
          <w:lang w:val="sr-Latn-CS"/>
        </w:rPr>
        <w:t>-</w:t>
      </w:r>
      <w:r w:rsidRPr="002F4859">
        <w:rPr>
          <w:rFonts w:ascii="Times New Roman" w:hAnsi="Times New Roman" w:cs="Times New Roman"/>
          <w:sz w:val="24"/>
          <w:szCs w:val="24"/>
        </w:rPr>
        <w:t>Alkanes</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among</w:t>
      </w:r>
      <w:r w:rsidRPr="00E54FA2">
        <w:rPr>
          <w:rFonts w:ascii="Times New Roman" w:hAnsi="Times New Roman" w:cs="Times New Roman"/>
          <w:sz w:val="24"/>
          <w:szCs w:val="24"/>
          <w:lang w:val="sr-Latn-CS"/>
        </w:rPr>
        <w:t xml:space="preserve"> 12 </w:t>
      </w:r>
      <w:r w:rsidRPr="002F4859">
        <w:rPr>
          <w:rFonts w:ascii="Times New Roman" w:hAnsi="Times New Roman" w:cs="Times New Roman"/>
          <w:sz w:val="24"/>
          <w:szCs w:val="24"/>
        </w:rPr>
        <w:t>Pinus</w:t>
      </w:r>
      <w:r w:rsidRPr="00E54FA2">
        <w:rPr>
          <w:rFonts w:ascii="Times New Roman" w:hAnsi="Times New Roman" w:cs="Times New Roman"/>
          <w:sz w:val="24"/>
          <w:szCs w:val="24"/>
          <w:lang w:val="sr-Latn-CS"/>
        </w:rPr>
        <w:t xml:space="preserve"> </w:t>
      </w:r>
      <w:r w:rsidRPr="002F4859">
        <w:rPr>
          <w:rFonts w:ascii="Times New Roman" w:hAnsi="Times New Roman" w:cs="Times New Roman"/>
          <w:sz w:val="24"/>
          <w:szCs w:val="24"/>
        </w:rPr>
        <w:t>Taxa</w:t>
      </w:r>
      <w:r w:rsidRPr="00E54FA2">
        <w:rPr>
          <w:rFonts w:ascii="Times New Roman" w:hAnsi="Times New Roman" w:cs="Times New Roman"/>
          <w:sz w:val="24"/>
          <w:szCs w:val="24"/>
          <w:lang w:val="sr-Latn-CS"/>
        </w:rPr>
        <w:t xml:space="preserve">. </w:t>
      </w:r>
      <w:r w:rsidRPr="002F4859">
        <w:rPr>
          <w:rFonts w:ascii="Times New Roman" w:hAnsi="Times New Roman" w:cs="Times New Roman"/>
          <w:i/>
          <w:iCs/>
          <w:sz w:val="24"/>
          <w:szCs w:val="24"/>
        </w:rPr>
        <w:t>Plant Biosystems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156</w:t>
      </w:r>
      <w:r w:rsidRPr="002F4859">
        <w:rPr>
          <w:rFonts w:ascii="Times New Roman" w:hAnsi="Times New Roman" w:cs="Times New Roman"/>
          <w:sz w:val="24"/>
          <w:szCs w:val="24"/>
        </w:rPr>
        <w:t xml:space="preserve"> (2), 330–337</w:t>
      </w:r>
      <w:r>
        <w:rPr>
          <w:rFonts w:ascii="Times New Roman" w:hAnsi="Times New Roman" w:cs="Times New Roman"/>
          <w:sz w:val="24"/>
          <w:szCs w:val="24"/>
        </w:rPr>
        <w:t xml:space="preserve"> (</w:t>
      </w:r>
      <w:r w:rsidRPr="001125FF">
        <w:rPr>
          <w:rFonts w:ascii="Times New Roman" w:hAnsi="Times New Roman" w:cs="Times New Roman"/>
          <w:sz w:val="24"/>
          <w:szCs w:val="24"/>
        </w:rPr>
        <w:t xml:space="preserve">Plant Sciences </w:t>
      </w:r>
      <w:r>
        <w:rPr>
          <w:rFonts w:ascii="Times New Roman" w:hAnsi="Times New Roman" w:cs="Times New Roman"/>
          <w:sz w:val="24"/>
          <w:szCs w:val="24"/>
        </w:rPr>
        <w:t>(</w:t>
      </w:r>
      <w:r w:rsidRPr="001125FF">
        <w:rPr>
          <w:rFonts w:ascii="Times New Roman" w:hAnsi="Times New Roman" w:cs="Times New Roman"/>
          <w:sz w:val="24"/>
          <w:szCs w:val="24"/>
        </w:rPr>
        <w:t>143/240</w:t>
      </w:r>
      <w:r>
        <w:rPr>
          <w:rFonts w:ascii="Times New Roman" w:hAnsi="Times New Roman" w:cs="Times New Roman"/>
          <w:sz w:val="24"/>
          <w:szCs w:val="24"/>
        </w:rPr>
        <w:t>), IF2021=1.781</w:t>
      </w:r>
      <w:r w:rsidRPr="001125FF">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70" w:history="1">
        <w:r w:rsidRPr="002F4859">
          <w:rPr>
            <w:rStyle w:val="Hyperlink"/>
            <w:rFonts w:ascii="Times New Roman" w:hAnsi="Times New Roman" w:cs="Times New Roman"/>
            <w:sz w:val="24"/>
            <w:szCs w:val="24"/>
          </w:rPr>
          <w:t>https://doi.org/10.1080/11263504.2020.1857867</w:t>
        </w:r>
      </w:hyperlink>
      <w:r w:rsidRPr="002F4859">
        <w:rPr>
          <w:rFonts w:ascii="Times New Roman" w:hAnsi="Times New Roman" w:cs="Times New Roman"/>
          <w:sz w:val="24"/>
          <w:szCs w:val="24"/>
        </w:rPr>
        <w:t>.</w:t>
      </w:r>
    </w:p>
    <w:p w14:paraId="5BA1DE28" w14:textId="77777777" w:rsidR="00B57AD6" w:rsidRPr="002F4859" w:rsidRDefault="00B57AD6" w:rsidP="00B57AD6">
      <w:pPr>
        <w:pStyle w:val="H2"/>
        <w:ind w:left="426" w:hanging="426"/>
        <w:rPr>
          <w:b/>
          <w:bCs/>
          <w:lang w:val="en-US"/>
        </w:rPr>
      </w:pPr>
      <w:bookmarkStart w:id="38" w:name="_Toc128583511"/>
      <w:r w:rsidRPr="00D801DE">
        <w:rPr>
          <w:b/>
          <w:bCs/>
        </w:rPr>
        <w:t>M23</w:t>
      </w:r>
      <w:bookmarkEnd w:id="36"/>
      <w:bookmarkEnd w:id="37"/>
      <w:bookmarkEnd w:id="38"/>
    </w:p>
    <w:p w14:paraId="6BD486C3" w14:textId="77777777" w:rsidR="00B57AD6" w:rsidRDefault="00B57AD6" w:rsidP="00B57AD6">
      <w:pPr>
        <w:rPr>
          <w:b/>
          <w:color w:val="FF0000"/>
          <w:lang w:val="sr-Latn-CS"/>
        </w:rPr>
      </w:pPr>
      <w:r>
        <w:rPr>
          <w:b/>
          <w:color w:val="FF0000"/>
          <w:lang w:val="sr-Latn-CS"/>
        </w:rPr>
        <w:t>IF 2-3</w:t>
      </w:r>
    </w:p>
    <w:p w14:paraId="5342C5B3" w14:textId="77777777" w:rsidR="00B57AD6" w:rsidRDefault="00B57AD6" w:rsidP="00B57AD6">
      <w:pPr>
        <w:pStyle w:val="ListParagraph"/>
        <w:numPr>
          <w:ilvl w:val="0"/>
          <w:numId w:val="32"/>
        </w:numPr>
        <w:suppressAutoHyphens w:val="0"/>
        <w:spacing w:after="160" w:line="259" w:lineRule="auto"/>
        <w:rPr>
          <w:rFonts w:ascii="Times New Roman" w:hAnsi="Times New Roman" w:cs="Times New Roman"/>
          <w:bCs/>
          <w:color w:val="000000" w:themeColor="text1"/>
          <w:sz w:val="24"/>
          <w:szCs w:val="24"/>
          <w:lang w:val="sr-Latn-CS"/>
        </w:rPr>
      </w:pPr>
      <w:r w:rsidRPr="001603C5">
        <w:rPr>
          <w:rFonts w:ascii="Times New Roman" w:hAnsi="Times New Roman" w:cs="Times New Roman"/>
          <w:bCs/>
          <w:color w:val="000000" w:themeColor="text1"/>
          <w:sz w:val="24"/>
          <w:szCs w:val="24"/>
          <w:lang w:val="sr-Latn-CS"/>
        </w:rPr>
        <w:t xml:space="preserve">Radosavljević, J.; Stanić-Vučinić, D.; Stojadinović, M. M.; Radomirović, M. Ž.; Simović, A.; Radibratović, M.; Ćirković-Veličković, T. Application of Ion Exchange and Adsorption Techniques for Separation of Whey Proteins from Bovine Milk. Current Analytical Chemistry 2022, 18 (3), 341–359 (Chemistry, Analytical (61/87), IF2021= 2.374). </w:t>
      </w:r>
      <w:hyperlink r:id="rId171" w:history="1">
        <w:r w:rsidRPr="001603C5">
          <w:rPr>
            <w:rStyle w:val="Hyperlink"/>
            <w:rFonts w:ascii="Times New Roman" w:hAnsi="Times New Roman" w:cs="Times New Roman"/>
            <w:bCs/>
            <w:sz w:val="24"/>
            <w:szCs w:val="24"/>
            <w:lang w:val="sr-Latn-CS"/>
          </w:rPr>
          <w:t>https://doi.org/10.2174/1573411017666210108092338</w:t>
        </w:r>
      </w:hyperlink>
      <w:r w:rsidRPr="001603C5">
        <w:rPr>
          <w:rFonts w:ascii="Times New Roman" w:hAnsi="Times New Roman" w:cs="Times New Roman"/>
          <w:bCs/>
          <w:color w:val="000000" w:themeColor="text1"/>
          <w:sz w:val="24"/>
          <w:szCs w:val="24"/>
          <w:lang w:val="sr-Latn-CS"/>
        </w:rPr>
        <w:t>.</w:t>
      </w:r>
    </w:p>
    <w:p w14:paraId="43A73C5E" w14:textId="77777777" w:rsidR="00B57AD6" w:rsidRDefault="00B57AD6" w:rsidP="00B57AD6">
      <w:pPr>
        <w:pStyle w:val="ListParagraph"/>
        <w:rPr>
          <w:rFonts w:ascii="Times New Roman" w:hAnsi="Times New Roman" w:cs="Times New Roman"/>
          <w:bCs/>
          <w:color w:val="000000" w:themeColor="text1"/>
          <w:sz w:val="24"/>
          <w:szCs w:val="24"/>
          <w:lang w:val="sr-Latn-CS"/>
        </w:rPr>
      </w:pPr>
    </w:p>
    <w:p w14:paraId="01C3C1E9" w14:textId="77777777" w:rsidR="00B57AD6" w:rsidRDefault="00B57AD6" w:rsidP="00B57AD6">
      <w:pPr>
        <w:pStyle w:val="ListParagraph"/>
        <w:numPr>
          <w:ilvl w:val="0"/>
          <w:numId w:val="32"/>
        </w:numPr>
        <w:suppressAutoHyphens w:val="0"/>
        <w:spacing w:after="160" w:line="259" w:lineRule="auto"/>
        <w:rPr>
          <w:rFonts w:ascii="Times New Roman" w:hAnsi="Times New Roman" w:cs="Times New Roman"/>
          <w:bCs/>
          <w:color w:val="000000" w:themeColor="text1"/>
          <w:sz w:val="24"/>
          <w:szCs w:val="24"/>
          <w:lang w:val="sr-Latn-CS"/>
        </w:rPr>
      </w:pPr>
      <w:r w:rsidRPr="001603C5">
        <w:rPr>
          <w:rFonts w:ascii="Times New Roman" w:hAnsi="Times New Roman" w:cs="Times New Roman"/>
          <w:bCs/>
          <w:color w:val="000000" w:themeColor="text1"/>
          <w:sz w:val="24"/>
          <w:szCs w:val="24"/>
          <w:lang w:val="sr-Latn-CS"/>
        </w:rPr>
        <w:t xml:space="preserve">Tripković, T.; Vasić, R.; Lolić, A.; Baošić, R. Determination of Metals in Artistic Pigments Using the Optimized GFAAS Method and Raman Spectroscopy. Chemical Papers 2022, 76, 3607–3618 (Chemistry, Multidisciplinary (125/180), IF2021=2.146). </w:t>
      </w:r>
      <w:hyperlink r:id="rId172" w:history="1">
        <w:r w:rsidRPr="00E42C3F">
          <w:rPr>
            <w:rStyle w:val="Hyperlink"/>
            <w:rFonts w:ascii="Times New Roman" w:hAnsi="Times New Roman" w:cs="Times New Roman"/>
            <w:bCs/>
            <w:sz w:val="24"/>
            <w:szCs w:val="24"/>
            <w:lang w:val="sr-Latn-CS"/>
          </w:rPr>
          <w:t>https://doi.org/10.1007/s11696-022-02110-6</w:t>
        </w:r>
      </w:hyperlink>
      <w:r w:rsidRPr="001603C5">
        <w:rPr>
          <w:rFonts w:ascii="Times New Roman" w:hAnsi="Times New Roman" w:cs="Times New Roman"/>
          <w:bCs/>
          <w:color w:val="000000" w:themeColor="text1"/>
          <w:sz w:val="24"/>
          <w:szCs w:val="24"/>
          <w:lang w:val="sr-Latn-CS"/>
        </w:rPr>
        <w:t>.</w:t>
      </w:r>
    </w:p>
    <w:p w14:paraId="4DF2C05D" w14:textId="77777777" w:rsidR="00B57AD6" w:rsidRDefault="00B57AD6" w:rsidP="00B57AD6">
      <w:pPr>
        <w:pStyle w:val="ListParagraph"/>
        <w:rPr>
          <w:rFonts w:ascii="Times New Roman" w:hAnsi="Times New Roman" w:cs="Times New Roman"/>
          <w:bCs/>
          <w:color w:val="000000" w:themeColor="text1"/>
          <w:sz w:val="24"/>
          <w:szCs w:val="24"/>
          <w:lang w:val="sr-Latn-CS"/>
        </w:rPr>
      </w:pPr>
    </w:p>
    <w:p w14:paraId="74CA9CE1" w14:textId="77777777" w:rsidR="00B57AD6" w:rsidRDefault="00B57AD6" w:rsidP="00B57AD6">
      <w:pPr>
        <w:pStyle w:val="ListParagraph"/>
        <w:numPr>
          <w:ilvl w:val="0"/>
          <w:numId w:val="32"/>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t xml:space="preserve">Stevanović, N. R.; Mijatović, A.; Lolić, A.; Zlatović, M.; Baošić, R. Influence of Mono- and Two-Component Organic Modifiers on Determination of Lipophilicity of Tetradentate Schiff Bases. Chemical Papers 2022, 76, 585–593 (Chemistry, Multidisciplinary (125/180), IF2021=2.146). </w:t>
      </w:r>
      <w:hyperlink r:id="rId173" w:history="1">
        <w:r w:rsidRPr="00E42C3F">
          <w:rPr>
            <w:rStyle w:val="Hyperlink"/>
            <w:rFonts w:ascii="Times New Roman" w:hAnsi="Times New Roman" w:cs="Times New Roman"/>
            <w:bCs/>
            <w:sz w:val="24"/>
            <w:szCs w:val="24"/>
            <w:lang w:val="sr-Latn-CS"/>
          </w:rPr>
          <w:t>https://doi.org/10.1007/s11696-021-01884-5</w:t>
        </w:r>
      </w:hyperlink>
      <w:r w:rsidRPr="009F413F">
        <w:rPr>
          <w:rFonts w:ascii="Times New Roman" w:hAnsi="Times New Roman" w:cs="Times New Roman"/>
          <w:bCs/>
          <w:color w:val="000000" w:themeColor="text1"/>
          <w:sz w:val="24"/>
          <w:szCs w:val="24"/>
          <w:lang w:val="sr-Latn-CS"/>
        </w:rPr>
        <w:t>.</w:t>
      </w:r>
    </w:p>
    <w:p w14:paraId="1BF16691" w14:textId="77777777" w:rsidR="00B57AD6" w:rsidRDefault="00B57AD6" w:rsidP="00B57AD6">
      <w:pPr>
        <w:pStyle w:val="ListParagraph"/>
        <w:rPr>
          <w:rFonts w:ascii="Times New Roman" w:hAnsi="Times New Roman" w:cs="Times New Roman"/>
          <w:bCs/>
          <w:color w:val="000000" w:themeColor="text1"/>
          <w:sz w:val="24"/>
          <w:szCs w:val="24"/>
          <w:lang w:val="sr-Latn-CS"/>
        </w:rPr>
      </w:pPr>
    </w:p>
    <w:p w14:paraId="16F881D9" w14:textId="77777777" w:rsidR="00B57AD6" w:rsidRPr="00D37DBC" w:rsidRDefault="00B57AD6" w:rsidP="00B57AD6">
      <w:pPr>
        <w:pStyle w:val="ListParagraph"/>
        <w:numPr>
          <w:ilvl w:val="0"/>
          <w:numId w:val="32"/>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Veselinović, G.; Tripković, B.; Antić, N.; Šajnović, A.; Kašanin-Grubin, M.; Tosti, T.; Penezić, K. Reconstruction of Palaeoenvironment and Ancient Human Activities at Obrovac-Type Settlements (Serbia) Using a Geochemical Approach. Quaternary International 2022, 610, 122–132 (Geosciences, Multidisciplinary (124/203), IF2021= 2.454). </w:t>
      </w:r>
      <w:hyperlink r:id="rId174" w:history="1">
        <w:r w:rsidRPr="00E42C3F">
          <w:rPr>
            <w:rStyle w:val="Hyperlink"/>
            <w:rFonts w:ascii="Times New Roman" w:hAnsi="Times New Roman" w:cs="Times New Roman"/>
            <w:sz w:val="24"/>
            <w:szCs w:val="24"/>
          </w:rPr>
          <w:t>https://doi.org/10.1016/j.quaint.2021.09.001</w:t>
        </w:r>
      </w:hyperlink>
      <w:r w:rsidRPr="001C1CAA">
        <w:rPr>
          <w:rFonts w:ascii="Times New Roman" w:hAnsi="Times New Roman" w:cs="Times New Roman"/>
          <w:sz w:val="24"/>
          <w:szCs w:val="24"/>
        </w:rPr>
        <w:t>.</w:t>
      </w:r>
    </w:p>
    <w:p w14:paraId="569A2C03" w14:textId="77777777" w:rsidR="00B57AD6" w:rsidRDefault="00B57AD6" w:rsidP="00B57AD6">
      <w:pPr>
        <w:rPr>
          <w:bCs/>
          <w:color w:val="000000" w:themeColor="text1"/>
          <w:lang w:val="sr-Latn-CS"/>
        </w:rPr>
      </w:pPr>
    </w:p>
    <w:p w14:paraId="7397422F" w14:textId="77777777" w:rsidR="00B57AD6" w:rsidRDefault="00B57AD6" w:rsidP="00B57AD6">
      <w:pPr>
        <w:rPr>
          <w:b/>
          <w:color w:val="FF0000"/>
          <w:lang w:val="sr-Latn-CS"/>
        </w:rPr>
      </w:pPr>
      <w:r>
        <w:rPr>
          <w:b/>
          <w:color w:val="FF0000"/>
          <w:lang w:val="sr-Latn-CS"/>
        </w:rPr>
        <w:t>IF 1-2</w:t>
      </w:r>
    </w:p>
    <w:p w14:paraId="0CD2EFC7" w14:textId="77777777" w:rsidR="00B57AD6" w:rsidRDefault="00B57AD6" w:rsidP="00B57AD6">
      <w:pPr>
        <w:rPr>
          <w:b/>
          <w:color w:val="FF0000"/>
          <w:lang w:val="sr-Latn-CS"/>
        </w:rPr>
      </w:pPr>
    </w:p>
    <w:p w14:paraId="13454B96"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1603C5">
        <w:rPr>
          <w:rFonts w:ascii="Times New Roman" w:hAnsi="Times New Roman" w:cs="Times New Roman"/>
          <w:bCs/>
          <w:color w:val="000000" w:themeColor="text1"/>
          <w:sz w:val="24"/>
          <w:szCs w:val="24"/>
          <w:lang w:val="sr-Latn-CS"/>
        </w:rPr>
        <w:t xml:space="preserve">Žerađanin, A.; Joksimović, K.; Avdalović, J.; Gojgić-Cvijović, G. D.; Nakano, T.; Miletić, S. B.; Ilić, M.; Beškoski, V. Bioremediation of River Sediment Polluted with Polychlorinated Biphenyls: A Laboratory Study. Journal of the Serbian Chemical Society 2022, 87 (1), 95–107 (Chemistry, Multidisciplinary (153/180), IF2021= 1.100). </w:t>
      </w:r>
      <w:hyperlink r:id="rId175" w:history="1">
        <w:r w:rsidRPr="00E42C3F">
          <w:rPr>
            <w:rStyle w:val="Hyperlink"/>
            <w:rFonts w:ascii="Times New Roman" w:hAnsi="Times New Roman" w:cs="Times New Roman"/>
            <w:bCs/>
            <w:sz w:val="24"/>
            <w:szCs w:val="24"/>
            <w:lang w:val="sr-Latn-CS"/>
          </w:rPr>
          <w:t>https://doi.org/10.2298/JSC211217113Z</w:t>
        </w:r>
      </w:hyperlink>
      <w:r w:rsidRPr="001603C5">
        <w:rPr>
          <w:rFonts w:ascii="Times New Roman" w:hAnsi="Times New Roman" w:cs="Times New Roman"/>
          <w:bCs/>
          <w:color w:val="000000" w:themeColor="text1"/>
          <w:sz w:val="24"/>
          <w:szCs w:val="24"/>
          <w:lang w:val="sr-Latn-CS"/>
        </w:rPr>
        <w:t>.</w:t>
      </w:r>
    </w:p>
    <w:p w14:paraId="647165FF" w14:textId="77777777" w:rsidR="00B57AD6" w:rsidRPr="001603C5" w:rsidRDefault="00B57AD6" w:rsidP="00B57AD6">
      <w:pPr>
        <w:pStyle w:val="ListParagraph"/>
        <w:rPr>
          <w:rFonts w:ascii="Times New Roman" w:hAnsi="Times New Roman" w:cs="Times New Roman"/>
          <w:bCs/>
          <w:color w:val="000000" w:themeColor="text1"/>
          <w:sz w:val="24"/>
          <w:szCs w:val="24"/>
          <w:lang w:val="sr-Latn-CS"/>
        </w:rPr>
      </w:pPr>
    </w:p>
    <w:p w14:paraId="6D62E3CA"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1603C5">
        <w:rPr>
          <w:rFonts w:ascii="Times New Roman" w:hAnsi="Times New Roman" w:cs="Times New Roman"/>
          <w:bCs/>
          <w:color w:val="000000" w:themeColor="text1"/>
          <w:sz w:val="24"/>
          <w:szCs w:val="24"/>
          <w:lang w:val="sr-Latn-CS"/>
        </w:rPr>
        <w:t xml:space="preserve">Orlić, J.; Aničić-Urošević, M.; Vergel, K.; Zinicovscaia, I.; Stojadinović, S. M.; Gržetić, I.; Ilijević, K. Comparison of Non-Destructive Techniques and Conventionally Used Spectrometric Techniques for Determination of Elements in Plant Samples (Coniferous Leaves). Journal of the Serbian Chemical Society 2022, 87 (1), 69–81 </w:t>
      </w:r>
      <w:bookmarkStart w:id="39" w:name="_Hlk127952649"/>
      <w:r w:rsidRPr="001603C5">
        <w:rPr>
          <w:rFonts w:ascii="Times New Roman" w:hAnsi="Times New Roman" w:cs="Times New Roman"/>
          <w:bCs/>
          <w:color w:val="000000" w:themeColor="text1"/>
          <w:sz w:val="24"/>
          <w:szCs w:val="24"/>
          <w:lang w:val="sr-Latn-CS"/>
        </w:rPr>
        <w:t>(Chemistry, Multidisciplinary (153/180), IF2021= 1.100)</w:t>
      </w:r>
      <w:bookmarkEnd w:id="39"/>
      <w:r w:rsidRPr="001603C5">
        <w:rPr>
          <w:rFonts w:ascii="Times New Roman" w:hAnsi="Times New Roman" w:cs="Times New Roman"/>
          <w:bCs/>
          <w:color w:val="000000" w:themeColor="text1"/>
          <w:sz w:val="24"/>
          <w:szCs w:val="24"/>
          <w:lang w:val="sr-Latn-CS"/>
        </w:rPr>
        <w:t xml:space="preserve">. </w:t>
      </w:r>
      <w:hyperlink r:id="rId176" w:history="1">
        <w:r w:rsidRPr="00E42C3F">
          <w:rPr>
            <w:rStyle w:val="Hyperlink"/>
            <w:rFonts w:ascii="Times New Roman" w:hAnsi="Times New Roman" w:cs="Times New Roman"/>
            <w:bCs/>
            <w:sz w:val="24"/>
            <w:szCs w:val="24"/>
            <w:lang w:val="sr-Latn-CS"/>
          </w:rPr>
          <w:t>https://doi.org/10.2298/JSC210921101O</w:t>
        </w:r>
      </w:hyperlink>
      <w:r w:rsidRPr="001603C5">
        <w:rPr>
          <w:rFonts w:ascii="Times New Roman" w:hAnsi="Times New Roman" w:cs="Times New Roman"/>
          <w:bCs/>
          <w:color w:val="000000" w:themeColor="text1"/>
          <w:sz w:val="24"/>
          <w:szCs w:val="24"/>
          <w:lang w:val="sr-Latn-CS"/>
        </w:rPr>
        <w:t>.</w:t>
      </w:r>
    </w:p>
    <w:p w14:paraId="05C9BBC4" w14:textId="77777777" w:rsidR="00B57AD6" w:rsidRPr="001603C5" w:rsidRDefault="00B57AD6" w:rsidP="00B57AD6">
      <w:pPr>
        <w:pStyle w:val="ListParagraph"/>
        <w:rPr>
          <w:rFonts w:ascii="Times New Roman" w:hAnsi="Times New Roman" w:cs="Times New Roman"/>
          <w:bCs/>
          <w:color w:val="000000" w:themeColor="text1"/>
          <w:sz w:val="24"/>
          <w:szCs w:val="24"/>
          <w:lang w:val="sr-Latn-CS"/>
        </w:rPr>
      </w:pPr>
    </w:p>
    <w:p w14:paraId="2734F997"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t xml:space="preserve">Pržulj, S.; Radojičić, A.; Kašanin-Grubin, M.; Pešević, D.; Stojadinović, S. M.; Jovančićević, B.; Veselinović, G. Distribution and Provenance of Heavy Metals in Sediments of the Vrbas River, Bosnia and Herzegovina. Journal of the Serbian Chemical Society 2022, 87 (4), 519–530 (Chemistry, Multidisciplinary (153/180), IF2021= 1.100). </w:t>
      </w:r>
      <w:hyperlink r:id="rId177" w:history="1">
        <w:r w:rsidRPr="00E42C3F">
          <w:rPr>
            <w:rStyle w:val="Hyperlink"/>
            <w:rFonts w:ascii="Times New Roman" w:hAnsi="Times New Roman" w:cs="Times New Roman"/>
            <w:bCs/>
            <w:sz w:val="24"/>
            <w:szCs w:val="24"/>
            <w:lang w:val="sr-Latn-CS"/>
          </w:rPr>
          <w:t>https://doi.org/10.2298/JSC210608070P</w:t>
        </w:r>
      </w:hyperlink>
      <w:r w:rsidRPr="009F413F">
        <w:rPr>
          <w:rFonts w:ascii="Times New Roman" w:hAnsi="Times New Roman" w:cs="Times New Roman"/>
          <w:bCs/>
          <w:color w:val="000000" w:themeColor="text1"/>
          <w:sz w:val="24"/>
          <w:szCs w:val="24"/>
          <w:lang w:val="sr-Latn-CS"/>
        </w:rPr>
        <w:t>.</w:t>
      </w:r>
    </w:p>
    <w:p w14:paraId="3657CFDA" w14:textId="77777777" w:rsidR="00B57AD6" w:rsidRPr="009F413F" w:rsidRDefault="00B57AD6" w:rsidP="00B57AD6">
      <w:pPr>
        <w:pStyle w:val="ListParagraph"/>
        <w:rPr>
          <w:rFonts w:ascii="Times New Roman" w:hAnsi="Times New Roman" w:cs="Times New Roman"/>
          <w:bCs/>
          <w:color w:val="000000" w:themeColor="text1"/>
          <w:sz w:val="24"/>
          <w:szCs w:val="24"/>
          <w:lang w:val="sr-Latn-CS"/>
        </w:rPr>
      </w:pPr>
    </w:p>
    <w:p w14:paraId="61CDA84C"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t xml:space="preserve">Stevanović, N.; Jevtović, M.; Mitić, D.; Matić, I. Z.; Crnogorac, M. Đ.; Vujčić, M.; Sladić, D.; Čobeljić, B.; Anđelković, K. K. Evaluation of Antitumor Potential of Cu(II) Complex with Hydrazone of 2-Acetylthiazole and Girard’s T Reagent. Journal of the Serbian Chemical Society 2022, 87 (2), 181–192 (Chemistry, Multidisciplinary (153/180), IF2021= 1.100). </w:t>
      </w:r>
      <w:hyperlink r:id="rId178" w:history="1">
        <w:r w:rsidRPr="00E42C3F">
          <w:rPr>
            <w:rStyle w:val="Hyperlink"/>
            <w:rFonts w:ascii="Times New Roman" w:hAnsi="Times New Roman" w:cs="Times New Roman"/>
            <w:bCs/>
            <w:sz w:val="24"/>
            <w:szCs w:val="24"/>
            <w:lang w:val="sr-Latn-CS"/>
          </w:rPr>
          <w:t>https://doi.org/10.2298/JSC211203114S</w:t>
        </w:r>
      </w:hyperlink>
      <w:r w:rsidRPr="009F413F">
        <w:rPr>
          <w:rFonts w:ascii="Times New Roman" w:hAnsi="Times New Roman" w:cs="Times New Roman"/>
          <w:bCs/>
          <w:color w:val="000000" w:themeColor="text1"/>
          <w:sz w:val="24"/>
          <w:szCs w:val="24"/>
          <w:lang w:val="sr-Latn-CS"/>
        </w:rPr>
        <w:t>.</w:t>
      </w:r>
    </w:p>
    <w:p w14:paraId="29BE5E1A" w14:textId="77777777" w:rsidR="00B57AD6" w:rsidRPr="009F413F" w:rsidRDefault="00B57AD6" w:rsidP="00B57AD6">
      <w:pPr>
        <w:pStyle w:val="ListParagraph"/>
        <w:rPr>
          <w:rFonts w:ascii="Times New Roman" w:hAnsi="Times New Roman" w:cs="Times New Roman"/>
          <w:bCs/>
          <w:color w:val="000000" w:themeColor="text1"/>
          <w:sz w:val="24"/>
          <w:szCs w:val="24"/>
          <w:lang w:val="sr-Latn-CS"/>
        </w:rPr>
      </w:pPr>
    </w:p>
    <w:p w14:paraId="072CD3E8"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t xml:space="preserve">Zlatić, N.; Mihailović, V.; Lješević, M.; Beškoski, V.; Stanković, M. Geological Substrate-Related Variability of Teucrium Montanum L. (Lamiaceae) Essential Oil. Biochemical Systematics and Ecology 2022, 100 (104372) (Biochemistry &amp; Molecular Biology (280/297), IF2021= 1.462). </w:t>
      </w:r>
      <w:hyperlink r:id="rId179" w:history="1">
        <w:r w:rsidRPr="00E42C3F">
          <w:rPr>
            <w:rStyle w:val="Hyperlink"/>
            <w:rFonts w:ascii="Times New Roman" w:hAnsi="Times New Roman" w:cs="Times New Roman"/>
            <w:bCs/>
            <w:sz w:val="24"/>
            <w:szCs w:val="24"/>
            <w:lang w:val="sr-Latn-CS"/>
          </w:rPr>
          <w:t>https://doi.org/10.1016/j.bse.2021.104372</w:t>
        </w:r>
      </w:hyperlink>
      <w:r w:rsidRPr="009F413F">
        <w:rPr>
          <w:rFonts w:ascii="Times New Roman" w:hAnsi="Times New Roman" w:cs="Times New Roman"/>
          <w:bCs/>
          <w:color w:val="000000" w:themeColor="text1"/>
          <w:sz w:val="24"/>
          <w:szCs w:val="24"/>
          <w:lang w:val="sr-Latn-CS"/>
        </w:rPr>
        <w:t>.</w:t>
      </w:r>
    </w:p>
    <w:p w14:paraId="5DCA1132" w14:textId="77777777" w:rsidR="00B57AD6" w:rsidRPr="009F413F" w:rsidRDefault="00B57AD6" w:rsidP="00B57AD6">
      <w:pPr>
        <w:pStyle w:val="ListParagraph"/>
        <w:rPr>
          <w:rFonts w:ascii="Times New Roman" w:hAnsi="Times New Roman" w:cs="Times New Roman"/>
          <w:bCs/>
          <w:color w:val="000000" w:themeColor="text1"/>
          <w:sz w:val="24"/>
          <w:szCs w:val="24"/>
          <w:lang w:val="sr-Latn-CS"/>
        </w:rPr>
      </w:pPr>
    </w:p>
    <w:p w14:paraId="2C02818F"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t xml:space="preserve">Savić, S. D.; Roglić, G.; Avdin, V. V.; Zherebtsov, D. A.; Stanković, D.; Manojlović, D. D. In-House-Prepared Carbon-Based Fe-Doped Catalysts for Electro-Fenton Degradation of Azo Dyes. Journal of the Serbian Chemical Society 2022, 87 (1), 57–67 (Chemistry, Multidisciplinary (153/180), IF2021= 1.100). </w:t>
      </w:r>
      <w:hyperlink r:id="rId180" w:history="1">
        <w:r w:rsidRPr="00E42C3F">
          <w:rPr>
            <w:rStyle w:val="Hyperlink"/>
            <w:rFonts w:ascii="Times New Roman" w:hAnsi="Times New Roman" w:cs="Times New Roman"/>
            <w:bCs/>
            <w:sz w:val="24"/>
            <w:szCs w:val="24"/>
            <w:lang w:val="sr-Latn-CS"/>
          </w:rPr>
          <w:t>https://doi.org/10.2298/JSC210901103S</w:t>
        </w:r>
      </w:hyperlink>
      <w:r w:rsidRPr="009F413F">
        <w:rPr>
          <w:rFonts w:ascii="Times New Roman" w:hAnsi="Times New Roman" w:cs="Times New Roman"/>
          <w:bCs/>
          <w:color w:val="000000" w:themeColor="text1"/>
          <w:sz w:val="24"/>
          <w:szCs w:val="24"/>
          <w:lang w:val="sr-Latn-CS"/>
        </w:rPr>
        <w:t>.</w:t>
      </w:r>
    </w:p>
    <w:p w14:paraId="77310EFB" w14:textId="77777777" w:rsidR="00B57AD6" w:rsidRPr="009F413F" w:rsidRDefault="00B57AD6" w:rsidP="00B57AD6">
      <w:pPr>
        <w:pStyle w:val="ListParagraph"/>
        <w:rPr>
          <w:rFonts w:ascii="Times New Roman" w:hAnsi="Times New Roman" w:cs="Times New Roman"/>
          <w:bCs/>
          <w:color w:val="000000" w:themeColor="text1"/>
          <w:sz w:val="24"/>
          <w:szCs w:val="24"/>
          <w:lang w:val="sr-Latn-CS"/>
        </w:rPr>
      </w:pPr>
    </w:p>
    <w:p w14:paraId="3018B0B1"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bCs/>
          <w:color w:val="000000" w:themeColor="text1"/>
          <w:sz w:val="24"/>
          <w:szCs w:val="24"/>
          <w:lang w:val="sr-Latn-CS"/>
        </w:rPr>
      </w:pPr>
      <w:r w:rsidRPr="009F413F">
        <w:rPr>
          <w:rFonts w:ascii="Times New Roman" w:hAnsi="Times New Roman" w:cs="Times New Roman"/>
          <w:bCs/>
          <w:color w:val="000000" w:themeColor="text1"/>
          <w:sz w:val="24"/>
          <w:szCs w:val="24"/>
          <w:lang w:val="sr-Latn-CS"/>
        </w:rPr>
        <w:lastRenderedPageBreak/>
        <w:t xml:space="preserve">Ralević, L.; Tomašević, B.; Trivić, D. Internet Pages for Asynchronous Online and Face-to-Face Learning about Solutions and Dissolution. Journal of the Serbian Chemical Society 2022, 87 (4), 531–543 (Chemistry, Multidisciplinary (153/180), IF2021= 1.100). </w:t>
      </w:r>
      <w:hyperlink r:id="rId181" w:history="1">
        <w:r w:rsidRPr="00E42C3F">
          <w:rPr>
            <w:rStyle w:val="Hyperlink"/>
            <w:rFonts w:ascii="Times New Roman" w:hAnsi="Times New Roman" w:cs="Times New Roman"/>
            <w:bCs/>
            <w:sz w:val="24"/>
            <w:szCs w:val="24"/>
            <w:lang w:val="sr-Latn-CS"/>
          </w:rPr>
          <w:t>https://doi.org/10.2298/JSC210804060R</w:t>
        </w:r>
      </w:hyperlink>
      <w:r w:rsidRPr="009F413F">
        <w:rPr>
          <w:rFonts w:ascii="Times New Roman" w:hAnsi="Times New Roman" w:cs="Times New Roman"/>
          <w:bCs/>
          <w:color w:val="000000" w:themeColor="text1"/>
          <w:sz w:val="24"/>
          <w:szCs w:val="24"/>
          <w:lang w:val="sr-Latn-CS"/>
        </w:rPr>
        <w:t>.</w:t>
      </w:r>
    </w:p>
    <w:p w14:paraId="3E3F335E" w14:textId="77777777" w:rsidR="00B57AD6" w:rsidRPr="009F413F" w:rsidRDefault="00B57AD6" w:rsidP="00B57AD6">
      <w:pPr>
        <w:pStyle w:val="ListParagraph"/>
        <w:rPr>
          <w:rFonts w:ascii="Times New Roman" w:hAnsi="Times New Roman" w:cs="Times New Roman"/>
          <w:bCs/>
          <w:color w:val="000000" w:themeColor="text1"/>
          <w:sz w:val="24"/>
          <w:szCs w:val="24"/>
          <w:lang w:val="sr-Latn-CS"/>
        </w:rPr>
      </w:pPr>
    </w:p>
    <w:p w14:paraId="19A2786A" w14:textId="77777777" w:rsidR="00B57AD6" w:rsidRDefault="00B57AD6" w:rsidP="00B57AD6">
      <w:pPr>
        <w:pStyle w:val="ListParagraph"/>
        <w:numPr>
          <w:ilvl w:val="0"/>
          <w:numId w:val="38"/>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Stojanović, S. Đ.; Zlatović, M. V. Investigations on the Role of Cation–Pi Interactions in Active Centres of Superoxide Dismutase. </w:t>
      </w:r>
      <w:r w:rsidRPr="002F4859">
        <w:rPr>
          <w:rFonts w:ascii="Times New Roman" w:hAnsi="Times New Roman" w:cs="Times New Roman"/>
          <w:i/>
          <w:iCs/>
          <w:sz w:val="24"/>
          <w:szCs w:val="24"/>
        </w:rPr>
        <w:t>The Journal of the Serbian Chemical Society</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87</w:t>
      </w:r>
      <w:r w:rsidRPr="002F4859">
        <w:rPr>
          <w:rFonts w:ascii="Times New Roman" w:hAnsi="Times New Roman" w:cs="Times New Roman"/>
          <w:sz w:val="24"/>
          <w:szCs w:val="24"/>
        </w:rPr>
        <w:t xml:space="preserve"> (4), 465–477</w:t>
      </w:r>
      <w:r>
        <w:rPr>
          <w:rFonts w:ascii="Times New Roman" w:hAnsi="Times New Roman" w:cs="Times New Roman"/>
          <w:sz w:val="24"/>
          <w:szCs w:val="24"/>
        </w:rPr>
        <w:t xml:space="preserve"> </w:t>
      </w:r>
      <w:r w:rsidRPr="009F413F">
        <w:rPr>
          <w:rFonts w:ascii="Times New Roman" w:hAnsi="Times New Roman" w:cs="Times New Roman"/>
          <w:bCs/>
          <w:color w:val="000000" w:themeColor="text1"/>
          <w:sz w:val="24"/>
          <w:szCs w:val="24"/>
          <w:lang w:val="sr-Latn-CS"/>
        </w:rPr>
        <w:t>(Chemistry, Multidisciplinary (153/180), IF2021= 1.100)</w:t>
      </w:r>
      <w:r w:rsidRPr="002F4859">
        <w:rPr>
          <w:rFonts w:ascii="Times New Roman" w:hAnsi="Times New Roman" w:cs="Times New Roman"/>
          <w:sz w:val="24"/>
          <w:szCs w:val="24"/>
        </w:rPr>
        <w:t xml:space="preserve">. </w:t>
      </w:r>
      <w:hyperlink r:id="rId182" w:history="1">
        <w:r w:rsidRPr="002F4859">
          <w:rPr>
            <w:rStyle w:val="Hyperlink"/>
            <w:rFonts w:ascii="Times New Roman" w:hAnsi="Times New Roman" w:cs="Times New Roman"/>
            <w:sz w:val="24"/>
            <w:szCs w:val="24"/>
          </w:rPr>
          <w:t>https://doi.org/10.2298/JSC220109013S</w:t>
        </w:r>
      </w:hyperlink>
      <w:r w:rsidRPr="002F4859">
        <w:rPr>
          <w:rFonts w:ascii="Times New Roman" w:hAnsi="Times New Roman" w:cs="Times New Roman"/>
          <w:sz w:val="24"/>
          <w:szCs w:val="24"/>
        </w:rPr>
        <w:t>.</w:t>
      </w:r>
    </w:p>
    <w:p w14:paraId="08F23721" w14:textId="77777777" w:rsidR="00B57AD6" w:rsidRPr="00402D76" w:rsidRDefault="00B57AD6" w:rsidP="00B57AD6">
      <w:pPr>
        <w:pStyle w:val="ListParagraph"/>
        <w:rPr>
          <w:rFonts w:ascii="Times New Roman" w:hAnsi="Times New Roman" w:cs="Times New Roman"/>
          <w:sz w:val="24"/>
          <w:szCs w:val="24"/>
        </w:rPr>
      </w:pPr>
    </w:p>
    <w:p w14:paraId="4F399E71"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402D76">
        <w:rPr>
          <w:rFonts w:ascii="Times New Roman" w:hAnsi="Times New Roman" w:cs="Times New Roman"/>
          <w:sz w:val="24"/>
          <w:szCs w:val="24"/>
        </w:rPr>
        <w:t xml:space="preserve">Golijan, J. M.; Lekić, S. S.; Dojčinović, B. P.; Dramićanin, A. M.; Milinčić, D. D.; Pešić, M. B.; Barać, M. B.; Kostić, A. Ž. Mineral and Nutritional Assessments of Soybean, Buckwheat, Spelt, and Maize Grains Grown Conventionally and Organically. International Food Research Journal 2022, 29 (3), 646–658 (Food Science &amp; Technology (126/144), IF2021= 1.169). </w:t>
      </w:r>
      <w:hyperlink r:id="rId183" w:history="1">
        <w:r w:rsidRPr="00E42C3F">
          <w:rPr>
            <w:rStyle w:val="Hyperlink"/>
            <w:rFonts w:ascii="Times New Roman" w:hAnsi="Times New Roman" w:cs="Times New Roman"/>
            <w:sz w:val="24"/>
            <w:szCs w:val="24"/>
          </w:rPr>
          <w:t>https://doi.org/10.47836/ifrj.29.3.16</w:t>
        </w:r>
      </w:hyperlink>
      <w:r w:rsidRPr="00402D76">
        <w:rPr>
          <w:rFonts w:ascii="Times New Roman" w:hAnsi="Times New Roman" w:cs="Times New Roman"/>
          <w:sz w:val="24"/>
          <w:szCs w:val="24"/>
        </w:rPr>
        <w:t>.</w:t>
      </w:r>
    </w:p>
    <w:p w14:paraId="70802A64" w14:textId="77777777" w:rsidR="00B57AD6" w:rsidRPr="00402D76" w:rsidRDefault="00B57AD6" w:rsidP="00B57AD6">
      <w:pPr>
        <w:pStyle w:val="ListParagraph"/>
        <w:rPr>
          <w:rFonts w:ascii="Times New Roman" w:hAnsi="Times New Roman" w:cs="Times New Roman"/>
          <w:sz w:val="24"/>
          <w:szCs w:val="24"/>
        </w:rPr>
      </w:pPr>
    </w:p>
    <w:p w14:paraId="7FE73A42"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402D76">
        <w:rPr>
          <w:rFonts w:ascii="Times New Roman" w:hAnsi="Times New Roman" w:cs="Times New Roman"/>
          <w:sz w:val="24"/>
          <w:szCs w:val="24"/>
        </w:rPr>
        <w:t xml:space="preserve">Dražić, B.; Antonijević-Nikolić, M.; Marinović-Cincović, M.; Živković-Radovanović, V.; Borović, B.; Tanasković, S. New Copper(II) Cyclam Complexes with Aminocarboxylate Co-Ligands: Synthesis, Characterization, and in Vitro Antiproliferative and Antibacterial Studies. Journal of the Serbian Chemical Society 2022, 87 (4), 451–464 (Chemistry, Multidisciplinary (153/180), IF2021= 1.100). </w:t>
      </w:r>
      <w:hyperlink r:id="rId184" w:history="1">
        <w:r w:rsidRPr="00E42C3F">
          <w:rPr>
            <w:rStyle w:val="Hyperlink"/>
            <w:rFonts w:ascii="Times New Roman" w:hAnsi="Times New Roman" w:cs="Times New Roman"/>
            <w:sz w:val="24"/>
            <w:szCs w:val="24"/>
          </w:rPr>
          <w:t>https://doi.org/10.2298/JSC211107026D</w:t>
        </w:r>
      </w:hyperlink>
      <w:r w:rsidRPr="00402D76">
        <w:rPr>
          <w:rFonts w:ascii="Times New Roman" w:hAnsi="Times New Roman" w:cs="Times New Roman"/>
          <w:sz w:val="24"/>
          <w:szCs w:val="24"/>
        </w:rPr>
        <w:t>.</w:t>
      </w:r>
    </w:p>
    <w:p w14:paraId="64B2E099" w14:textId="77777777" w:rsidR="00B57AD6" w:rsidRPr="001C1CAA" w:rsidRDefault="00B57AD6" w:rsidP="00B57AD6">
      <w:pPr>
        <w:pStyle w:val="ListParagraph"/>
        <w:rPr>
          <w:rFonts w:ascii="Times New Roman" w:hAnsi="Times New Roman" w:cs="Times New Roman"/>
          <w:sz w:val="24"/>
          <w:szCs w:val="24"/>
        </w:rPr>
      </w:pPr>
    </w:p>
    <w:p w14:paraId="3D5F39B4"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Radenković, M.; Momčilović, M.; Petrović, J.; Mraković, A.; Relić, D.; Popović, A. R.; Živković, S. Removal of Heavy Metals from Aqueous Media by Sunflower Husk: A Comparative Study of Biosorption Efficiency by Using ICP-OES and LIBS. Journal of the Serbian Chemical Society 2022, 87 (7–8), 939–952 </w:t>
      </w:r>
      <w:bookmarkStart w:id="40" w:name="_Hlk127953805"/>
      <w:r w:rsidRPr="001C1CAA">
        <w:rPr>
          <w:rFonts w:ascii="Times New Roman" w:hAnsi="Times New Roman" w:cs="Times New Roman"/>
          <w:sz w:val="24"/>
          <w:szCs w:val="24"/>
        </w:rPr>
        <w:t xml:space="preserve">(Chemistry, Multidisciplinary (153/180), IF2021= 1.100). </w:t>
      </w:r>
      <w:bookmarkEnd w:id="40"/>
      <w:r w:rsidR="001C554A">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C1CAA">
        <w:rPr>
          <w:rFonts w:ascii="Times New Roman" w:hAnsi="Times New Roman" w:cs="Times New Roman"/>
          <w:sz w:val="24"/>
          <w:szCs w:val="24"/>
        </w:rPr>
        <w:instrText>https://doi.org/10.2298/JSC220105022R</w:instrText>
      </w:r>
      <w:r>
        <w:rPr>
          <w:rFonts w:ascii="Times New Roman" w:hAnsi="Times New Roman" w:cs="Times New Roman"/>
          <w:sz w:val="24"/>
          <w:szCs w:val="24"/>
        </w:rPr>
        <w:instrText xml:space="preserve">" </w:instrText>
      </w:r>
      <w:r w:rsidR="001C554A">
        <w:rPr>
          <w:rFonts w:ascii="Times New Roman" w:hAnsi="Times New Roman" w:cs="Times New Roman"/>
          <w:sz w:val="24"/>
          <w:szCs w:val="24"/>
        </w:rPr>
        <w:fldChar w:fldCharType="separate"/>
      </w:r>
      <w:r w:rsidRPr="00E42C3F">
        <w:rPr>
          <w:rStyle w:val="Hyperlink"/>
          <w:rFonts w:ascii="Times New Roman" w:hAnsi="Times New Roman" w:cs="Times New Roman"/>
          <w:sz w:val="24"/>
          <w:szCs w:val="24"/>
        </w:rPr>
        <w:t>https://doi.org/10.2298/JSC220105022R</w:t>
      </w:r>
      <w:r w:rsidR="001C554A">
        <w:rPr>
          <w:rFonts w:ascii="Times New Roman" w:hAnsi="Times New Roman" w:cs="Times New Roman"/>
          <w:sz w:val="24"/>
          <w:szCs w:val="24"/>
        </w:rPr>
        <w:fldChar w:fldCharType="end"/>
      </w:r>
      <w:r w:rsidRPr="001C1CAA">
        <w:rPr>
          <w:rFonts w:ascii="Times New Roman" w:hAnsi="Times New Roman" w:cs="Times New Roman"/>
          <w:sz w:val="24"/>
          <w:szCs w:val="24"/>
        </w:rPr>
        <w:t>.</w:t>
      </w:r>
    </w:p>
    <w:p w14:paraId="09358C5B" w14:textId="77777777" w:rsidR="00B57AD6" w:rsidRPr="001C1CAA" w:rsidRDefault="00B57AD6" w:rsidP="00B57AD6">
      <w:pPr>
        <w:pStyle w:val="ListParagraph"/>
        <w:rPr>
          <w:rFonts w:ascii="Times New Roman" w:hAnsi="Times New Roman" w:cs="Times New Roman"/>
          <w:sz w:val="24"/>
          <w:szCs w:val="24"/>
        </w:rPr>
      </w:pPr>
    </w:p>
    <w:p w14:paraId="665629FE"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Stevanović, J. Z.; Rakitin, A. R.; Kojić, I.; Vuković, N. S.; Stojanović, K. A. Significance of Infrared Spectroscopic Branching Factor for Investigation of Structural Characteristics of Alkanes, Geochemical Properties and Viscosity of Oils: Scientific Paper. Journal of the Serbian Chemical Society 2022, 87 (1), 41–55 (Chemistry, Multidisciplinary (153/180), IF2021= 1.100). </w:t>
      </w:r>
      <w:hyperlink r:id="rId185" w:history="1">
        <w:r w:rsidRPr="00E42C3F">
          <w:rPr>
            <w:rStyle w:val="Hyperlink"/>
            <w:rFonts w:ascii="Times New Roman" w:hAnsi="Times New Roman" w:cs="Times New Roman"/>
            <w:sz w:val="24"/>
            <w:szCs w:val="24"/>
          </w:rPr>
          <w:t>https://doi.org/10.2298/JSC210830091S</w:t>
        </w:r>
      </w:hyperlink>
      <w:r w:rsidRPr="001C1CAA">
        <w:rPr>
          <w:rFonts w:ascii="Times New Roman" w:hAnsi="Times New Roman" w:cs="Times New Roman"/>
          <w:sz w:val="24"/>
          <w:szCs w:val="24"/>
        </w:rPr>
        <w:t>.</w:t>
      </w:r>
    </w:p>
    <w:p w14:paraId="1295D230" w14:textId="77777777" w:rsidR="00B57AD6" w:rsidRPr="001C1CAA" w:rsidRDefault="00B57AD6" w:rsidP="00B57AD6">
      <w:pPr>
        <w:pStyle w:val="ListParagraph"/>
        <w:rPr>
          <w:rFonts w:ascii="Times New Roman" w:hAnsi="Times New Roman" w:cs="Times New Roman"/>
          <w:sz w:val="24"/>
          <w:szCs w:val="24"/>
        </w:rPr>
      </w:pPr>
    </w:p>
    <w:p w14:paraId="18AD37E8"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Nikolovski, Z.; Isailović, J.; Jeremić, D.; Kovač, S.; Brčeski, I. Some Examples of Interactions between Certain Rare Earth Elements and Soil. Journal of the Serbian Chemical Society 2022, 87 (1), 83–94 (Chemistry, Multidisciplinary (153/180), IF2021= 1.100). </w:t>
      </w:r>
      <w:hyperlink r:id="rId186" w:history="1">
        <w:r w:rsidRPr="00E42C3F">
          <w:rPr>
            <w:rStyle w:val="Hyperlink"/>
            <w:rFonts w:ascii="Times New Roman" w:hAnsi="Times New Roman" w:cs="Times New Roman"/>
            <w:sz w:val="24"/>
            <w:szCs w:val="24"/>
          </w:rPr>
          <w:t>https://doi.org/10.2298/JSC211006095N</w:t>
        </w:r>
      </w:hyperlink>
      <w:r w:rsidRPr="001C1CAA">
        <w:rPr>
          <w:rFonts w:ascii="Times New Roman" w:hAnsi="Times New Roman" w:cs="Times New Roman"/>
          <w:sz w:val="24"/>
          <w:szCs w:val="24"/>
        </w:rPr>
        <w:t>.</w:t>
      </w:r>
    </w:p>
    <w:p w14:paraId="48468929" w14:textId="77777777" w:rsidR="00B57AD6" w:rsidRPr="001C1CAA" w:rsidRDefault="00B57AD6" w:rsidP="00B57AD6">
      <w:pPr>
        <w:pStyle w:val="ListParagraph"/>
        <w:rPr>
          <w:rFonts w:ascii="Times New Roman" w:hAnsi="Times New Roman" w:cs="Times New Roman"/>
          <w:sz w:val="24"/>
          <w:szCs w:val="24"/>
        </w:rPr>
      </w:pPr>
    </w:p>
    <w:p w14:paraId="5508C77B"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lastRenderedPageBreak/>
        <w:t xml:space="preserve">Mijin, N. D.; Milošević, J.; Filipović, N. R.; Mitić, D.; Anđelković, K.; Polović, N. Đ.; Todorović, T. R. The Effect of Non-Specific Binding of Pd(II) Complexes with N-Heteroaromatic Hydrazone Ligands on the Protein Structure. Journal of the Serbian Chemical Society 2022, 87 (10), 1143 (Chemistry, Multidisciplinary (153/180), IF2021= 1.100). </w:t>
      </w:r>
      <w:hyperlink r:id="rId187" w:history="1">
        <w:r w:rsidRPr="00E42C3F">
          <w:rPr>
            <w:rStyle w:val="Hyperlink"/>
            <w:rFonts w:ascii="Times New Roman" w:hAnsi="Times New Roman" w:cs="Times New Roman"/>
            <w:sz w:val="24"/>
            <w:szCs w:val="24"/>
          </w:rPr>
          <w:t>https://doi.org/10.2298/JSC220518050M</w:t>
        </w:r>
      </w:hyperlink>
      <w:r w:rsidRPr="001C1CAA">
        <w:rPr>
          <w:rFonts w:ascii="Times New Roman" w:hAnsi="Times New Roman" w:cs="Times New Roman"/>
          <w:sz w:val="24"/>
          <w:szCs w:val="24"/>
        </w:rPr>
        <w:t>.</w:t>
      </w:r>
    </w:p>
    <w:p w14:paraId="4CD98E81" w14:textId="77777777" w:rsidR="00B57AD6" w:rsidRPr="001C1CAA" w:rsidRDefault="00B57AD6" w:rsidP="00B57AD6">
      <w:pPr>
        <w:pStyle w:val="ListParagraph"/>
        <w:rPr>
          <w:rFonts w:ascii="Times New Roman" w:hAnsi="Times New Roman" w:cs="Times New Roman"/>
          <w:sz w:val="24"/>
          <w:szCs w:val="24"/>
        </w:rPr>
      </w:pPr>
    </w:p>
    <w:p w14:paraId="513CB604"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Jovančićević, B.; Gajica, G.; Veselinović, G.; Kašanin-Grubin, M.; Šolević-Knudsen, T.; Štrbac, S.; Šajnović, A. The Use of Biological Markers in Organic Geochemical Investigations of the Origin and Geological History of Crude Oils (I) and in the Assessment of Oil Pollution of Rivers and River Sediments of Serbia (II). Journal of the Serbian Chemical Society 2022, 87, 7–25 (Chemistry, Multidisciplinary (153/180), IF2021= 1.100). </w:t>
      </w:r>
      <w:hyperlink r:id="rId188" w:history="1">
        <w:r w:rsidRPr="00E42C3F">
          <w:rPr>
            <w:rStyle w:val="Hyperlink"/>
            <w:rFonts w:ascii="Times New Roman" w:hAnsi="Times New Roman" w:cs="Times New Roman"/>
            <w:sz w:val="24"/>
            <w:szCs w:val="24"/>
          </w:rPr>
          <w:t>https://doi.org/10.2298/JSC210701072J</w:t>
        </w:r>
      </w:hyperlink>
      <w:r w:rsidRPr="001C1CAA">
        <w:rPr>
          <w:rFonts w:ascii="Times New Roman" w:hAnsi="Times New Roman" w:cs="Times New Roman"/>
          <w:sz w:val="24"/>
          <w:szCs w:val="24"/>
        </w:rPr>
        <w:t>.</w:t>
      </w:r>
    </w:p>
    <w:p w14:paraId="211F986A" w14:textId="77777777" w:rsidR="00B57AD6" w:rsidRPr="001C1CAA" w:rsidRDefault="00B57AD6" w:rsidP="00B57AD6">
      <w:pPr>
        <w:pStyle w:val="ListParagraph"/>
        <w:rPr>
          <w:rFonts w:ascii="Times New Roman" w:hAnsi="Times New Roman" w:cs="Times New Roman"/>
          <w:sz w:val="24"/>
          <w:szCs w:val="24"/>
        </w:rPr>
      </w:pPr>
    </w:p>
    <w:p w14:paraId="5426CFA2" w14:textId="77777777" w:rsidR="00B57AD6"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Popović, A. R.; Anđelković, B. D.; Đorđević, D. S.; Sakan, S. M.; Vujisić, L. V.; Veličković, S.; Relić, D. To Professor Petar Pfendt, In Calidum, et Plurium Retributivus Memoriae: FTIR-ATR Analysis of Post Stamps of the Principality of Serbia Issued in 1866 and 1868 and Their Forgeries. Journal of the Serbian Chemical Society 2022, 87 (1), 27–40 (Chemistry, Multidisciplinary (153/180), IF2021= 1.100). </w:t>
      </w:r>
      <w:hyperlink r:id="rId189" w:history="1">
        <w:r w:rsidRPr="00E42C3F">
          <w:rPr>
            <w:rStyle w:val="Hyperlink"/>
            <w:rFonts w:ascii="Times New Roman" w:hAnsi="Times New Roman" w:cs="Times New Roman"/>
            <w:sz w:val="24"/>
            <w:szCs w:val="24"/>
          </w:rPr>
          <w:t>https://doi.org/10.2298/JSC210901090P</w:t>
        </w:r>
      </w:hyperlink>
      <w:r w:rsidRPr="001C1CAA">
        <w:rPr>
          <w:rFonts w:ascii="Times New Roman" w:hAnsi="Times New Roman" w:cs="Times New Roman"/>
          <w:sz w:val="24"/>
          <w:szCs w:val="24"/>
        </w:rPr>
        <w:t>.</w:t>
      </w:r>
    </w:p>
    <w:p w14:paraId="6FF84B5F" w14:textId="77777777" w:rsidR="00B57AD6" w:rsidRPr="001C1CAA" w:rsidRDefault="00B57AD6" w:rsidP="00B57AD6">
      <w:pPr>
        <w:pStyle w:val="ListParagraph"/>
        <w:rPr>
          <w:rFonts w:ascii="Times New Roman" w:hAnsi="Times New Roman" w:cs="Times New Roman"/>
          <w:sz w:val="24"/>
          <w:szCs w:val="24"/>
        </w:rPr>
      </w:pPr>
    </w:p>
    <w:p w14:paraId="23706D54" w14:textId="77777777" w:rsidR="00B57AD6" w:rsidRDefault="00B57AD6" w:rsidP="00B57AD6">
      <w:pPr>
        <w:pStyle w:val="ListParagraph"/>
        <w:numPr>
          <w:ilvl w:val="0"/>
          <w:numId w:val="38"/>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Kozić, M. S.; Trivic, D. D. The Waterworks: A Context for Understanding Chemistry Concepts in the Seventh Grade of Primary School. </w:t>
      </w:r>
      <w:r w:rsidRPr="002F4859">
        <w:rPr>
          <w:rFonts w:ascii="Times New Roman" w:hAnsi="Times New Roman" w:cs="Times New Roman"/>
          <w:i/>
          <w:iCs/>
          <w:sz w:val="24"/>
          <w:szCs w:val="24"/>
        </w:rPr>
        <w:t>Journal of Baltic Science Education</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21</w:t>
      </w:r>
      <w:r w:rsidRPr="002F4859">
        <w:rPr>
          <w:rFonts w:ascii="Times New Roman" w:hAnsi="Times New Roman" w:cs="Times New Roman"/>
          <w:sz w:val="24"/>
          <w:szCs w:val="24"/>
        </w:rPr>
        <w:t xml:space="preserve"> (6A), 1165–1180</w:t>
      </w:r>
      <w:r>
        <w:rPr>
          <w:rFonts w:ascii="Times New Roman" w:hAnsi="Times New Roman" w:cs="Times New Roman"/>
          <w:sz w:val="24"/>
          <w:szCs w:val="24"/>
        </w:rPr>
        <w:t xml:space="preserve"> (</w:t>
      </w:r>
      <w:r w:rsidRPr="001C1CAA">
        <w:rPr>
          <w:rFonts w:ascii="Times New Roman" w:hAnsi="Times New Roman" w:cs="Times New Roman"/>
          <w:sz w:val="24"/>
          <w:szCs w:val="24"/>
        </w:rPr>
        <w:t>Education &amp; Educational Research (230/270)</w:t>
      </w:r>
      <w:r>
        <w:rPr>
          <w:rFonts w:ascii="Times New Roman" w:hAnsi="Times New Roman" w:cs="Times New Roman"/>
          <w:sz w:val="24"/>
          <w:szCs w:val="24"/>
        </w:rPr>
        <w:t>, IF2021=</w:t>
      </w:r>
      <w:r w:rsidRPr="001C1CAA">
        <w:t xml:space="preserve"> </w:t>
      </w:r>
      <w:r w:rsidRPr="001C1CAA">
        <w:rPr>
          <w:rFonts w:ascii="Times New Roman" w:hAnsi="Times New Roman" w:cs="Times New Roman"/>
          <w:sz w:val="24"/>
          <w:szCs w:val="24"/>
        </w:rPr>
        <w:t>1.232</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0" w:history="1">
        <w:r w:rsidRPr="002F4859">
          <w:rPr>
            <w:rStyle w:val="Hyperlink"/>
            <w:rFonts w:ascii="Times New Roman" w:hAnsi="Times New Roman" w:cs="Times New Roman"/>
            <w:sz w:val="24"/>
            <w:szCs w:val="24"/>
          </w:rPr>
          <w:t>https://doi.org/10.33225/jbse/22.21.1165</w:t>
        </w:r>
      </w:hyperlink>
      <w:r w:rsidRPr="002F4859">
        <w:rPr>
          <w:rFonts w:ascii="Times New Roman" w:hAnsi="Times New Roman" w:cs="Times New Roman"/>
          <w:sz w:val="24"/>
          <w:szCs w:val="24"/>
        </w:rPr>
        <w:t>.</w:t>
      </w:r>
    </w:p>
    <w:p w14:paraId="2B1F060F" w14:textId="77777777" w:rsidR="00B57AD6" w:rsidRPr="001C1CAA" w:rsidRDefault="00B57AD6" w:rsidP="00B57AD6">
      <w:pPr>
        <w:pStyle w:val="ListParagraph"/>
        <w:rPr>
          <w:rFonts w:ascii="Times New Roman" w:hAnsi="Times New Roman" w:cs="Times New Roman"/>
          <w:sz w:val="24"/>
          <w:szCs w:val="24"/>
        </w:rPr>
      </w:pPr>
    </w:p>
    <w:p w14:paraId="60383F6B" w14:textId="77777777" w:rsidR="00B57AD6" w:rsidRPr="00976939" w:rsidRDefault="00B57AD6" w:rsidP="00B57AD6">
      <w:pPr>
        <w:pStyle w:val="ListParagraph"/>
        <w:numPr>
          <w:ilvl w:val="0"/>
          <w:numId w:val="38"/>
        </w:numPr>
        <w:suppressAutoHyphens w:val="0"/>
        <w:spacing w:after="160" w:line="259" w:lineRule="auto"/>
        <w:rPr>
          <w:rFonts w:ascii="Times New Roman" w:hAnsi="Times New Roman" w:cs="Times New Roman"/>
          <w:sz w:val="24"/>
          <w:szCs w:val="24"/>
        </w:rPr>
      </w:pPr>
      <w:r w:rsidRPr="001C1CAA">
        <w:rPr>
          <w:rFonts w:ascii="Times New Roman" w:hAnsi="Times New Roman" w:cs="Times New Roman"/>
          <w:sz w:val="24"/>
          <w:szCs w:val="24"/>
        </w:rPr>
        <w:t xml:space="preserve">Trajković, M. D.; Pavlović, M.; Bihelović, F.; Ferjančić, Z.; Saičić, R. Total Synthesis of ( + )-Swainsonine, (–)- Swainsonine, ( + )-8-Epi-Swainsonine and ( + )- Dideoxy-Imino-Lyxitol by an Organocatalyzed Aldolization/Reductive Amination Sequence. Natural Product Communications 2022, 17 (4) (Chemistry, Medicinal (59/63), IF2021= 1.496). </w:t>
      </w:r>
      <w:hyperlink r:id="rId191" w:history="1">
        <w:r w:rsidRPr="00E42C3F">
          <w:rPr>
            <w:rStyle w:val="Hyperlink"/>
            <w:rFonts w:ascii="Times New Roman" w:hAnsi="Times New Roman" w:cs="Times New Roman"/>
            <w:sz w:val="24"/>
            <w:szCs w:val="24"/>
          </w:rPr>
          <w:t>https://doi.org/10.1177/1934578X221091672</w:t>
        </w:r>
      </w:hyperlink>
      <w:r w:rsidRPr="001C1CAA">
        <w:rPr>
          <w:rFonts w:ascii="Times New Roman" w:hAnsi="Times New Roman" w:cs="Times New Roman"/>
          <w:sz w:val="24"/>
          <w:szCs w:val="24"/>
        </w:rPr>
        <w:t>.</w:t>
      </w:r>
    </w:p>
    <w:p w14:paraId="68E5E122" w14:textId="77777777" w:rsidR="00B57AD6" w:rsidRDefault="00B57AD6" w:rsidP="00B57AD6">
      <w:pPr>
        <w:pStyle w:val="ListParagraph"/>
        <w:rPr>
          <w:rFonts w:ascii="Times New Roman" w:hAnsi="Times New Roman" w:cs="Times New Roman"/>
          <w:sz w:val="24"/>
          <w:szCs w:val="24"/>
        </w:rPr>
      </w:pPr>
    </w:p>
    <w:p w14:paraId="55FAB974" w14:textId="77777777" w:rsidR="00B57AD6" w:rsidRPr="00976939" w:rsidRDefault="00B57AD6" w:rsidP="00B57AD6">
      <w:pPr>
        <w:pStyle w:val="ListParagraph"/>
        <w:numPr>
          <w:ilvl w:val="0"/>
          <w:numId w:val="38"/>
        </w:numPr>
        <w:suppressAutoHyphens w:val="0"/>
        <w:spacing w:after="0" w:line="240" w:lineRule="auto"/>
        <w:ind w:right="96"/>
        <w:rPr>
          <w:rFonts w:ascii="Times New Roman" w:eastAsia="Times New Roman" w:hAnsi="Times New Roman" w:cs="Times New Roman"/>
          <w:sz w:val="24"/>
          <w:szCs w:val="24"/>
          <w:lang w:val="en-GB"/>
        </w:rPr>
      </w:pPr>
      <w:r w:rsidRPr="002F4859">
        <w:rPr>
          <w:rFonts w:ascii="Times New Roman" w:hAnsi="Times New Roman" w:cs="Times New Roman"/>
          <w:sz w:val="24"/>
          <w:szCs w:val="24"/>
        </w:rPr>
        <w:t xml:space="preserve">Šuljagić, M.; Stanković, D.; Mirković, M.; Pavlović, V.; Petronijević, I.; Jeremić, D.; Andjelković, L. Novel Solid-State Approach to Nickel Ferrite Electrocatalyst for the Detection of Gallic Acid. </w:t>
      </w:r>
      <w:r w:rsidRPr="00062ABC">
        <w:rPr>
          <w:rFonts w:ascii="Times New Roman" w:hAnsi="Times New Roman" w:cs="Times New Roman"/>
          <w:i/>
          <w:iCs/>
          <w:sz w:val="24"/>
          <w:szCs w:val="24"/>
        </w:rPr>
        <w:t>Russian Journal of Inorganic Chemistry</w:t>
      </w:r>
      <w:r w:rsidRPr="002F4859">
        <w:rPr>
          <w:rFonts w:ascii="Times New Roman" w:hAnsi="Times New Roman" w:cs="Times New Roman"/>
          <w:i/>
          <w:iCs/>
          <w:sz w:val="24"/>
          <w:szCs w:val="24"/>
        </w:rPr>
        <w:t>.</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67</w:t>
      </w:r>
      <w:r w:rsidRPr="002F4859">
        <w:rPr>
          <w:rFonts w:ascii="Times New Roman" w:hAnsi="Times New Roman" w:cs="Times New Roman"/>
          <w:sz w:val="24"/>
          <w:szCs w:val="24"/>
        </w:rPr>
        <w:t xml:space="preserve"> (1), S13–S21</w:t>
      </w:r>
      <w:r>
        <w:rPr>
          <w:rFonts w:ascii="Times New Roman" w:hAnsi="Times New Roman" w:cs="Times New Roman"/>
          <w:sz w:val="24"/>
          <w:szCs w:val="24"/>
        </w:rPr>
        <w:t xml:space="preserve"> (Chemistry, Inorganic &amp; Nuclear (3</w:t>
      </w:r>
      <w:r w:rsidRPr="00976939">
        <w:rPr>
          <w:rFonts w:ascii="Times New Roman" w:hAnsi="Times New Roman" w:cs="Times New Roman"/>
          <w:sz w:val="24"/>
          <w:szCs w:val="24"/>
        </w:rPr>
        <w:t>4/46</w:t>
      </w:r>
      <w:r>
        <w:rPr>
          <w:rFonts w:ascii="Times New Roman" w:hAnsi="Times New Roman" w:cs="Times New Roman"/>
          <w:sz w:val="24"/>
          <w:szCs w:val="24"/>
        </w:rPr>
        <w:t xml:space="preserve">), </w:t>
      </w:r>
      <w:r>
        <w:rPr>
          <w:rFonts w:ascii="Times New Roman" w:hAnsi="Times New Roman" w:cs="Times New Roman"/>
          <w:sz w:val="24"/>
          <w:szCs w:val="24"/>
          <w:lang w:val="en-GB"/>
        </w:rPr>
        <w:t>IF2021</w:t>
      </w:r>
      <w:r>
        <w:rPr>
          <w:rFonts w:ascii="Times New Roman" w:hAnsi="Times New Roman" w:cs="Times New Roman"/>
          <w:sz w:val="24"/>
          <w:szCs w:val="24"/>
        </w:rPr>
        <w:t>=</w:t>
      </w:r>
      <w:r w:rsidRPr="00976939">
        <w:rPr>
          <w:rFonts w:ascii="Times New Roman" w:hAnsi="Times New Roman" w:cs="Times New Roman"/>
          <w:sz w:val="24"/>
          <w:szCs w:val="24"/>
        </w:rPr>
        <w:t>1.667</w:t>
      </w:r>
      <w:r>
        <w:rPr>
          <w:rFonts w:ascii="Times New Roman" w:hAnsi="Times New Roman" w:cs="Times New Roman"/>
          <w:sz w:val="24"/>
          <w:szCs w:val="24"/>
        </w:rPr>
        <w:t>)</w:t>
      </w:r>
      <w:r w:rsidRPr="002F4859">
        <w:rPr>
          <w:rFonts w:ascii="Times New Roman" w:hAnsi="Times New Roman" w:cs="Times New Roman"/>
          <w:sz w:val="24"/>
          <w:szCs w:val="24"/>
        </w:rPr>
        <w:t>.</w:t>
      </w:r>
      <w:r>
        <w:rPr>
          <w:rFonts w:ascii="Times New Roman" w:hAnsi="Times New Roman" w:cs="Times New Roman"/>
          <w:sz w:val="24"/>
          <w:szCs w:val="24"/>
        </w:rPr>
        <w:t xml:space="preserve"> </w:t>
      </w:r>
      <w:hyperlink r:id="rId192" w:history="1">
        <w:r w:rsidRPr="008F23BF">
          <w:rPr>
            <w:rStyle w:val="Hyperlink"/>
            <w:rFonts w:ascii="Times New Roman" w:hAnsi="Times New Roman" w:cs="Times New Roman"/>
            <w:sz w:val="24"/>
            <w:szCs w:val="24"/>
          </w:rPr>
          <w:t>https://doi.org/10.1134/S003602362260201X</w:t>
        </w:r>
      </w:hyperlink>
      <w:r>
        <w:rPr>
          <w:rFonts w:ascii="Times New Roman" w:hAnsi="Times New Roman" w:cs="Times New Roman"/>
          <w:sz w:val="24"/>
          <w:szCs w:val="24"/>
        </w:rPr>
        <w:t xml:space="preserve">. </w:t>
      </w:r>
    </w:p>
    <w:p w14:paraId="0EA98AC2" w14:textId="77777777" w:rsidR="00B57AD6" w:rsidRDefault="00B57AD6" w:rsidP="00B57AD6">
      <w:pPr>
        <w:pStyle w:val="ListParagraph"/>
        <w:spacing w:after="0" w:line="240" w:lineRule="auto"/>
        <w:ind w:left="0"/>
        <w:rPr>
          <w:rFonts w:ascii="Times New Roman" w:hAnsi="Times New Roman" w:cs="Times New Roman"/>
          <w:b/>
          <w:color w:val="FF0000"/>
          <w:sz w:val="24"/>
          <w:szCs w:val="24"/>
          <w:lang w:val="sr-Latn-CS"/>
        </w:rPr>
      </w:pPr>
    </w:p>
    <w:p w14:paraId="193CF25F" w14:textId="77777777" w:rsidR="00B57AD6" w:rsidRDefault="00B57AD6" w:rsidP="00B57AD6">
      <w:pPr>
        <w:pStyle w:val="ListParagraph"/>
        <w:spacing w:after="0" w:line="240" w:lineRule="auto"/>
        <w:ind w:left="0"/>
        <w:rPr>
          <w:rFonts w:ascii="Times New Roman" w:hAnsi="Times New Roman" w:cs="Times New Roman"/>
          <w:b/>
          <w:color w:val="FF0000"/>
          <w:sz w:val="24"/>
          <w:szCs w:val="24"/>
          <w:lang w:val="sr-Latn-CS"/>
        </w:rPr>
      </w:pPr>
      <w:r>
        <w:rPr>
          <w:rFonts w:ascii="Times New Roman" w:hAnsi="Times New Roman" w:cs="Times New Roman"/>
          <w:b/>
          <w:color w:val="FF0000"/>
          <w:sz w:val="24"/>
          <w:szCs w:val="24"/>
          <w:lang w:val="sr-Latn-CS"/>
        </w:rPr>
        <w:t>IF 0-1</w:t>
      </w:r>
    </w:p>
    <w:p w14:paraId="522ADB56" w14:textId="77777777" w:rsidR="00B57AD6" w:rsidRPr="002F4859" w:rsidRDefault="00B57AD6" w:rsidP="00B57AD6">
      <w:pPr>
        <w:pStyle w:val="ListParagraph"/>
        <w:jc w:val="right"/>
        <w:rPr>
          <w:rFonts w:ascii="Times New Roman" w:hAnsi="Times New Roman" w:cs="Times New Roman"/>
          <w:sz w:val="24"/>
          <w:szCs w:val="24"/>
        </w:rPr>
      </w:pPr>
    </w:p>
    <w:p w14:paraId="512D4E41" w14:textId="77777777" w:rsidR="00B57AD6" w:rsidRPr="002F4859" w:rsidRDefault="00B57AD6" w:rsidP="00B57AD6">
      <w:pPr>
        <w:pStyle w:val="ListParagraph"/>
        <w:numPr>
          <w:ilvl w:val="0"/>
          <w:numId w:val="2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lastRenderedPageBreak/>
        <w:t xml:space="preserve">Putica, K. Development of Conceptual Understanding of Physical and Chemical Changes at the Macroscopic, Submicroscopic and Symbolic Level: A Cross-Age Study. </w:t>
      </w:r>
      <w:r w:rsidRPr="002F4859">
        <w:rPr>
          <w:rFonts w:ascii="Times New Roman" w:hAnsi="Times New Roman" w:cs="Times New Roman"/>
          <w:i/>
          <w:iCs/>
          <w:sz w:val="24"/>
          <w:szCs w:val="24"/>
        </w:rPr>
        <w:t>Croatian journal of education</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24</w:t>
      </w:r>
      <w:r w:rsidRPr="002F4859">
        <w:rPr>
          <w:rFonts w:ascii="Times New Roman" w:hAnsi="Times New Roman" w:cs="Times New Roman"/>
          <w:sz w:val="24"/>
          <w:szCs w:val="24"/>
        </w:rPr>
        <w:t xml:space="preserve"> (1), 161–188</w:t>
      </w:r>
      <w:r>
        <w:rPr>
          <w:rFonts w:ascii="Times New Roman" w:hAnsi="Times New Roman" w:cs="Times New Roman"/>
          <w:sz w:val="24"/>
          <w:szCs w:val="24"/>
        </w:rPr>
        <w:t xml:space="preserve"> (</w:t>
      </w:r>
      <w:r w:rsidRPr="009F413F">
        <w:rPr>
          <w:rFonts w:ascii="Times New Roman" w:hAnsi="Times New Roman" w:cs="Times New Roman"/>
          <w:sz w:val="24"/>
          <w:szCs w:val="24"/>
        </w:rPr>
        <w:t>Education &amp; Educational Research (267/270)</w:t>
      </w:r>
      <w:r>
        <w:rPr>
          <w:rFonts w:ascii="Times New Roman" w:hAnsi="Times New Roman" w:cs="Times New Roman"/>
          <w:sz w:val="24"/>
          <w:szCs w:val="24"/>
        </w:rPr>
        <w:t>, IF2021=</w:t>
      </w:r>
      <w:r w:rsidRPr="009F413F">
        <w:t xml:space="preserve"> </w:t>
      </w:r>
      <w:r w:rsidRPr="009F413F">
        <w:rPr>
          <w:rFonts w:ascii="Times New Roman" w:hAnsi="Times New Roman" w:cs="Times New Roman"/>
          <w:sz w:val="24"/>
          <w:szCs w:val="24"/>
        </w:rPr>
        <w:t>0.258</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3" w:history="1">
        <w:r w:rsidRPr="002F4859">
          <w:rPr>
            <w:rStyle w:val="Hyperlink"/>
            <w:rFonts w:ascii="Times New Roman" w:hAnsi="Times New Roman" w:cs="Times New Roman"/>
            <w:sz w:val="24"/>
            <w:szCs w:val="24"/>
          </w:rPr>
          <w:t>https://doi.org/10.15516/cje.v24i1.4115</w:t>
        </w:r>
      </w:hyperlink>
      <w:r w:rsidRPr="002F4859">
        <w:rPr>
          <w:rFonts w:ascii="Times New Roman" w:hAnsi="Times New Roman" w:cs="Times New Roman"/>
          <w:sz w:val="24"/>
          <w:szCs w:val="24"/>
        </w:rPr>
        <w:t>.</w:t>
      </w:r>
    </w:p>
    <w:p w14:paraId="521FEF8D" w14:textId="77777777" w:rsidR="00B57AD6" w:rsidRPr="002F4859" w:rsidRDefault="00B57AD6" w:rsidP="00B57AD6">
      <w:pPr>
        <w:pStyle w:val="ListParagraph"/>
        <w:jc w:val="right"/>
        <w:rPr>
          <w:rFonts w:ascii="Times New Roman" w:hAnsi="Times New Roman" w:cs="Times New Roman"/>
          <w:sz w:val="24"/>
          <w:szCs w:val="24"/>
        </w:rPr>
      </w:pPr>
    </w:p>
    <w:p w14:paraId="2E35C931" w14:textId="77777777" w:rsidR="00B57AD6" w:rsidRPr="002F4859" w:rsidRDefault="00B57AD6" w:rsidP="00B57AD6">
      <w:pPr>
        <w:pStyle w:val="ListParagraph"/>
        <w:numPr>
          <w:ilvl w:val="0"/>
          <w:numId w:val="2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Lukić, V. D.; Spasojević, M. M.; Luković, M.; Spasojević, M.; Maričić, A. Hydrogen Adsorption Process In Nanocrystalline Nuclear Graphite. </w:t>
      </w:r>
      <w:r w:rsidRPr="002F4859">
        <w:rPr>
          <w:rFonts w:ascii="Times New Roman" w:hAnsi="Times New Roman" w:cs="Times New Roman"/>
          <w:i/>
          <w:iCs/>
          <w:sz w:val="24"/>
          <w:szCs w:val="24"/>
        </w:rPr>
        <w:t>Nuclear Technology and Radiation Protection</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37</w:t>
      </w:r>
      <w:r w:rsidRPr="002F4859">
        <w:rPr>
          <w:rFonts w:ascii="Times New Roman" w:hAnsi="Times New Roman" w:cs="Times New Roman"/>
          <w:sz w:val="24"/>
          <w:szCs w:val="24"/>
        </w:rPr>
        <w:t xml:space="preserve"> (1), 11–17</w:t>
      </w:r>
      <w:r>
        <w:rPr>
          <w:rFonts w:ascii="Times New Roman" w:hAnsi="Times New Roman" w:cs="Times New Roman"/>
          <w:sz w:val="24"/>
          <w:szCs w:val="24"/>
        </w:rPr>
        <w:t xml:space="preserve"> (</w:t>
      </w:r>
      <w:r w:rsidRPr="009F413F">
        <w:rPr>
          <w:rFonts w:ascii="Times New Roman" w:hAnsi="Times New Roman" w:cs="Times New Roman"/>
          <w:sz w:val="24"/>
          <w:szCs w:val="24"/>
        </w:rPr>
        <w:tab/>
        <w:t>Nuclear Science &amp; Technology (29/34)</w:t>
      </w:r>
      <w:r>
        <w:rPr>
          <w:rFonts w:ascii="Times New Roman" w:hAnsi="Times New Roman" w:cs="Times New Roman"/>
          <w:sz w:val="24"/>
          <w:szCs w:val="24"/>
        </w:rPr>
        <w:t>, IF2021=</w:t>
      </w:r>
      <w:r w:rsidRPr="009F413F">
        <w:t xml:space="preserve"> </w:t>
      </w:r>
      <w:r w:rsidRPr="009F413F">
        <w:rPr>
          <w:rFonts w:ascii="Times New Roman" w:hAnsi="Times New Roman" w:cs="Times New Roman"/>
          <w:sz w:val="24"/>
          <w:szCs w:val="24"/>
        </w:rPr>
        <w:t>0.945</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4" w:history="1">
        <w:r w:rsidRPr="002F4859">
          <w:rPr>
            <w:rStyle w:val="Hyperlink"/>
            <w:rFonts w:ascii="Times New Roman" w:hAnsi="Times New Roman" w:cs="Times New Roman"/>
            <w:sz w:val="24"/>
            <w:szCs w:val="24"/>
          </w:rPr>
          <w:t>https://doi.org/10.2298/NTRP2201011L</w:t>
        </w:r>
      </w:hyperlink>
      <w:r w:rsidRPr="002F4859">
        <w:rPr>
          <w:rFonts w:ascii="Times New Roman" w:hAnsi="Times New Roman" w:cs="Times New Roman"/>
          <w:sz w:val="24"/>
          <w:szCs w:val="24"/>
        </w:rPr>
        <w:t>.</w:t>
      </w:r>
    </w:p>
    <w:p w14:paraId="607435E4" w14:textId="77777777" w:rsidR="00B57AD6" w:rsidRPr="002F4859" w:rsidRDefault="00B57AD6" w:rsidP="00B57AD6">
      <w:pPr>
        <w:pStyle w:val="ListParagraph"/>
        <w:jc w:val="right"/>
        <w:rPr>
          <w:rFonts w:ascii="Times New Roman" w:hAnsi="Times New Roman" w:cs="Times New Roman"/>
          <w:sz w:val="24"/>
          <w:szCs w:val="24"/>
        </w:rPr>
      </w:pPr>
    </w:p>
    <w:p w14:paraId="6544448B" w14:textId="77777777" w:rsidR="00B57AD6" w:rsidRPr="002F4859" w:rsidRDefault="00B57AD6" w:rsidP="00B57AD6">
      <w:pPr>
        <w:pStyle w:val="ListParagraph"/>
        <w:numPr>
          <w:ilvl w:val="0"/>
          <w:numId w:val="2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Nikolić, V.; Đokić, J.; Kamberović, Ž.; Marinković, A.; Jevtić, S. O.; Anđić, Z. Investigating Possibilities for Synthesis of Novel Sorbents and Catalyst Carriers Based on Ceramics with Controlled Open Porosity. </w:t>
      </w:r>
      <w:r w:rsidRPr="002F4859">
        <w:rPr>
          <w:rFonts w:ascii="Times New Roman" w:hAnsi="Times New Roman" w:cs="Times New Roman"/>
          <w:i/>
          <w:iCs/>
          <w:sz w:val="24"/>
          <w:szCs w:val="24"/>
        </w:rPr>
        <w:t>Hemijska Industrija</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76</w:t>
      </w:r>
      <w:r w:rsidRPr="002F4859">
        <w:rPr>
          <w:rFonts w:ascii="Times New Roman" w:hAnsi="Times New Roman" w:cs="Times New Roman"/>
          <w:sz w:val="24"/>
          <w:szCs w:val="24"/>
        </w:rPr>
        <w:t xml:space="preserve"> (2), 87–95</w:t>
      </w:r>
      <w:r>
        <w:rPr>
          <w:rFonts w:ascii="Times New Roman" w:hAnsi="Times New Roman" w:cs="Times New Roman"/>
          <w:sz w:val="24"/>
          <w:szCs w:val="24"/>
        </w:rPr>
        <w:t xml:space="preserve"> (</w:t>
      </w:r>
      <w:r w:rsidRPr="00402D76">
        <w:rPr>
          <w:rFonts w:ascii="Times New Roman" w:hAnsi="Times New Roman" w:cs="Times New Roman"/>
          <w:sz w:val="24"/>
          <w:szCs w:val="24"/>
        </w:rPr>
        <w:t>Engineering, Chemical (129/143)</w:t>
      </w:r>
      <w:r>
        <w:rPr>
          <w:rFonts w:ascii="Times New Roman" w:hAnsi="Times New Roman" w:cs="Times New Roman"/>
          <w:sz w:val="24"/>
          <w:szCs w:val="24"/>
        </w:rPr>
        <w:t>, IF2021=</w:t>
      </w:r>
      <w:r w:rsidRPr="00402D76">
        <w:t xml:space="preserve"> </w:t>
      </w:r>
      <w:r w:rsidRPr="00402D76">
        <w:rPr>
          <w:rFonts w:ascii="Times New Roman" w:hAnsi="Times New Roman" w:cs="Times New Roman"/>
          <w:sz w:val="24"/>
          <w:szCs w:val="24"/>
        </w:rPr>
        <w:t>0.774</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5" w:history="1">
        <w:r w:rsidRPr="002F4859">
          <w:rPr>
            <w:rStyle w:val="Hyperlink"/>
            <w:rFonts w:ascii="Times New Roman" w:hAnsi="Times New Roman" w:cs="Times New Roman"/>
            <w:sz w:val="24"/>
            <w:szCs w:val="24"/>
          </w:rPr>
          <w:t>https://doi.org/10.2298/HEMIND210809005N</w:t>
        </w:r>
      </w:hyperlink>
      <w:r w:rsidRPr="002F4859">
        <w:rPr>
          <w:rFonts w:ascii="Times New Roman" w:hAnsi="Times New Roman" w:cs="Times New Roman"/>
          <w:sz w:val="24"/>
          <w:szCs w:val="24"/>
        </w:rPr>
        <w:t>.</w:t>
      </w:r>
    </w:p>
    <w:p w14:paraId="070664BD" w14:textId="77777777" w:rsidR="00B57AD6" w:rsidRPr="002F4859" w:rsidRDefault="00B57AD6" w:rsidP="00B57AD6">
      <w:pPr>
        <w:pStyle w:val="ListParagraph"/>
        <w:jc w:val="right"/>
        <w:rPr>
          <w:rFonts w:ascii="Times New Roman" w:hAnsi="Times New Roman" w:cs="Times New Roman"/>
          <w:sz w:val="24"/>
          <w:szCs w:val="24"/>
        </w:rPr>
      </w:pPr>
    </w:p>
    <w:p w14:paraId="1B534AC7" w14:textId="77777777" w:rsidR="00B57AD6" w:rsidRPr="002F4859" w:rsidRDefault="00B57AD6" w:rsidP="00B57AD6">
      <w:pPr>
        <w:pStyle w:val="ListParagraph"/>
        <w:numPr>
          <w:ilvl w:val="0"/>
          <w:numId w:val="2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Mitić, B. M.; Borković-Mitić, S.; Stojsavljević, A.; Stojanović, D.; Pavlović, S.; Vasiljević, L.; Ristić, N. Metal and Metalloid Bioaccumulation in Three Centipedes (Chilopoda). </w:t>
      </w:r>
      <w:r w:rsidRPr="002F4859">
        <w:rPr>
          <w:rFonts w:ascii="Times New Roman" w:hAnsi="Times New Roman" w:cs="Times New Roman"/>
          <w:i/>
          <w:iCs/>
          <w:sz w:val="24"/>
          <w:szCs w:val="24"/>
        </w:rPr>
        <w:t>Archives of Biological Sciences</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74</w:t>
      </w:r>
      <w:r w:rsidRPr="002F4859">
        <w:rPr>
          <w:rFonts w:ascii="Times New Roman" w:hAnsi="Times New Roman" w:cs="Times New Roman"/>
          <w:sz w:val="24"/>
          <w:szCs w:val="24"/>
        </w:rPr>
        <w:t xml:space="preserve"> (3), 207–215</w:t>
      </w:r>
      <w:r>
        <w:rPr>
          <w:rFonts w:ascii="Times New Roman" w:hAnsi="Times New Roman" w:cs="Times New Roman"/>
          <w:sz w:val="24"/>
          <w:szCs w:val="24"/>
        </w:rPr>
        <w:t xml:space="preserve"> (</w:t>
      </w:r>
      <w:r w:rsidRPr="00402D76">
        <w:rPr>
          <w:rFonts w:ascii="Times New Roman" w:hAnsi="Times New Roman" w:cs="Times New Roman"/>
          <w:sz w:val="24"/>
          <w:szCs w:val="24"/>
        </w:rPr>
        <w:t>Biology (83/94)</w:t>
      </w:r>
      <w:r>
        <w:rPr>
          <w:rFonts w:ascii="Times New Roman" w:hAnsi="Times New Roman" w:cs="Times New Roman"/>
          <w:sz w:val="24"/>
          <w:szCs w:val="24"/>
        </w:rPr>
        <w:t>, IF2021=</w:t>
      </w:r>
      <w:r w:rsidRPr="00402D76">
        <w:t xml:space="preserve"> </w:t>
      </w:r>
      <w:r w:rsidRPr="00402D76">
        <w:rPr>
          <w:rFonts w:ascii="Times New Roman" w:hAnsi="Times New Roman" w:cs="Times New Roman"/>
          <w:sz w:val="24"/>
          <w:szCs w:val="24"/>
        </w:rPr>
        <w:t>0.856</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6" w:history="1">
        <w:r w:rsidRPr="002F4859">
          <w:rPr>
            <w:rStyle w:val="Hyperlink"/>
            <w:rFonts w:ascii="Times New Roman" w:hAnsi="Times New Roman" w:cs="Times New Roman"/>
            <w:sz w:val="24"/>
            <w:szCs w:val="24"/>
          </w:rPr>
          <w:t>https://doi.org/10.2298/ABS220514019M</w:t>
        </w:r>
      </w:hyperlink>
      <w:r w:rsidRPr="002F4859">
        <w:rPr>
          <w:rFonts w:ascii="Times New Roman" w:hAnsi="Times New Roman" w:cs="Times New Roman"/>
          <w:sz w:val="24"/>
          <w:szCs w:val="24"/>
        </w:rPr>
        <w:t>.</w:t>
      </w:r>
    </w:p>
    <w:p w14:paraId="65687CE6" w14:textId="77777777" w:rsidR="00B57AD6" w:rsidRPr="002F4859" w:rsidRDefault="00B57AD6" w:rsidP="00B57AD6">
      <w:pPr>
        <w:pStyle w:val="ListParagraph"/>
        <w:jc w:val="right"/>
        <w:rPr>
          <w:rFonts w:ascii="Times New Roman" w:hAnsi="Times New Roman" w:cs="Times New Roman"/>
          <w:sz w:val="24"/>
          <w:szCs w:val="24"/>
        </w:rPr>
      </w:pPr>
    </w:p>
    <w:p w14:paraId="748C5DC4" w14:textId="77777777" w:rsidR="00B57AD6" w:rsidRPr="00976939" w:rsidRDefault="00B57AD6" w:rsidP="00B57AD6">
      <w:pPr>
        <w:pStyle w:val="ListParagraph"/>
        <w:numPr>
          <w:ilvl w:val="0"/>
          <w:numId w:val="26"/>
        </w:numPr>
        <w:suppressAutoHyphens w:val="0"/>
        <w:spacing w:after="160" w:line="259" w:lineRule="auto"/>
        <w:ind w:right="96"/>
        <w:rPr>
          <w:rFonts w:ascii="Times New Roman" w:hAnsi="Times New Roman" w:cs="Times New Roman"/>
          <w:sz w:val="24"/>
          <w:szCs w:val="24"/>
        </w:rPr>
      </w:pPr>
      <w:r w:rsidRPr="002F4859">
        <w:rPr>
          <w:rFonts w:ascii="Times New Roman" w:hAnsi="Times New Roman" w:cs="Times New Roman"/>
          <w:sz w:val="24"/>
          <w:szCs w:val="24"/>
        </w:rPr>
        <w:t xml:space="preserve">Krstić, G. B.; Nikolić, B.; Todosijević, M.; Mitić, Z. S.; Stanković-Jeremić, J.; Cvetković, M.; Bojović, S. R.; Marin, P. D. Terpene Relationships among Some Soft and Hard Pine Species. </w:t>
      </w:r>
      <w:r w:rsidRPr="002F4859">
        <w:rPr>
          <w:rFonts w:ascii="Times New Roman" w:hAnsi="Times New Roman" w:cs="Times New Roman"/>
          <w:i/>
          <w:iCs/>
          <w:sz w:val="24"/>
          <w:szCs w:val="24"/>
        </w:rPr>
        <w:t>Botanica Serbica</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46</w:t>
      </w:r>
      <w:r w:rsidRPr="002F4859">
        <w:rPr>
          <w:rFonts w:ascii="Times New Roman" w:hAnsi="Times New Roman" w:cs="Times New Roman"/>
          <w:sz w:val="24"/>
          <w:szCs w:val="24"/>
        </w:rPr>
        <w:t xml:space="preserve"> (1), 39–48</w:t>
      </w:r>
      <w:r>
        <w:rPr>
          <w:rFonts w:ascii="Times New Roman" w:hAnsi="Times New Roman" w:cs="Times New Roman"/>
          <w:sz w:val="24"/>
          <w:szCs w:val="24"/>
        </w:rPr>
        <w:t xml:space="preserve"> (</w:t>
      </w:r>
      <w:r w:rsidRPr="001C1CAA">
        <w:rPr>
          <w:rFonts w:ascii="Times New Roman" w:hAnsi="Times New Roman" w:cs="Times New Roman"/>
          <w:sz w:val="24"/>
          <w:szCs w:val="24"/>
        </w:rPr>
        <w:t>Plant Sciences (222/240)</w:t>
      </w:r>
      <w:r>
        <w:rPr>
          <w:rFonts w:ascii="Times New Roman" w:hAnsi="Times New Roman" w:cs="Times New Roman"/>
          <w:sz w:val="24"/>
          <w:szCs w:val="24"/>
        </w:rPr>
        <w:t>, IF2021=</w:t>
      </w:r>
      <w:r w:rsidRPr="001C1CAA">
        <w:t xml:space="preserve"> </w:t>
      </w:r>
      <w:r w:rsidRPr="001C1CAA">
        <w:rPr>
          <w:rFonts w:ascii="Times New Roman" w:hAnsi="Times New Roman" w:cs="Times New Roman"/>
          <w:sz w:val="24"/>
          <w:szCs w:val="24"/>
        </w:rPr>
        <w:t>0.574</w:t>
      </w:r>
      <w:r>
        <w:rPr>
          <w:rFonts w:ascii="Times New Roman" w:hAnsi="Times New Roman" w:cs="Times New Roman"/>
          <w:sz w:val="24"/>
          <w:szCs w:val="24"/>
        </w:rPr>
        <w:t>)</w:t>
      </w:r>
      <w:r w:rsidRPr="002F4859">
        <w:rPr>
          <w:rFonts w:ascii="Times New Roman" w:hAnsi="Times New Roman" w:cs="Times New Roman"/>
          <w:sz w:val="24"/>
          <w:szCs w:val="24"/>
        </w:rPr>
        <w:t xml:space="preserve">. </w:t>
      </w:r>
      <w:hyperlink r:id="rId197" w:history="1">
        <w:r w:rsidRPr="002F4859">
          <w:rPr>
            <w:rStyle w:val="Hyperlink"/>
            <w:rFonts w:ascii="Times New Roman" w:hAnsi="Times New Roman" w:cs="Times New Roman"/>
            <w:sz w:val="24"/>
            <w:szCs w:val="24"/>
          </w:rPr>
          <w:t>https://doi.org/10.2298/BOTSERB2201039K</w:t>
        </w:r>
      </w:hyperlink>
      <w:r w:rsidRPr="002F4859">
        <w:rPr>
          <w:rFonts w:ascii="Times New Roman" w:hAnsi="Times New Roman" w:cs="Times New Roman"/>
          <w:sz w:val="24"/>
          <w:szCs w:val="24"/>
        </w:rPr>
        <w:t>.</w:t>
      </w:r>
    </w:p>
    <w:p w14:paraId="47F61CB7" w14:textId="77777777" w:rsidR="00B57AD6" w:rsidRDefault="00B57AD6" w:rsidP="00B57AD6">
      <w:pPr>
        <w:pStyle w:val="ListParagraph"/>
        <w:jc w:val="right"/>
        <w:rPr>
          <w:rFonts w:ascii="Times New Roman" w:hAnsi="Times New Roman" w:cs="Times New Roman"/>
          <w:sz w:val="24"/>
          <w:szCs w:val="24"/>
        </w:rPr>
      </w:pPr>
    </w:p>
    <w:p w14:paraId="47B883B4" w14:textId="77777777" w:rsidR="00B57AD6" w:rsidRPr="002F4859" w:rsidRDefault="00B57AD6" w:rsidP="00B57AD6">
      <w:pPr>
        <w:pStyle w:val="H2"/>
        <w:ind w:left="426" w:hanging="426"/>
        <w:rPr>
          <w:b/>
          <w:bCs/>
          <w:lang w:val="en-US"/>
        </w:rPr>
      </w:pPr>
      <w:bookmarkStart w:id="41" w:name="_Toc128583512"/>
      <w:r>
        <w:rPr>
          <w:b/>
          <w:bCs/>
        </w:rPr>
        <w:t>M51</w:t>
      </w:r>
      <w:bookmarkEnd w:id="41"/>
    </w:p>
    <w:p w14:paraId="0CA16776" w14:textId="77777777" w:rsidR="00B57AD6" w:rsidRPr="00062ABC" w:rsidRDefault="00B57AD6" w:rsidP="00B57AD6">
      <w:pPr>
        <w:jc w:val="right"/>
      </w:pPr>
    </w:p>
    <w:p w14:paraId="270ACFE4" w14:textId="77777777" w:rsidR="00B57AD6" w:rsidRPr="006E7DFB" w:rsidRDefault="00B57AD6" w:rsidP="00B57AD6">
      <w:pPr>
        <w:pStyle w:val="ListParagraph"/>
        <w:numPr>
          <w:ilvl w:val="0"/>
          <w:numId w:val="39"/>
        </w:numPr>
        <w:suppressAutoHyphens w:val="0"/>
        <w:spacing w:after="160" w:line="259" w:lineRule="auto"/>
        <w:rPr>
          <w:rFonts w:ascii="Times New Roman" w:hAnsi="Times New Roman" w:cs="Times New Roman"/>
          <w:sz w:val="24"/>
          <w:szCs w:val="24"/>
          <w:lang w:val="ru-RU"/>
        </w:rPr>
      </w:pPr>
      <w:r w:rsidRPr="005A0034">
        <w:rPr>
          <w:rFonts w:ascii="Times New Roman" w:hAnsi="Times New Roman" w:cs="Times New Roman"/>
          <w:sz w:val="24"/>
          <w:szCs w:val="24"/>
          <w:lang w:val="ru-RU"/>
        </w:rPr>
        <w:t>Ђорђевић</w:t>
      </w:r>
      <w:r w:rsidRPr="006E7DFB">
        <w:rPr>
          <w:rFonts w:ascii="Times New Roman" w:hAnsi="Times New Roman" w:cs="Times New Roman"/>
          <w:sz w:val="24"/>
          <w:szCs w:val="24"/>
          <w:lang w:val="ru-RU"/>
        </w:rPr>
        <w:t xml:space="preserve">, </w:t>
      </w:r>
      <w:r w:rsidRPr="005A0034">
        <w:rPr>
          <w:rFonts w:ascii="Times New Roman" w:hAnsi="Times New Roman" w:cs="Times New Roman"/>
          <w:sz w:val="24"/>
          <w:szCs w:val="24"/>
          <w:lang w:val="ru-RU"/>
        </w:rPr>
        <w:t>А</w:t>
      </w:r>
      <w:r w:rsidRPr="006E7DFB">
        <w:rPr>
          <w:rFonts w:ascii="Times New Roman" w:hAnsi="Times New Roman" w:cs="Times New Roman"/>
          <w:sz w:val="24"/>
          <w:szCs w:val="24"/>
          <w:lang w:val="ru-RU"/>
        </w:rPr>
        <w:t xml:space="preserve">.; </w:t>
      </w:r>
      <w:r w:rsidRPr="005A0034">
        <w:rPr>
          <w:rFonts w:ascii="Times New Roman" w:hAnsi="Times New Roman" w:cs="Times New Roman"/>
          <w:sz w:val="24"/>
          <w:szCs w:val="24"/>
          <w:lang w:val="ru-RU"/>
        </w:rPr>
        <w:t>Утвић</w:t>
      </w:r>
      <w:r w:rsidRPr="006E7DFB">
        <w:rPr>
          <w:rFonts w:ascii="Times New Roman" w:hAnsi="Times New Roman" w:cs="Times New Roman"/>
          <w:sz w:val="24"/>
          <w:szCs w:val="24"/>
          <w:lang w:val="ru-RU"/>
        </w:rPr>
        <w:t xml:space="preserve">, </w:t>
      </w:r>
      <w:r w:rsidRPr="005A0034">
        <w:rPr>
          <w:rFonts w:ascii="Times New Roman" w:hAnsi="Times New Roman" w:cs="Times New Roman"/>
          <w:sz w:val="24"/>
          <w:szCs w:val="24"/>
          <w:lang w:val="ru-RU"/>
        </w:rPr>
        <w:t>М</w:t>
      </w:r>
      <w:r w:rsidRPr="006E7DFB">
        <w:rPr>
          <w:rFonts w:ascii="Times New Roman" w:hAnsi="Times New Roman" w:cs="Times New Roman"/>
          <w:sz w:val="24"/>
          <w:szCs w:val="24"/>
          <w:lang w:val="ru-RU"/>
        </w:rPr>
        <w:t xml:space="preserve">. Квалитативни библиометријски индикатори у научним радовима депонованим у институционални репозиторијум Хемијског факултета. </w:t>
      </w:r>
      <w:r w:rsidRPr="005A0034">
        <w:rPr>
          <w:rFonts w:ascii="Times New Roman" w:hAnsi="Times New Roman" w:cs="Times New Roman"/>
          <w:i/>
          <w:iCs/>
          <w:sz w:val="24"/>
          <w:szCs w:val="24"/>
          <w:lang w:val="ru-RU"/>
        </w:rPr>
        <w:t xml:space="preserve">Читалиште: научни часопис за теорију и праксу библиотекарства </w:t>
      </w:r>
      <w:r w:rsidRPr="006E7DFB">
        <w:rPr>
          <w:rFonts w:ascii="Times New Roman" w:hAnsi="Times New Roman" w:cs="Times New Roman"/>
          <w:b/>
          <w:bCs/>
          <w:sz w:val="24"/>
          <w:szCs w:val="24"/>
          <w:lang w:val="ru-RU"/>
        </w:rPr>
        <w:t>2022</w:t>
      </w:r>
      <w:r w:rsidRPr="006E7DFB">
        <w:rPr>
          <w:rFonts w:ascii="Times New Roman" w:hAnsi="Times New Roman" w:cs="Times New Roman"/>
          <w:sz w:val="24"/>
          <w:szCs w:val="24"/>
          <w:lang w:val="ru-RU"/>
        </w:rPr>
        <w:t xml:space="preserve">, </w:t>
      </w:r>
      <w:r w:rsidRPr="006E7DFB">
        <w:rPr>
          <w:rFonts w:ascii="Times New Roman" w:hAnsi="Times New Roman" w:cs="Times New Roman"/>
          <w:i/>
          <w:iCs/>
          <w:sz w:val="24"/>
          <w:szCs w:val="24"/>
          <w:lang w:val="ru-RU"/>
        </w:rPr>
        <w:t>21</w:t>
      </w:r>
      <w:r w:rsidRPr="006E7DFB">
        <w:rPr>
          <w:rFonts w:ascii="Times New Roman" w:hAnsi="Times New Roman" w:cs="Times New Roman"/>
          <w:sz w:val="24"/>
          <w:szCs w:val="24"/>
          <w:lang w:val="ru-RU"/>
        </w:rPr>
        <w:t xml:space="preserve"> (41), 30–44. </w:t>
      </w:r>
      <w:hyperlink r:id="rId198" w:history="1">
        <w:r w:rsidRPr="00062ABC">
          <w:rPr>
            <w:rStyle w:val="Hyperlink"/>
            <w:rFonts w:ascii="Times New Roman" w:hAnsi="Times New Roman" w:cs="Times New Roman"/>
            <w:sz w:val="24"/>
            <w:szCs w:val="24"/>
          </w:rPr>
          <w:t>https</w:t>
        </w:r>
        <w:r w:rsidRPr="006E7DFB">
          <w:rPr>
            <w:rStyle w:val="Hyperlink"/>
            <w:rFonts w:ascii="Times New Roman" w:hAnsi="Times New Roman" w:cs="Times New Roman"/>
            <w:sz w:val="24"/>
            <w:szCs w:val="24"/>
            <w:lang w:val="ru-RU"/>
          </w:rPr>
          <w:t>://</w:t>
        </w:r>
        <w:r w:rsidRPr="00062ABC">
          <w:rPr>
            <w:rStyle w:val="Hyperlink"/>
            <w:rFonts w:ascii="Times New Roman" w:hAnsi="Times New Roman" w:cs="Times New Roman"/>
            <w:sz w:val="24"/>
            <w:szCs w:val="24"/>
          </w:rPr>
          <w:t>doi</w:t>
        </w:r>
        <w:r w:rsidRPr="006E7DFB">
          <w:rPr>
            <w:rStyle w:val="Hyperlink"/>
            <w:rFonts w:ascii="Times New Roman" w:hAnsi="Times New Roman" w:cs="Times New Roman"/>
            <w:sz w:val="24"/>
            <w:szCs w:val="24"/>
            <w:lang w:val="ru-RU"/>
          </w:rPr>
          <w:t>.</w:t>
        </w:r>
        <w:r w:rsidRPr="00062ABC">
          <w:rPr>
            <w:rStyle w:val="Hyperlink"/>
            <w:rFonts w:ascii="Times New Roman" w:hAnsi="Times New Roman" w:cs="Times New Roman"/>
            <w:sz w:val="24"/>
            <w:szCs w:val="24"/>
          </w:rPr>
          <w:t>org</w:t>
        </w:r>
        <w:r w:rsidRPr="006E7DFB">
          <w:rPr>
            <w:rStyle w:val="Hyperlink"/>
            <w:rFonts w:ascii="Times New Roman" w:hAnsi="Times New Roman" w:cs="Times New Roman"/>
            <w:sz w:val="24"/>
            <w:szCs w:val="24"/>
            <w:lang w:val="ru-RU"/>
          </w:rPr>
          <w:t>/10.19090/</w:t>
        </w:r>
        <w:r w:rsidRPr="00062ABC">
          <w:rPr>
            <w:rStyle w:val="Hyperlink"/>
            <w:rFonts w:ascii="Times New Roman" w:hAnsi="Times New Roman" w:cs="Times New Roman"/>
            <w:sz w:val="24"/>
            <w:szCs w:val="24"/>
          </w:rPr>
          <w:t>cit</w:t>
        </w:r>
        <w:r w:rsidRPr="006E7DFB">
          <w:rPr>
            <w:rStyle w:val="Hyperlink"/>
            <w:rFonts w:ascii="Times New Roman" w:hAnsi="Times New Roman" w:cs="Times New Roman"/>
            <w:sz w:val="24"/>
            <w:szCs w:val="24"/>
            <w:lang w:val="ru-RU"/>
          </w:rPr>
          <w:t>.2022.41.30-44</w:t>
        </w:r>
      </w:hyperlink>
      <w:r w:rsidRPr="006E7DFB">
        <w:rPr>
          <w:rFonts w:ascii="Times New Roman" w:hAnsi="Times New Roman" w:cs="Times New Roman"/>
          <w:sz w:val="24"/>
          <w:szCs w:val="24"/>
          <w:lang w:val="ru-RU"/>
        </w:rPr>
        <w:t>.</w:t>
      </w:r>
    </w:p>
    <w:p w14:paraId="64D6363E" w14:textId="77777777" w:rsidR="00B57AD6" w:rsidRPr="006E7DFB" w:rsidRDefault="00B57AD6" w:rsidP="00B57AD6">
      <w:pPr>
        <w:pStyle w:val="H2"/>
        <w:rPr>
          <w:lang w:val="ru-RU"/>
        </w:rPr>
      </w:pPr>
      <w:bookmarkStart w:id="42" w:name="_Toc65064056"/>
      <w:bookmarkStart w:id="43" w:name="_Toc128583513"/>
      <w:r w:rsidRPr="006E7DFB">
        <w:rPr>
          <w:lang w:val="ru-RU"/>
        </w:rPr>
        <w:lastRenderedPageBreak/>
        <w:t>Непозната категорија:</w:t>
      </w:r>
      <w:bookmarkEnd w:id="42"/>
      <w:bookmarkEnd w:id="43"/>
    </w:p>
    <w:p w14:paraId="08EBCF41" w14:textId="77777777" w:rsidR="00B57AD6" w:rsidRPr="006E7DFB" w:rsidRDefault="00B57AD6" w:rsidP="00B57AD6">
      <w:pPr>
        <w:pStyle w:val="H2"/>
        <w:rPr>
          <w:sz w:val="24"/>
          <w:szCs w:val="24"/>
          <w:lang w:val="ru-RU"/>
        </w:rPr>
      </w:pPr>
      <w:bookmarkStart w:id="44" w:name="_Toc128583514"/>
      <w:r w:rsidRPr="006E7DFB">
        <w:rPr>
          <w:sz w:val="24"/>
          <w:szCs w:val="24"/>
          <w:lang w:val="ru-RU"/>
        </w:rPr>
        <w:t>Чланци из часописа и са конференција</w:t>
      </w:r>
      <w:bookmarkEnd w:id="44"/>
    </w:p>
    <w:p w14:paraId="597AA536" w14:textId="77777777" w:rsidR="00B57AD6" w:rsidRPr="008E40C7" w:rsidRDefault="00B57AD6" w:rsidP="00B57AD6">
      <w:pPr>
        <w:pStyle w:val="ListParagraph"/>
        <w:numPr>
          <w:ilvl w:val="0"/>
          <w:numId w:val="22"/>
        </w:numPr>
        <w:suppressAutoHyphens w:val="0"/>
        <w:spacing w:after="0" w:line="240" w:lineRule="auto"/>
        <w:rPr>
          <w:rFonts w:ascii="Times New Roman" w:eastAsia="Times New Roman" w:hAnsi="Times New Roman" w:cs="Times New Roman"/>
          <w:sz w:val="24"/>
          <w:szCs w:val="24"/>
        </w:rPr>
      </w:pPr>
      <w:r w:rsidRPr="008E40C7">
        <w:rPr>
          <w:rFonts w:ascii="Times New Roman" w:eastAsia="Times New Roman" w:hAnsi="Times New Roman" w:cs="Times New Roman"/>
          <w:sz w:val="24"/>
          <w:szCs w:val="24"/>
        </w:rPr>
        <w:t xml:space="preserve">Llupa, J.; Gašić, U. M.; Brčeski, I.; Demertizis, P.; Tešević, V.; Topi, D. LC-MS/MS Characterization of Phenolic Compounds in the Quince (Cydonia Oblonga Mill.) and Sweet Cherry (Prunus Avium L.) Fruit Juices. </w:t>
      </w:r>
      <w:r w:rsidRPr="008E40C7">
        <w:rPr>
          <w:rFonts w:ascii="Times New Roman" w:eastAsia="Times New Roman" w:hAnsi="Times New Roman" w:cs="Times New Roman"/>
          <w:i/>
          <w:iCs/>
          <w:sz w:val="24"/>
          <w:szCs w:val="24"/>
        </w:rPr>
        <w:t>Agriculture and Forestry</w:t>
      </w:r>
      <w:r w:rsidRPr="008E40C7">
        <w:rPr>
          <w:rFonts w:ascii="Times New Roman" w:eastAsia="Times New Roman" w:hAnsi="Times New Roman" w:cs="Times New Roman"/>
          <w:sz w:val="24"/>
          <w:szCs w:val="24"/>
        </w:rPr>
        <w:t xml:space="preserve"> </w:t>
      </w:r>
      <w:r w:rsidRPr="008E40C7">
        <w:rPr>
          <w:rFonts w:ascii="Times New Roman" w:eastAsia="Times New Roman" w:hAnsi="Times New Roman" w:cs="Times New Roman"/>
          <w:b/>
          <w:bCs/>
          <w:sz w:val="24"/>
          <w:szCs w:val="24"/>
        </w:rPr>
        <w:t>2022</w:t>
      </w:r>
      <w:r w:rsidRPr="008E40C7">
        <w:rPr>
          <w:rFonts w:ascii="Times New Roman" w:eastAsia="Times New Roman" w:hAnsi="Times New Roman" w:cs="Times New Roman"/>
          <w:sz w:val="24"/>
          <w:szCs w:val="24"/>
        </w:rPr>
        <w:t xml:space="preserve">, </w:t>
      </w:r>
      <w:r w:rsidRPr="008E40C7">
        <w:rPr>
          <w:rFonts w:ascii="Times New Roman" w:eastAsia="Times New Roman" w:hAnsi="Times New Roman" w:cs="Times New Roman"/>
          <w:i/>
          <w:iCs/>
          <w:sz w:val="24"/>
          <w:szCs w:val="24"/>
        </w:rPr>
        <w:t>68</w:t>
      </w:r>
      <w:r w:rsidRPr="008E40C7">
        <w:rPr>
          <w:rFonts w:ascii="Times New Roman" w:eastAsia="Times New Roman" w:hAnsi="Times New Roman" w:cs="Times New Roman"/>
          <w:sz w:val="24"/>
          <w:szCs w:val="24"/>
        </w:rPr>
        <w:t xml:space="preserve">, 193–205. </w:t>
      </w:r>
      <w:hyperlink r:id="rId199" w:history="1">
        <w:r w:rsidRPr="008E40C7">
          <w:rPr>
            <w:rFonts w:ascii="Times New Roman" w:eastAsia="Times New Roman" w:hAnsi="Times New Roman" w:cs="Times New Roman"/>
            <w:color w:val="0000FF"/>
            <w:sz w:val="24"/>
            <w:szCs w:val="24"/>
            <w:u w:val="single"/>
          </w:rPr>
          <w:t>https://doi.org/10.17707/AgricultForest.68.2.14</w:t>
        </w:r>
      </w:hyperlink>
      <w:r w:rsidRPr="008E40C7">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5120F616" w14:textId="77777777" w:rsidR="00B57AD6" w:rsidRPr="00B85AA8" w:rsidRDefault="00B57AD6" w:rsidP="00B57AD6">
      <w:pPr>
        <w:pStyle w:val="ListParagraph"/>
        <w:numPr>
          <w:ilvl w:val="0"/>
          <w:numId w:val="22"/>
        </w:numPr>
        <w:suppressAutoHyphens w:val="0"/>
        <w:spacing w:after="0" w:line="240" w:lineRule="auto"/>
        <w:rPr>
          <w:rFonts w:ascii="Times New Roman" w:eastAsia="Times New Roman" w:hAnsi="Times New Roman" w:cs="Times New Roman"/>
          <w:sz w:val="24"/>
          <w:szCs w:val="24"/>
        </w:rPr>
      </w:pPr>
      <w:r w:rsidRPr="008E40C7">
        <w:rPr>
          <w:rFonts w:ascii="Times New Roman" w:eastAsia="Times New Roman" w:hAnsi="Times New Roman" w:cs="Times New Roman"/>
          <w:sz w:val="24"/>
          <w:szCs w:val="24"/>
        </w:rPr>
        <w:t xml:space="preserve">Udovički, B.; Anđelković, M.; Ćirković-Veličković, T.; Rajković, A. Microplastics in Food: Scoping Review on Health Effects, Occurrence, and Human Exposure. </w:t>
      </w:r>
      <w:r w:rsidRPr="008E40C7">
        <w:rPr>
          <w:rFonts w:ascii="Times New Roman" w:eastAsia="Times New Roman" w:hAnsi="Times New Roman" w:cs="Times New Roman"/>
          <w:i/>
          <w:iCs/>
          <w:sz w:val="24"/>
          <w:szCs w:val="24"/>
        </w:rPr>
        <w:t>International Journal of Food Contamination</w:t>
      </w:r>
      <w:r w:rsidRPr="008E40C7">
        <w:rPr>
          <w:rFonts w:ascii="Times New Roman" w:eastAsia="Times New Roman" w:hAnsi="Times New Roman" w:cs="Times New Roman"/>
          <w:sz w:val="24"/>
          <w:szCs w:val="24"/>
        </w:rPr>
        <w:t xml:space="preserve"> </w:t>
      </w:r>
      <w:r w:rsidRPr="008E40C7">
        <w:rPr>
          <w:rFonts w:ascii="Times New Roman" w:eastAsia="Times New Roman" w:hAnsi="Times New Roman" w:cs="Times New Roman"/>
          <w:b/>
          <w:bCs/>
          <w:sz w:val="24"/>
          <w:szCs w:val="24"/>
        </w:rPr>
        <w:t>2022</w:t>
      </w:r>
      <w:r w:rsidRPr="008E40C7">
        <w:rPr>
          <w:rFonts w:ascii="Times New Roman" w:eastAsia="Times New Roman" w:hAnsi="Times New Roman" w:cs="Times New Roman"/>
          <w:sz w:val="24"/>
          <w:szCs w:val="24"/>
        </w:rPr>
        <w:t xml:space="preserve">, </w:t>
      </w:r>
      <w:r w:rsidRPr="008E40C7">
        <w:rPr>
          <w:rFonts w:ascii="Times New Roman" w:eastAsia="Times New Roman" w:hAnsi="Times New Roman" w:cs="Times New Roman"/>
          <w:i/>
          <w:iCs/>
          <w:sz w:val="24"/>
          <w:szCs w:val="24"/>
        </w:rPr>
        <w:t>9</w:t>
      </w:r>
      <w:r w:rsidRPr="008E40C7">
        <w:rPr>
          <w:rFonts w:ascii="Times New Roman" w:eastAsia="Times New Roman" w:hAnsi="Times New Roman" w:cs="Times New Roman"/>
          <w:sz w:val="24"/>
          <w:szCs w:val="24"/>
        </w:rPr>
        <w:t xml:space="preserve"> (1). </w:t>
      </w:r>
      <w:hyperlink r:id="rId200" w:history="1">
        <w:r w:rsidRPr="00B85AA8">
          <w:rPr>
            <w:rFonts w:ascii="Times New Roman" w:eastAsia="Times New Roman" w:hAnsi="Times New Roman" w:cs="Times New Roman"/>
            <w:color w:val="0000FF"/>
            <w:sz w:val="24"/>
            <w:szCs w:val="24"/>
            <w:u w:val="single"/>
          </w:rPr>
          <w:t>https://doi.org/10.1186/s40550-022-00093-6</w:t>
        </w:r>
      </w:hyperlink>
      <w:r w:rsidRPr="00B85AA8">
        <w:rPr>
          <w:rFonts w:ascii="Times New Roman" w:eastAsia="Times New Roman" w:hAnsi="Times New Roman" w:cs="Times New Roman"/>
          <w:sz w:val="24"/>
          <w:szCs w:val="24"/>
        </w:rPr>
        <w:t>.</w:t>
      </w:r>
    </w:p>
    <w:p w14:paraId="788D924A" w14:textId="77777777" w:rsidR="00B57AD6" w:rsidRPr="00B85AA8" w:rsidRDefault="00B57AD6" w:rsidP="00B57AD6">
      <w:pPr>
        <w:ind w:left="360"/>
      </w:pPr>
    </w:p>
    <w:p w14:paraId="6A321B17" w14:textId="77777777" w:rsidR="00B57AD6" w:rsidRPr="006E7DFB" w:rsidRDefault="00B57AD6" w:rsidP="00B57AD6">
      <w:pPr>
        <w:pStyle w:val="ListParagraph"/>
        <w:numPr>
          <w:ilvl w:val="0"/>
          <w:numId w:val="22"/>
        </w:numPr>
        <w:suppressAutoHyphens w:val="0"/>
        <w:spacing w:after="0" w:line="240" w:lineRule="auto"/>
        <w:ind w:right="96"/>
        <w:rPr>
          <w:rFonts w:ascii="Times New Roman" w:eastAsia="Times New Roman" w:hAnsi="Times New Roman" w:cs="Times New Roman"/>
          <w:sz w:val="24"/>
          <w:szCs w:val="24"/>
          <w:lang w:val="ru-RU"/>
        </w:rPr>
      </w:pPr>
      <w:r w:rsidRPr="006E7DFB">
        <w:rPr>
          <w:rFonts w:ascii="Times New Roman" w:eastAsia="Times New Roman" w:hAnsi="Times New Roman" w:cs="Times New Roman"/>
          <w:sz w:val="24"/>
          <w:szCs w:val="24"/>
          <w:lang w:val="ru-RU"/>
        </w:rPr>
        <w:t xml:space="preserve">Савић, С. Д. Кроз </w:t>
      </w:r>
      <w:r w:rsidRPr="005A0034">
        <w:rPr>
          <w:rFonts w:ascii="Times New Roman" w:eastAsia="Times New Roman" w:hAnsi="Times New Roman" w:cs="Times New Roman"/>
          <w:sz w:val="24"/>
          <w:szCs w:val="24"/>
          <w:lang w:val="ru-RU"/>
        </w:rPr>
        <w:t>п</w:t>
      </w:r>
      <w:r w:rsidRPr="006E7DFB">
        <w:rPr>
          <w:rFonts w:ascii="Times New Roman" w:eastAsia="Times New Roman" w:hAnsi="Times New Roman" w:cs="Times New Roman"/>
          <w:sz w:val="24"/>
          <w:szCs w:val="24"/>
          <w:lang w:val="ru-RU"/>
        </w:rPr>
        <w:t xml:space="preserve">ризму </w:t>
      </w:r>
      <w:r w:rsidRPr="005A0034">
        <w:rPr>
          <w:rFonts w:ascii="Times New Roman" w:eastAsia="Times New Roman" w:hAnsi="Times New Roman" w:cs="Times New Roman"/>
          <w:sz w:val="24"/>
          <w:szCs w:val="24"/>
          <w:lang w:val="ru-RU"/>
        </w:rPr>
        <w:t>х</w:t>
      </w:r>
      <w:r w:rsidRPr="006E7DFB">
        <w:rPr>
          <w:rFonts w:ascii="Times New Roman" w:eastAsia="Times New Roman" w:hAnsi="Times New Roman" w:cs="Times New Roman"/>
          <w:sz w:val="24"/>
          <w:szCs w:val="24"/>
          <w:lang w:val="ru-RU"/>
        </w:rPr>
        <w:t xml:space="preserve">емије: </w:t>
      </w:r>
      <w:r w:rsidRPr="005A0034">
        <w:rPr>
          <w:rFonts w:ascii="Times New Roman" w:eastAsia="Times New Roman" w:hAnsi="Times New Roman" w:cs="Times New Roman"/>
          <w:sz w:val="24"/>
          <w:szCs w:val="24"/>
          <w:lang w:val="ru-RU"/>
        </w:rPr>
        <w:t>и</w:t>
      </w:r>
      <w:r w:rsidRPr="006E7DFB">
        <w:rPr>
          <w:rFonts w:ascii="Times New Roman" w:eastAsia="Times New Roman" w:hAnsi="Times New Roman" w:cs="Times New Roman"/>
          <w:sz w:val="24"/>
          <w:szCs w:val="24"/>
          <w:lang w:val="ru-RU"/>
        </w:rPr>
        <w:t xml:space="preserve">зложба </w:t>
      </w:r>
      <w:r w:rsidRPr="005A0034">
        <w:rPr>
          <w:rFonts w:ascii="Times New Roman" w:eastAsia="Times New Roman" w:hAnsi="Times New Roman" w:cs="Times New Roman"/>
          <w:sz w:val="24"/>
          <w:szCs w:val="24"/>
          <w:lang w:val="ru-RU"/>
        </w:rPr>
        <w:t>н</w:t>
      </w:r>
      <w:r w:rsidRPr="006E7DFB">
        <w:rPr>
          <w:rFonts w:ascii="Times New Roman" w:eastAsia="Times New Roman" w:hAnsi="Times New Roman" w:cs="Times New Roman"/>
          <w:sz w:val="24"/>
          <w:szCs w:val="24"/>
          <w:lang w:val="ru-RU"/>
        </w:rPr>
        <w:t xml:space="preserve">а Хемијском </w:t>
      </w:r>
      <w:r w:rsidRPr="005A0034">
        <w:rPr>
          <w:rFonts w:ascii="Times New Roman" w:eastAsia="Times New Roman" w:hAnsi="Times New Roman" w:cs="Times New Roman"/>
          <w:sz w:val="24"/>
          <w:szCs w:val="24"/>
          <w:lang w:val="ru-RU"/>
        </w:rPr>
        <w:t>ф</w:t>
      </w:r>
      <w:r w:rsidRPr="006E7DFB">
        <w:rPr>
          <w:rFonts w:ascii="Times New Roman" w:eastAsia="Times New Roman" w:hAnsi="Times New Roman" w:cs="Times New Roman"/>
          <w:sz w:val="24"/>
          <w:szCs w:val="24"/>
          <w:lang w:val="ru-RU"/>
        </w:rPr>
        <w:t xml:space="preserve">акултету. </w:t>
      </w:r>
      <w:r w:rsidRPr="006E7DFB">
        <w:rPr>
          <w:rFonts w:ascii="Times New Roman" w:eastAsia="Times New Roman" w:hAnsi="Times New Roman" w:cs="Times New Roman"/>
          <w:i/>
          <w:iCs/>
          <w:sz w:val="24"/>
          <w:szCs w:val="24"/>
          <w:lang w:val="ru-RU"/>
        </w:rPr>
        <w:t>Навој: информатор Заједнице научнотехничких музеја Србије</w:t>
      </w:r>
      <w:r w:rsidRPr="006E7DFB">
        <w:rPr>
          <w:rFonts w:ascii="Times New Roman" w:eastAsia="Times New Roman" w:hAnsi="Times New Roman" w:cs="Times New Roman"/>
          <w:sz w:val="24"/>
          <w:szCs w:val="24"/>
          <w:lang w:val="ru-RU"/>
        </w:rPr>
        <w:t xml:space="preserve"> </w:t>
      </w:r>
      <w:r w:rsidRPr="006E7DFB">
        <w:rPr>
          <w:rFonts w:ascii="Times New Roman" w:eastAsia="Times New Roman" w:hAnsi="Times New Roman" w:cs="Times New Roman"/>
          <w:b/>
          <w:bCs/>
          <w:sz w:val="24"/>
          <w:szCs w:val="24"/>
          <w:lang w:val="ru-RU"/>
        </w:rPr>
        <w:t>2022</w:t>
      </w:r>
      <w:r w:rsidRPr="006E7DFB">
        <w:rPr>
          <w:rFonts w:ascii="Times New Roman" w:eastAsia="Times New Roman" w:hAnsi="Times New Roman" w:cs="Times New Roman"/>
          <w:sz w:val="24"/>
          <w:szCs w:val="24"/>
          <w:lang w:val="ru-RU"/>
        </w:rPr>
        <w:t xml:space="preserve">, </w:t>
      </w:r>
      <w:r w:rsidRPr="00B85AA8">
        <w:rPr>
          <w:rFonts w:ascii="Times New Roman" w:eastAsia="Times New Roman" w:hAnsi="Times New Roman" w:cs="Times New Roman"/>
          <w:sz w:val="24"/>
          <w:szCs w:val="24"/>
        </w:rPr>
        <w:t>No</w:t>
      </w:r>
      <w:r w:rsidRPr="006E7DFB">
        <w:rPr>
          <w:rFonts w:ascii="Times New Roman" w:eastAsia="Times New Roman" w:hAnsi="Times New Roman" w:cs="Times New Roman"/>
          <w:sz w:val="24"/>
          <w:szCs w:val="24"/>
          <w:lang w:val="ru-RU"/>
        </w:rPr>
        <w:t xml:space="preserve">. 20, 52–57. </w:t>
      </w:r>
      <w:hyperlink r:id="rId201" w:history="1">
        <w:r w:rsidRPr="00E01091">
          <w:rPr>
            <w:rStyle w:val="Hyperlink"/>
            <w:rFonts w:ascii="Times New Roman" w:eastAsia="Times New Roman" w:hAnsi="Times New Roman" w:cs="Times New Roman"/>
            <w:sz w:val="24"/>
            <w:szCs w:val="24"/>
          </w:rPr>
          <w:t>https</w:t>
        </w:r>
        <w:r w:rsidRPr="006E7DFB">
          <w:rPr>
            <w:rStyle w:val="Hyperlink"/>
            <w:rFonts w:ascii="Times New Roman" w:eastAsia="Times New Roman" w:hAnsi="Times New Roman" w:cs="Times New Roman"/>
            <w:sz w:val="24"/>
            <w:szCs w:val="24"/>
            <w:lang w:val="ru-RU"/>
          </w:rPr>
          <w:t>://</w:t>
        </w:r>
        <w:r w:rsidRPr="00E01091">
          <w:rPr>
            <w:rStyle w:val="Hyperlink"/>
            <w:rFonts w:ascii="Times New Roman" w:eastAsia="Times New Roman" w:hAnsi="Times New Roman" w:cs="Times New Roman"/>
            <w:sz w:val="24"/>
            <w:szCs w:val="24"/>
          </w:rPr>
          <w:t>hdl</w:t>
        </w:r>
        <w:r w:rsidRPr="006E7DFB">
          <w:rPr>
            <w:rStyle w:val="Hyperlink"/>
            <w:rFonts w:ascii="Times New Roman" w:eastAsia="Times New Roman" w:hAnsi="Times New Roman" w:cs="Times New Roman"/>
            <w:sz w:val="24"/>
            <w:szCs w:val="24"/>
            <w:lang w:val="ru-RU"/>
          </w:rPr>
          <w:t>.</w:t>
        </w:r>
        <w:r w:rsidRPr="00E01091">
          <w:rPr>
            <w:rStyle w:val="Hyperlink"/>
            <w:rFonts w:ascii="Times New Roman" w:eastAsia="Times New Roman" w:hAnsi="Times New Roman" w:cs="Times New Roman"/>
            <w:sz w:val="24"/>
            <w:szCs w:val="24"/>
          </w:rPr>
          <w:t>handle</w:t>
        </w:r>
        <w:r w:rsidRPr="006E7DFB">
          <w:rPr>
            <w:rStyle w:val="Hyperlink"/>
            <w:rFonts w:ascii="Times New Roman" w:eastAsia="Times New Roman" w:hAnsi="Times New Roman" w:cs="Times New Roman"/>
            <w:sz w:val="24"/>
            <w:szCs w:val="24"/>
            <w:lang w:val="ru-RU"/>
          </w:rPr>
          <w:t>.</w:t>
        </w:r>
        <w:r w:rsidRPr="00E01091">
          <w:rPr>
            <w:rStyle w:val="Hyperlink"/>
            <w:rFonts w:ascii="Times New Roman" w:eastAsia="Times New Roman" w:hAnsi="Times New Roman" w:cs="Times New Roman"/>
            <w:sz w:val="24"/>
            <w:szCs w:val="24"/>
          </w:rPr>
          <w:t>net</w:t>
        </w:r>
        <w:r w:rsidRPr="006E7DFB">
          <w:rPr>
            <w:rStyle w:val="Hyperlink"/>
            <w:rFonts w:ascii="Times New Roman" w:eastAsia="Times New Roman" w:hAnsi="Times New Roman" w:cs="Times New Roman"/>
            <w:sz w:val="24"/>
            <w:szCs w:val="24"/>
            <w:lang w:val="ru-RU"/>
          </w:rPr>
          <w:t>/21.15107/</w:t>
        </w:r>
        <w:r w:rsidRPr="00E01091">
          <w:rPr>
            <w:rStyle w:val="Hyperlink"/>
            <w:rFonts w:ascii="Times New Roman" w:eastAsia="Times New Roman" w:hAnsi="Times New Roman" w:cs="Times New Roman"/>
            <w:sz w:val="24"/>
            <w:szCs w:val="24"/>
          </w:rPr>
          <w:t>rcub</w:t>
        </w:r>
        <w:r w:rsidRPr="006E7DFB">
          <w:rPr>
            <w:rStyle w:val="Hyperlink"/>
            <w:rFonts w:ascii="Times New Roman" w:eastAsia="Times New Roman" w:hAnsi="Times New Roman" w:cs="Times New Roman"/>
            <w:sz w:val="24"/>
            <w:szCs w:val="24"/>
            <w:lang w:val="ru-RU"/>
          </w:rPr>
          <w:t>_</w:t>
        </w:r>
        <w:r w:rsidRPr="00E01091">
          <w:rPr>
            <w:rStyle w:val="Hyperlink"/>
            <w:rFonts w:ascii="Times New Roman" w:eastAsia="Times New Roman" w:hAnsi="Times New Roman" w:cs="Times New Roman"/>
            <w:sz w:val="24"/>
            <w:szCs w:val="24"/>
          </w:rPr>
          <w:t>cherry</w:t>
        </w:r>
        <w:r w:rsidRPr="006E7DFB">
          <w:rPr>
            <w:rStyle w:val="Hyperlink"/>
            <w:rFonts w:ascii="Times New Roman" w:eastAsia="Times New Roman" w:hAnsi="Times New Roman" w:cs="Times New Roman"/>
            <w:sz w:val="24"/>
            <w:szCs w:val="24"/>
            <w:lang w:val="ru-RU"/>
          </w:rPr>
          <w:t>_5771</w:t>
        </w:r>
      </w:hyperlink>
      <w:r w:rsidRPr="006E7DFB">
        <w:rPr>
          <w:rFonts w:ascii="Times New Roman" w:eastAsia="Times New Roman" w:hAnsi="Times New Roman" w:cs="Times New Roman"/>
          <w:sz w:val="24"/>
          <w:szCs w:val="24"/>
          <w:lang w:val="ru-RU"/>
        </w:rPr>
        <w:t xml:space="preserve">. </w:t>
      </w:r>
    </w:p>
    <w:p w14:paraId="1F462516" w14:textId="77777777" w:rsidR="00B57AD6" w:rsidRPr="006E7DFB" w:rsidRDefault="00B57AD6" w:rsidP="00B57AD6">
      <w:pPr>
        <w:pStyle w:val="ListParagraph"/>
        <w:spacing w:after="0" w:line="240" w:lineRule="auto"/>
        <w:ind w:right="96"/>
        <w:rPr>
          <w:rFonts w:ascii="Times New Roman" w:eastAsia="Times New Roman" w:hAnsi="Times New Roman" w:cs="Times New Roman"/>
          <w:sz w:val="24"/>
          <w:szCs w:val="24"/>
          <w:lang w:val="ru-RU"/>
        </w:rPr>
      </w:pPr>
    </w:p>
    <w:p w14:paraId="61098DC3" w14:textId="77777777" w:rsidR="00B57AD6" w:rsidRPr="00971ECF" w:rsidRDefault="00B57AD6" w:rsidP="00B57AD6">
      <w:pPr>
        <w:pStyle w:val="ListParagraph"/>
        <w:numPr>
          <w:ilvl w:val="0"/>
          <w:numId w:val="22"/>
        </w:numPr>
        <w:suppressAutoHyphens w:val="0"/>
        <w:spacing w:after="160" w:line="259" w:lineRule="auto"/>
        <w:ind w:right="96"/>
        <w:rPr>
          <w:rFonts w:ascii="Times New Roman" w:hAnsi="Times New Roman" w:cs="Times New Roman"/>
          <w:sz w:val="24"/>
          <w:szCs w:val="24"/>
        </w:rPr>
      </w:pPr>
      <w:r>
        <w:rPr>
          <w:rFonts w:ascii="Times New Roman" w:hAnsi="Times New Roman" w:cs="Times New Roman"/>
          <w:sz w:val="24"/>
          <w:szCs w:val="24"/>
        </w:rPr>
        <w:t>Ranđ</w:t>
      </w:r>
      <w:r w:rsidRPr="00B85AA8">
        <w:rPr>
          <w:rFonts w:ascii="Times New Roman" w:hAnsi="Times New Roman" w:cs="Times New Roman"/>
          <w:sz w:val="24"/>
          <w:szCs w:val="24"/>
        </w:rPr>
        <w:t>elovi</w:t>
      </w:r>
      <w:r>
        <w:rPr>
          <w:rFonts w:ascii="Times New Roman" w:hAnsi="Times New Roman" w:cs="Times New Roman"/>
          <w:sz w:val="24"/>
          <w:szCs w:val="24"/>
        </w:rPr>
        <w:t>ć</w:t>
      </w:r>
      <w:r w:rsidRPr="00B85AA8">
        <w:rPr>
          <w:rFonts w:ascii="Times New Roman" w:hAnsi="Times New Roman" w:cs="Times New Roman"/>
          <w:sz w:val="24"/>
          <w:szCs w:val="24"/>
        </w:rPr>
        <w:t>, D. V.; Joksimovi</w:t>
      </w:r>
      <w:r>
        <w:rPr>
          <w:rFonts w:ascii="Times New Roman" w:hAnsi="Times New Roman" w:cs="Times New Roman"/>
          <w:sz w:val="24"/>
          <w:szCs w:val="24"/>
        </w:rPr>
        <w:t>ć</w:t>
      </w:r>
      <w:r w:rsidRPr="00B85AA8">
        <w:rPr>
          <w:rFonts w:ascii="Times New Roman" w:hAnsi="Times New Roman" w:cs="Times New Roman"/>
          <w:sz w:val="24"/>
          <w:szCs w:val="24"/>
        </w:rPr>
        <w:t>, K.; Kodranov, I.; Žerađanin, A.; Popovi</w:t>
      </w:r>
      <w:r>
        <w:rPr>
          <w:rFonts w:ascii="Times New Roman" w:hAnsi="Times New Roman" w:cs="Times New Roman"/>
          <w:sz w:val="24"/>
          <w:szCs w:val="24"/>
        </w:rPr>
        <w:t>ć, B.; Poljak, P.; Manojlović</w:t>
      </w:r>
      <w:r w:rsidRPr="00B85AA8">
        <w:rPr>
          <w:rFonts w:ascii="Times New Roman" w:hAnsi="Times New Roman" w:cs="Times New Roman"/>
          <w:sz w:val="24"/>
          <w:szCs w:val="24"/>
        </w:rPr>
        <w:t>, D.</w:t>
      </w:r>
      <w:r>
        <w:rPr>
          <w:rFonts w:ascii="Times New Roman" w:hAnsi="Times New Roman" w:cs="Times New Roman"/>
          <w:sz w:val="24"/>
          <w:szCs w:val="24"/>
        </w:rPr>
        <w:t>; Beškoski, V. P. Evolution of construction, performance and application of microbial fuel cells based on r</w:t>
      </w:r>
      <w:r w:rsidRPr="00B85AA8">
        <w:rPr>
          <w:rFonts w:ascii="Times New Roman" w:hAnsi="Times New Roman" w:cs="Times New Roman"/>
          <w:sz w:val="24"/>
          <w:szCs w:val="24"/>
        </w:rPr>
        <w:t xml:space="preserve">iver </w:t>
      </w:r>
      <w:r>
        <w:rPr>
          <w:rFonts w:ascii="Times New Roman" w:hAnsi="Times New Roman" w:cs="Times New Roman"/>
          <w:sz w:val="24"/>
          <w:szCs w:val="24"/>
        </w:rPr>
        <w:t>and acid mine drainage s</w:t>
      </w:r>
      <w:r w:rsidRPr="00B85AA8">
        <w:rPr>
          <w:rFonts w:ascii="Times New Roman" w:hAnsi="Times New Roman" w:cs="Times New Roman"/>
          <w:sz w:val="24"/>
          <w:szCs w:val="24"/>
        </w:rPr>
        <w:t xml:space="preserve">ediments. In </w:t>
      </w:r>
      <w:r w:rsidRPr="00B85AA8">
        <w:rPr>
          <w:rFonts w:ascii="Times New Roman" w:hAnsi="Times New Roman" w:cs="Times New Roman"/>
          <w:i/>
          <w:iCs/>
          <w:sz w:val="24"/>
          <w:szCs w:val="24"/>
        </w:rPr>
        <w:t>2022 International Semiconductor Conference (CAS)</w:t>
      </w:r>
      <w:r w:rsidRPr="00B85AA8">
        <w:rPr>
          <w:rFonts w:ascii="Times New Roman" w:hAnsi="Times New Roman" w:cs="Times New Roman"/>
          <w:sz w:val="24"/>
          <w:szCs w:val="24"/>
        </w:rPr>
        <w:t xml:space="preserve">; </w:t>
      </w:r>
      <w:r w:rsidRPr="006F6D7D">
        <w:rPr>
          <w:rFonts w:ascii="Times New Roman" w:hAnsi="Times New Roman" w:cs="Times New Roman"/>
          <w:b/>
          <w:sz w:val="24"/>
          <w:szCs w:val="24"/>
        </w:rPr>
        <w:t>2022</w:t>
      </w:r>
      <w:r w:rsidRPr="00B85AA8">
        <w:rPr>
          <w:rFonts w:ascii="Times New Roman" w:hAnsi="Times New Roman" w:cs="Times New Roman"/>
          <w:sz w:val="24"/>
          <w:szCs w:val="24"/>
        </w:rPr>
        <w:t xml:space="preserve">; pp 30–38. </w:t>
      </w:r>
      <w:hyperlink r:id="rId202" w:history="1">
        <w:r w:rsidRPr="00B85AA8">
          <w:rPr>
            <w:rStyle w:val="Hyperlink"/>
            <w:rFonts w:ascii="Times New Roman" w:hAnsi="Times New Roman" w:cs="Times New Roman"/>
            <w:sz w:val="24"/>
            <w:szCs w:val="24"/>
          </w:rPr>
          <w:t>https://doi.org/10.1109/CAS56377.2022.9934706</w:t>
        </w:r>
      </w:hyperlink>
      <w:r w:rsidRPr="00B85AA8">
        <w:rPr>
          <w:rFonts w:ascii="Times New Roman" w:hAnsi="Times New Roman" w:cs="Times New Roman"/>
          <w:sz w:val="24"/>
          <w:szCs w:val="24"/>
        </w:rPr>
        <w:t>.</w:t>
      </w:r>
    </w:p>
    <w:p w14:paraId="46906AB3" w14:textId="77777777" w:rsidR="00B57AD6" w:rsidRPr="00971ECF"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2D5A2E58" w14:textId="77777777" w:rsidR="00B57AD6" w:rsidRDefault="00B57AD6" w:rsidP="00B57AD6">
      <w:pPr>
        <w:pStyle w:val="ListParagraph"/>
        <w:numPr>
          <w:ilvl w:val="0"/>
          <w:numId w:val="22"/>
        </w:numPr>
        <w:suppressAutoHyphens w:val="0"/>
        <w:spacing w:after="0" w:line="240" w:lineRule="auto"/>
        <w:ind w:right="96"/>
        <w:rPr>
          <w:rFonts w:ascii="Times New Roman" w:eastAsia="Times New Roman" w:hAnsi="Times New Roman" w:cs="Times New Roman"/>
          <w:sz w:val="24"/>
          <w:szCs w:val="24"/>
          <w:lang w:val="en-GB"/>
        </w:rPr>
      </w:pPr>
      <w:r w:rsidRPr="00971ECF">
        <w:rPr>
          <w:rFonts w:ascii="Times New Roman" w:eastAsia="Times New Roman" w:hAnsi="Times New Roman" w:cs="Times New Roman"/>
          <w:sz w:val="24"/>
          <w:szCs w:val="24"/>
          <w:lang w:val="en-GB"/>
        </w:rPr>
        <w:t xml:space="preserve">Marušić Jablanović, M.; Stanišić, J.; Savić, S. Predictors of Pro-Environmental Behavior – The Results of a Pilot Study on Environmental Literacy. </w:t>
      </w:r>
      <w:r w:rsidRPr="00971ECF">
        <w:rPr>
          <w:rFonts w:ascii="Times New Roman" w:eastAsia="Times New Roman" w:hAnsi="Times New Roman" w:cs="Times New Roman"/>
          <w:i/>
          <w:iCs/>
          <w:sz w:val="24"/>
          <w:szCs w:val="24"/>
          <w:lang w:val="en-GB"/>
        </w:rPr>
        <w:t>The 28th International Scientific Conference “Educational Research and School Practice”, Belgrade</w:t>
      </w:r>
      <w:r w:rsidRPr="00971ECF">
        <w:rPr>
          <w:rFonts w:ascii="Times New Roman" w:eastAsia="Times New Roman" w:hAnsi="Times New Roman" w:cs="Times New Roman"/>
          <w:sz w:val="24"/>
          <w:szCs w:val="24"/>
          <w:lang w:val="en-GB"/>
        </w:rPr>
        <w:t xml:space="preserve"> </w:t>
      </w:r>
      <w:r w:rsidRPr="00971ECF">
        <w:rPr>
          <w:rFonts w:ascii="Times New Roman" w:eastAsia="Times New Roman" w:hAnsi="Times New Roman" w:cs="Times New Roman"/>
          <w:b/>
          <w:bCs/>
          <w:sz w:val="24"/>
          <w:szCs w:val="24"/>
          <w:lang w:val="en-GB"/>
        </w:rPr>
        <w:t>2022</w:t>
      </w:r>
      <w:r w:rsidRPr="00971ECF">
        <w:rPr>
          <w:rFonts w:ascii="Times New Roman" w:eastAsia="Times New Roman" w:hAnsi="Times New Roman" w:cs="Times New Roman"/>
          <w:sz w:val="24"/>
          <w:szCs w:val="24"/>
          <w:lang w:val="en-GB"/>
        </w:rPr>
        <w:t>, No. 28, 106–113.</w:t>
      </w:r>
      <w:r>
        <w:rPr>
          <w:rFonts w:ascii="Times New Roman" w:eastAsia="Times New Roman" w:hAnsi="Times New Roman" w:cs="Times New Roman"/>
          <w:sz w:val="24"/>
          <w:szCs w:val="24"/>
        </w:rPr>
        <w:t xml:space="preserve"> </w:t>
      </w:r>
      <w:hyperlink r:id="rId203" w:history="1">
        <w:r w:rsidRPr="00E01091">
          <w:rPr>
            <w:rStyle w:val="Hyperlink"/>
            <w:rFonts w:ascii="Times New Roman" w:eastAsia="Times New Roman" w:hAnsi="Times New Roman" w:cs="Times New Roman"/>
            <w:sz w:val="24"/>
            <w:szCs w:val="24"/>
          </w:rPr>
          <w:t>https://hdl.handle.net/21.15107/rcub_cherry_5784</w:t>
        </w:r>
      </w:hyperlink>
      <w:r>
        <w:rPr>
          <w:rFonts w:ascii="Times New Roman" w:eastAsia="Times New Roman" w:hAnsi="Times New Roman" w:cs="Times New Roman"/>
          <w:sz w:val="24"/>
          <w:szCs w:val="24"/>
          <w:lang w:val="en-GB"/>
        </w:rPr>
        <w:t xml:space="preserve">. </w:t>
      </w:r>
    </w:p>
    <w:p w14:paraId="77B0AD39" w14:textId="77777777" w:rsidR="00B57AD6" w:rsidRDefault="00B57AD6" w:rsidP="00B57AD6">
      <w:pPr>
        <w:pStyle w:val="ListParagraph"/>
        <w:spacing w:after="0" w:line="240" w:lineRule="auto"/>
        <w:ind w:right="96"/>
        <w:rPr>
          <w:rFonts w:ascii="Times New Roman" w:eastAsia="Times New Roman" w:hAnsi="Times New Roman" w:cs="Times New Roman"/>
          <w:sz w:val="24"/>
          <w:szCs w:val="24"/>
          <w:lang w:val="en-GB"/>
        </w:rPr>
      </w:pPr>
    </w:p>
    <w:p w14:paraId="4FF259F1" w14:textId="77777777" w:rsidR="00B57AD6" w:rsidRPr="00971ECF" w:rsidRDefault="00B57AD6" w:rsidP="00B57AD6">
      <w:pPr>
        <w:pStyle w:val="ListParagraph"/>
        <w:numPr>
          <w:ilvl w:val="0"/>
          <w:numId w:val="22"/>
        </w:numPr>
        <w:suppressAutoHyphens w:val="0"/>
        <w:spacing w:after="0" w:line="240" w:lineRule="auto"/>
        <w:ind w:right="96"/>
        <w:rPr>
          <w:rFonts w:ascii="Times New Roman" w:eastAsia="Times New Roman" w:hAnsi="Times New Roman" w:cs="Times New Roman"/>
          <w:sz w:val="24"/>
          <w:szCs w:val="24"/>
          <w:lang w:val="en-GB"/>
        </w:rPr>
      </w:pPr>
      <w:r w:rsidRPr="006E7DFB">
        <w:rPr>
          <w:rFonts w:ascii="Times New Roman" w:hAnsi="Times New Roman" w:cs="Times New Roman"/>
          <w:sz w:val="24"/>
          <w:szCs w:val="24"/>
          <w:lang w:val="ru-RU"/>
        </w:rPr>
        <w:t xml:space="preserve">Марушић Јаблановић, М.; Станишић, Ј.; Савић, С. Д. Еколошка </w:t>
      </w:r>
      <w:r w:rsidRPr="005A0034">
        <w:rPr>
          <w:rFonts w:ascii="Times New Roman" w:hAnsi="Times New Roman" w:cs="Times New Roman"/>
          <w:sz w:val="24"/>
          <w:szCs w:val="24"/>
          <w:lang w:val="ru-RU"/>
        </w:rPr>
        <w:t>п</w:t>
      </w:r>
      <w:r w:rsidRPr="006E7DFB">
        <w:rPr>
          <w:rFonts w:ascii="Times New Roman" w:hAnsi="Times New Roman" w:cs="Times New Roman"/>
          <w:sz w:val="24"/>
          <w:szCs w:val="24"/>
          <w:lang w:val="ru-RU"/>
        </w:rPr>
        <w:t xml:space="preserve">исменост </w:t>
      </w:r>
      <w:r w:rsidRPr="005A0034">
        <w:rPr>
          <w:rFonts w:ascii="Times New Roman" w:hAnsi="Times New Roman" w:cs="Times New Roman"/>
          <w:sz w:val="24"/>
          <w:szCs w:val="24"/>
          <w:lang w:val="ru-RU"/>
        </w:rPr>
        <w:t>у</w:t>
      </w:r>
      <w:r w:rsidRPr="006E7DFB">
        <w:rPr>
          <w:rFonts w:ascii="Times New Roman" w:hAnsi="Times New Roman" w:cs="Times New Roman"/>
          <w:sz w:val="24"/>
          <w:szCs w:val="24"/>
          <w:lang w:val="ru-RU"/>
        </w:rPr>
        <w:t xml:space="preserve">ченика у </w:t>
      </w:r>
      <w:r w:rsidRPr="005A0034">
        <w:rPr>
          <w:rFonts w:ascii="Times New Roman" w:hAnsi="Times New Roman" w:cs="Times New Roman"/>
          <w:sz w:val="24"/>
          <w:szCs w:val="24"/>
          <w:lang w:val="ru-RU"/>
        </w:rPr>
        <w:t>б</w:t>
      </w:r>
      <w:r w:rsidRPr="006E7DFB">
        <w:rPr>
          <w:rFonts w:ascii="Times New Roman" w:hAnsi="Times New Roman" w:cs="Times New Roman"/>
          <w:sz w:val="24"/>
          <w:szCs w:val="24"/>
          <w:lang w:val="ru-RU"/>
        </w:rPr>
        <w:t xml:space="preserve">еоградским </w:t>
      </w:r>
      <w:r w:rsidRPr="005A0034">
        <w:rPr>
          <w:rFonts w:ascii="Times New Roman" w:hAnsi="Times New Roman" w:cs="Times New Roman"/>
          <w:sz w:val="24"/>
          <w:szCs w:val="24"/>
          <w:lang w:val="ru-RU"/>
        </w:rPr>
        <w:t>ш</w:t>
      </w:r>
      <w:r w:rsidRPr="006E7DFB">
        <w:rPr>
          <w:rFonts w:ascii="Times New Roman" w:hAnsi="Times New Roman" w:cs="Times New Roman"/>
          <w:sz w:val="24"/>
          <w:szCs w:val="24"/>
          <w:lang w:val="ru-RU"/>
        </w:rPr>
        <w:t xml:space="preserve">колама: </w:t>
      </w:r>
      <w:r w:rsidRPr="005A0034">
        <w:rPr>
          <w:rFonts w:ascii="Times New Roman" w:hAnsi="Times New Roman" w:cs="Times New Roman"/>
          <w:sz w:val="24"/>
          <w:szCs w:val="24"/>
          <w:lang w:val="ru-RU"/>
        </w:rPr>
        <w:t>р</w:t>
      </w:r>
      <w:r w:rsidRPr="006E7DFB">
        <w:rPr>
          <w:rFonts w:ascii="Times New Roman" w:hAnsi="Times New Roman" w:cs="Times New Roman"/>
          <w:sz w:val="24"/>
          <w:szCs w:val="24"/>
          <w:lang w:val="ru-RU"/>
        </w:rPr>
        <w:t xml:space="preserve">езултати </w:t>
      </w:r>
      <w:r w:rsidRPr="005A0034">
        <w:rPr>
          <w:rFonts w:ascii="Times New Roman" w:hAnsi="Times New Roman" w:cs="Times New Roman"/>
          <w:sz w:val="24"/>
          <w:szCs w:val="24"/>
          <w:lang w:val="ru-RU"/>
        </w:rPr>
        <w:t>п</w:t>
      </w:r>
      <w:r w:rsidRPr="006E7DFB">
        <w:rPr>
          <w:rFonts w:ascii="Times New Roman" w:hAnsi="Times New Roman" w:cs="Times New Roman"/>
          <w:sz w:val="24"/>
          <w:szCs w:val="24"/>
          <w:lang w:val="ru-RU"/>
        </w:rPr>
        <w:t xml:space="preserve">илот </w:t>
      </w:r>
      <w:r w:rsidRPr="005A0034">
        <w:rPr>
          <w:rFonts w:ascii="Times New Roman" w:hAnsi="Times New Roman" w:cs="Times New Roman"/>
          <w:sz w:val="24"/>
          <w:szCs w:val="24"/>
          <w:lang w:val="ru-RU"/>
        </w:rPr>
        <w:t>и</w:t>
      </w:r>
      <w:r w:rsidRPr="006E7DFB">
        <w:rPr>
          <w:rFonts w:ascii="Times New Roman" w:hAnsi="Times New Roman" w:cs="Times New Roman"/>
          <w:sz w:val="24"/>
          <w:szCs w:val="24"/>
          <w:lang w:val="ru-RU"/>
        </w:rPr>
        <w:t xml:space="preserve">страживања. </w:t>
      </w:r>
      <w:r w:rsidRPr="002F4859">
        <w:rPr>
          <w:rFonts w:ascii="Times New Roman" w:hAnsi="Times New Roman" w:cs="Times New Roman"/>
          <w:i/>
          <w:iCs/>
          <w:sz w:val="24"/>
          <w:szCs w:val="24"/>
        </w:rPr>
        <w:t>Иновације у настави</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35</w:t>
      </w:r>
      <w:r w:rsidRPr="002F4859">
        <w:rPr>
          <w:rFonts w:ascii="Times New Roman" w:hAnsi="Times New Roman" w:cs="Times New Roman"/>
          <w:sz w:val="24"/>
          <w:szCs w:val="24"/>
        </w:rPr>
        <w:t xml:space="preserve"> (4), 28–46. </w:t>
      </w:r>
      <w:hyperlink r:id="rId204" w:history="1">
        <w:r w:rsidRPr="002F4859">
          <w:rPr>
            <w:rStyle w:val="Hyperlink"/>
            <w:rFonts w:ascii="Times New Roman" w:hAnsi="Times New Roman" w:cs="Times New Roman"/>
            <w:sz w:val="24"/>
            <w:szCs w:val="24"/>
          </w:rPr>
          <w:t>https://doi.org/10.5937/inovacije2204028M</w:t>
        </w:r>
      </w:hyperlink>
    </w:p>
    <w:p w14:paraId="1F7164AB"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rPr>
      </w:pPr>
    </w:p>
    <w:p w14:paraId="5C2FC019"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2EE95FF7" w14:textId="77777777" w:rsidR="00B57AD6" w:rsidRDefault="00B57AD6" w:rsidP="00B57AD6">
      <w:pPr>
        <w:pStyle w:val="ListParagraph"/>
        <w:numPr>
          <w:ilvl w:val="0"/>
          <w:numId w:val="22"/>
        </w:numPr>
        <w:suppressAutoHyphens w:val="0"/>
        <w:spacing w:after="0" w:line="240" w:lineRule="auto"/>
        <w:ind w:right="96"/>
        <w:rPr>
          <w:rFonts w:ascii="Times New Roman" w:eastAsia="Times New Roman" w:hAnsi="Times New Roman" w:cs="Times New Roman"/>
          <w:sz w:val="24"/>
          <w:szCs w:val="24"/>
          <w:lang w:val="en-GB"/>
        </w:rPr>
      </w:pPr>
      <w:r w:rsidRPr="006E7DFB">
        <w:rPr>
          <w:rFonts w:ascii="Times New Roman" w:eastAsia="Times New Roman" w:hAnsi="Times New Roman" w:cs="Times New Roman"/>
          <w:sz w:val="24"/>
          <w:szCs w:val="24"/>
          <w:lang w:val="ru-RU"/>
        </w:rPr>
        <w:t>Ć</w:t>
      </w:r>
      <w:r w:rsidRPr="006F6D7D">
        <w:rPr>
          <w:rFonts w:ascii="Times New Roman" w:eastAsia="Times New Roman" w:hAnsi="Times New Roman" w:cs="Times New Roman"/>
          <w:sz w:val="24"/>
          <w:szCs w:val="24"/>
          <w:lang w:val="en-GB"/>
        </w:rPr>
        <w:t>irkovi</w:t>
      </w:r>
      <w:r w:rsidRPr="006E7DFB">
        <w:rPr>
          <w:rFonts w:ascii="Times New Roman" w:eastAsia="Times New Roman" w:hAnsi="Times New Roman" w:cs="Times New Roman"/>
          <w:sz w:val="24"/>
          <w:szCs w:val="24"/>
          <w:lang w:val="ru-RU"/>
        </w:rPr>
        <w:t>ć-</w:t>
      </w:r>
      <w:r w:rsidRPr="006F6D7D">
        <w:rPr>
          <w:rFonts w:ascii="Times New Roman" w:eastAsia="Times New Roman" w:hAnsi="Times New Roman" w:cs="Times New Roman"/>
          <w:sz w:val="24"/>
          <w:szCs w:val="24"/>
          <w:lang w:val="en-GB"/>
        </w:rPr>
        <w:t>Veli</w:t>
      </w:r>
      <w:r w:rsidRPr="006E7DFB">
        <w:rPr>
          <w:rFonts w:ascii="Times New Roman" w:eastAsia="Times New Roman" w:hAnsi="Times New Roman" w:cs="Times New Roman"/>
          <w:sz w:val="24"/>
          <w:szCs w:val="24"/>
          <w:lang w:val="ru-RU"/>
        </w:rPr>
        <w:t>č</w:t>
      </w:r>
      <w:r w:rsidRPr="006F6D7D">
        <w:rPr>
          <w:rFonts w:ascii="Times New Roman" w:eastAsia="Times New Roman" w:hAnsi="Times New Roman" w:cs="Times New Roman"/>
          <w:sz w:val="24"/>
          <w:szCs w:val="24"/>
          <w:lang w:val="en-GB"/>
        </w:rPr>
        <w:t>kovi</w:t>
      </w:r>
      <w:r w:rsidRPr="006E7DFB">
        <w:rPr>
          <w:rFonts w:ascii="Times New Roman" w:eastAsia="Times New Roman" w:hAnsi="Times New Roman" w:cs="Times New Roman"/>
          <w:sz w:val="24"/>
          <w:szCs w:val="24"/>
          <w:lang w:val="ru-RU"/>
        </w:rPr>
        <w:t xml:space="preserve">ć, </w:t>
      </w:r>
      <w:r w:rsidRPr="006F6D7D">
        <w:rPr>
          <w:rFonts w:ascii="Times New Roman" w:eastAsia="Times New Roman" w:hAnsi="Times New Roman" w:cs="Times New Roman"/>
          <w:sz w:val="24"/>
          <w:szCs w:val="24"/>
          <w:lang w:val="en-GB"/>
        </w:rPr>
        <w:t>T</w:t>
      </w:r>
      <w:r w:rsidRPr="006E7DFB">
        <w:rPr>
          <w:rFonts w:ascii="Times New Roman" w:eastAsia="Times New Roman" w:hAnsi="Times New Roman" w:cs="Times New Roman"/>
          <w:sz w:val="24"/>
          <w:szCs w:val="24"/>
          <w:lang w:val="ru-RU"/>
        </w:rPr>
        <w:t xml:space="preserve">. Производња рекомбинантних антигена и развој одрживих тестова за </w:t>
      </w:r>
      <w:r w:rsidRPr="006F6D7D">
        <w:rPr>
          <w:rFonts w:ascii="Times New Roman" w:eastAsia="Times New Roman" w:hAnsi="Times New Roman" w:cs="Times New Roman"/>
          <w:sz w:val="24"/>
          <w:szCs w:val="24"/>
          <w:lang w:val="en-GB"/>
        </w:rPr>
        <w:t>Covid</w:t>
      </w:r>
      <w:r w:rsidRPr="006E7DFB">
        <w:rPr>
          <w:rFonts w:ascii="Times New Roman" w:eastAsia="Times New Roman" w:hAnsi="Times New Roman" w:cs="Times New Roman"/>
          <w:sz w:val="24"/>
          <w:szCs w:val="24"/>
          <w:lang w:val="ru-RU"/>
        </w:rPr>
        <w:t xml:space="preserve">-19. </w:t>
      </w:r>
      <w:r w:rsidRPr="006E7DFB">
        <w:rPr>
          <w:rFonts w:ascii="Times New Roman" w:eastAsia="Times New Roman" w:hAnsi="Times New Roman" w:cs="Times New Roman"/>
          <w:i/>
          <w:iCs/>
          <w:sz w:val="24"/>
          <w:szCs w:val="24"/>
          <w:lang w:val="ru-RU"/>
        </w:rPr>
        <w:t xml:space="preserve">Симпозијум </w:t>
      </w:r>
      <w:r w:rsidRPr="006F6D7D">
        <w:rPr>
          <w:rFonts w:ascii="Times New Roman" w:eastAsia="Times New Roman" w:hAnsi="Times New Roman" w:cs="Times New Roman"/>
          <w:i/>
          <w:iCs/>
          <w:sz w:val="24"/>
          <w:szCs w:val="24"/>
          <w:lang w:val="en-GB"/>
        </w:rPr>
        <w:t>COVID</w:t>
      </w:r>
      <w:r w:rsidRPr="006E7DFB">
        <w:rPr>
          <w:rFonts w:ascii="Times New Roman" w:eastAsia="Times New Roman" w:hAnsi="Times New Roman" w:cs="Times New Roman"/>
          <w:i/>
          <w:iCs/>
          <w:sz w:val="24"/>
          <w:szCs w:val="24"/>
          <w:lang w:val="ru-RU"/>
        </w:rPr>
        <w:t>-19 пандемије: поруке, нова сазнања и дилеме, САНУ, 4. јун 2021. године</w:t>
      </w:r>
      <w:r w:rsidRPr="006E7DFB">
        <w:rPr>
          <w:rFonts w:ascii="Times New Roman" w:eastAsia="Times New Roman" w:hAnsi="Times New Roman" w:cs="Times New Roman"/>
          <w:sz w:val="24"/>
          <w:szCs w:val="24"/>
          <w:lang w:val="ru-RU"/>
        </w:rPr>
        <w:t xml:space="preserve"> </w:t>
      </w:r>
      <w:r w:rsidRPr="006E7DFB">
        <w:rPr>
          <w:rFonts w:ascii="Times New Roman" w:eastAsia="Times New Roman" w:hAnsi="Times New Roman" w:cs="Times New Roman"/>
          <w:b/>
          <w:bCs/>
          <w:sz w:val="24"/>
          <w:szCs w:val="24"/>
          <w:lang w:val="ru-RU"/>
        </w:rPr>
        <w:t>2022</w:t>
      </w:r>
      <w:r w:rsidRPr="006E7DFB">
        <w:rPr>
          <w:rFonts w:ascii="Times New Roman" w:eastAsia="Times New Roman" w:hAnsi="Times New Roman" w:cs="Times New Roman"/>
          <w:sz w:val="24"/>
          <w:szCs w:val="24"/>
          <w:lang w:val="ru-RU"/>
        </w:rPr>
        <w:t xml:space="preserve">. </w:t>
      </w:r>
      <w:hyperlink r:id="rId205" w:history="1">
        <w:r w:rsidRPr="00E01091">
          <w:rPr>
            <w:rStyle w:val="Hyperlink"/>
            <w:rFonts w:ascii="Times New Roman" w:eastAsia="Times New Roman" w:hAnsi="Times New Roman" w:cs="Times New Roman"/>
            <w:sz w:val="24"/>
            <w:szCs w:val="24"/>
          </w:rPr>
          <w:t>https://hdl.handle.net/21.15107/rcub_cherry_5778</w:t>
        </w:r>
      </w:hyperlink>
      <w:r>
        <w:rPr>
          <w:rFonts w:ascii="Times New Roman" w:eastAsia="Times New Roman" w:hAnsi="Times New Roman" w:cs="Times New Roman"/>
          <w:sz w:val="24"/>
          <w:szCs w:val="24"/>
          <w:lang w:val="en-GB"/>
        </w:rPr>
        <w:t xml:space="preserve">. </w:t>
      </w:r>
    </w:p>
    <w:p w14:paraId="4A135B40" w14:textId="77777777" w:rsidR="00B57AD6" w:rsidRDefault="00B57AD6" w:rsidP="00B57AD6">
      <w:pPr>
        <w:pStyle w:val="ListParagraph"/>
        <w:spacing w:after="0" w:line="240" w:lineRule="auto"/>
        <w:ind w:right="96"/>
        <w:rPr>
          <w:rFonts w:ascii="Times New Roman" w:eastAsia="Times New Roman" w:hAnsi="Times New Roman" w:cs="Times New Roman"/>
          <w:sz w:val="24"/>
          <w:szCs w:val="24"/>
          <w:lang w:val="en-GB"/>
        </w:rPr>
      </w:pPr>
    </w:p>
    <w:p w14:paraId="63A07BE4" w14:textId="77777777" w:rsidR="00B57AD6" w:rsidRPr="004D7464" w:rsidRDefault="00B57AD6" w:rsidP="00B57AD6">
      <w:pPr>
        <w:pStyle w:val="ListParagraph"/>
        <w:numPr>
          <w:ilvl w:val="0"/>
          <w:numId w:val="22"/>
        </w:numPr>
        <w:suppressAutoHyphens w:val="0"/>
        <w:spacing w:after="0" w:line="240" w:lineRule="auto"/>
        <w:ind w:right="96"/>
        <w:rPr>
          <w:rFonts w:ascii="Times New Roman" w:eastAsia="Times New Roman" w:hAnsi="Times New Roman" w:cs="Times New Roman"/>
          <w:sz w:val="24"/>
          <w:szCs w:val="24"/>
          <w:lang w:val="en-GB"/>
        </w:rPr>
      </w:pPr>
      <w:r w:rsidRPr="002F4859">
        <w:rPr>
          <w:rFonts w:ascii="Times New Roman" w:hAnsi="Times New Roman" w:cs="Times New Roman"/>
          <w:sz w:val="24"/>
          <w:szCs w:val="24"/>
        </w:rPr>
        <w:t>Putica</w:t>
      </w:r>
      <w:r w:rsidRPr="006E7DFB">
        <w:rPr>
          <w:rFonts w:ascii="Times New Roman" w:hAnsi="Times New Roman" w:cs="Times New Roman"/>
          <w:sz w:val="24"/>
          <w:szCs w:val="24"/>
          <w:lang w:val="ru-RU"/>
        </w:rPr>
        <w:t xml:space="preserve">, </w:t>
      </w:r>
      <w:r>
        <w:rPr>
          <w:rFonts w:ascii="Times New Roman" w:hAnsi="Times New Roman" w:cs="Times New Roman"/>
          <w:sz w:val="24"/>
          <w:szCs w:val="24"/>
        </w:rPr>
        <w:t>K</w:t>
      </w:r>
      <w:r w:rsidRPr="006E7DFB">
        <w:rPr>
          <w:rFonts w:ascii="Times New Roman" w:hAnsi="Times New Roman" w:cs="Times New Roman"/>
          <w:sz w:val="24"/>
          <w:szCs w:val="24"/>
          <w:lang w:val="ru-RU"/>
        </w:rPr>
        <w:t xml:space="preserve">.; </w:t>
      </w:r>
      <w:r>
        <w:rPr>
          <w:rFonts w:ascii="Times New Roman" w:hAnsi="Times New Roman" w:cs="Times New Roman"/>
          <w:sz w:val="24"/>
          <w:szCs w:val="24"/>
        </w:rPr>
        <w:t>Ralevi</w:t>
      </w:r>
      <w:r w:rsidRPr="006E7DFB">
        <w:rPr>
          <w:rFonts w:ascii="Times New Roman" w:hAnsi="Times New Roman" w:cs="Times New Roman"/>
          <w:sz w:val="24"/>
          <w:szCs w:val="24"/>
          <w:lang w:val="ru-RU"/>
        </w:rPr>
        <w:t xml:space="preserve">ć, </w:t>
      </w:r>
      <w:r>
        <w:rPr>
          <w:rFonts w:ascii="Times New Roman" w:hAnsi="Times New Roman" w:cs="Times New Roman"/>
          <w:sz w:val="24"/>
          <w:szCs w:val="24"/>
        </w:rPr>
        <w:t>L</w:t>
      </w:r>
      <w:r w:rsidRPr="006E7DFB">
        <w:rPr>
          <w:rFonts w:ascii="Times New Roman" w:hAnsi="Times New Roman" w:cs="Times New Roman"/>
          <w:sz w:val="24"/>
          <w:szCs w:val="24"/>
          <w:lang w:val="ru-RU"/>
        </w:rPr>
        <w:t xml:space="preserve">. Унапређивање </w:t>
      </w:r>
      <w:r w:rsidRPr="005A0034">
        <w:rPr>
          <w:rFonts w:ascii="Times New Roman" w:hAnsi="Times New Roman" w:cs="Times New Roman"/>
          <w:sz w:val="24"/>
          <w:szCs w:val="24"/>
          <w:lang w:val="ru-RU"/>
        </w:rPr>
        <w:t>х</w:t>
      </w:r>
      <w:r w:rsidRPr="006E7DFB">
        <w:rPr>
          <w:rFonts w:ascii="Times New Roman" w:hAnsi="Times New Roman" w:cs="Times New Roman"/>
          <w:sz w:val="24"/>
          <w:szCs w:val="24"/>
          <w:lang w:val="ru-RU"/>
        </w:rPr>
        <w:t xml:space="preserve">емијске </w:t>
      </w:r>
      <w:r w:rsidRPr="005A0034">
        <w:rPr>
          <w:rFonts w:ascii="Times New Roman" w:hAnsi="Times New Roman" w:cs="Times New Roman"/>
          <w:sz w:val="24"/>
          <w:szCs w:val="24"/>
          <w:lang w:val="ru-RU"/>
        </w:rPr>
        <w:t>п</w:t>
      </w:r>
      <w:r w:rsidRPr="006E7DFB">
        <w:rPr>
          <w:rFonts w:ascii="Times New Roman" w:hAnsi="Times New Roman" w:cs="Times New Roman"/>
          <w:sz w:val="24"/>
          <w:szCs w:val="24"/>
          <w:lang w:val="ru-RU"/>
        </w:rPr>
        <w:t xml:space="preserve">исмености </w:t>
      </w:r>
      <w:r w:rsidRPr="005A0034">
        <w:rPr>
          <w:rFonts w:ascii="Times New Roman" w:hAnsi="Times New Roman" w:cs="Times New Roman"/>
          <w:sz w:val="24"/>
          <w:szCs w:val="24"/>
          <w:lang w:val="ru-RU"/>
        </w:rPr>
        <w:t>у</w:t>
      </w:r>
      <w:r w:rsidRPr="006E7DFB">
        <w:rPr>
          <w:rFonts w:ascii="Times New Roman" w:hAnsi="Times New Roman" w:cs="Times New Roman"/>
          <w:sz w:val="24"/>
          <w:szCs w:val="24"/>
          <w:lang w:val="ru-RU"/>
        </w:rPr>
        <w:t xml:space="preserve">ченика </w:t>
      </w:r>
      <w:r w:rsidRPr="005A0034">
        <w:rPr>
          <w:rFonts w:ascii="Times New Roman" w:hAnsi="Times New Roman" w:cs="Times New Roman"/>
          <w:sz w:val="24"/>
          <w:szCs w:val="24"/>
          <w:lang w:val="ru-RU"/>
        </w:rPr>
        <w:t>о</w:t>
      </w:r>
      <w:r w:rsidRPr="006E7DFB">
        <w:rPr>
          <w:rFonts w:ascii="Times New Roman" w:hAnsi="Times New Roman" w:cs="Times New Roman"/>
          <w:sz w:val="24"/>
          <w:szCs w:val="24"/>
          <w:lang w:val="ru-RU"/>
        </w:rPr>
        <w:t xml:space="preserve">сновних </w:t>
      </w:r>
      <w:r w:rsidRPr="005A0034">
        <w:rPr>
          <w:rFonts w:ascii="Times New Roman" w:hAnsi="Times New Roman" w:cs="Times New Roman"/>
          <w:sz w:val="24"/>
          <w:szCs w:val="24"/>
          <w:lang w:val="ru-RU"/>
        </w:rPr>
        <w:t>ш</w:t>
      </w:r>
      <w:r w:rsidRPr="006E7DFB">
        <w:rPr>
          <w:rFonts w:ascii="Times New Roman" w:hAnsi="Times New Roman" w:cs="Times New Roman"/>
          <w:sz w:val="24"/>
          <w:szCs w:val="24"/>
          <w:lang w:val="ru-RU"/>
        </w:rPr>
        <w:t xml:space="preserve">кола </w:t>
      </w:r>
      <w:r w:rsidRPr="005A0034">
        <w:rPr>
          <w:rFonts w:ascii="Times New Roman" w:hAnsi="Times New Roman" w:cs="Times New Roman"/>
          <w:sz w:val="24"/>
          <w:szCs w:val="24"/>
          <w:lang w:val="ru-RU"/>
        </w:rPr>
        <w:t>к</w:t>
      </w:r>
      <w:r w:rsidRPr="006E7DFB">
        <w:rPr>
          <w:rFonts w:ascii="Times New Roman" w:hAnsi="Times New Roman" w:cs="Times New Roman"/>
          <w:sz w:val="24"/>
          <w:szCs w:val="24"/>
          <w:lang w:val="ru-RU"/>
        </w:rPr>
        <w:t xml:space="preserve">роз </w:t>
      </w:r>
      <w:r w:rsidRPr="005A0034">
        <w:rPr>
          <w:rFonts w:ascii="Times New Roman" w:hAnsi="Times New Roman" w:cs="Times New Roman"/>
          <w:sz w:val="24"/>
          <w:szCs w:val="24"/>
          <w:lang w:val="ru-RU"/>
        </w:rPr>
        <w:t>к</w:t>
      </w:r>
      <w:r w:rsidRPr="006E7DFB">
        <w:rPr>
          <w:rFonts w:ascii="Times New Roman" w:hAnsi="Times New Roman" w:cs="Times New Roman"/>
          <w:sz w:val="24"/>
          <w:szCs w:val="24"/>
          <w:lang w:val="ru-RU"/>
        </w:rPr>
        <w:t xml:space="preserve">онтекстуални </w:t>
      </w:r>
      <w:r w:rsidRPr="005A0034">
        <w:rPr>
          <w:rFonts w:ascii="Times New Roman" w:hAnsi="Times New Roman" w:cs="Times New Roman"/>
          <w:sz w:val="24"/>
          <w:szCs w:val="24"/>
          <w:lang w:val="ru-RU"/>
        </w:rPr>
        <w:t>п</w:t>
      </w:r>
      <w:r w:rsidRPr="006E7DFB">
        <w:rPr>
          <w:rFonts w:ascii="Times New Roman" w:hAnsi="Times New Roman" w:cs="Times New Roman"/>
          <w:sz w:val="24"/>
          <w:szCs w:val="24"/>
          <w:lang w:val="ru-RU"/>
        </w:rPr>
        <w:t xml:space="preserve">риступ </w:t>
      </w:r>
      <w:r w:rsidRPr="005A0034">
        <w:rPr>
          <w:rFonts w:ascii="Times New Roman" w:hAnsi="Times New Roman" w:cs="Times New Roman"/>
          <w:sz w:val="24"/>
          <w:szCs w:val="24"/>
          <w:lang w:val="ru-RU"/>
        </w:rPr>
        <w:t>о</w:t>
      </w:r>
      <w:r w:rsidRPr="006E7DFB">
        <w:rPr>
          <w:rFonts w:ascii="Times New Roman" w:hAnsi="Times New Roman" w:cs="Times New Roman"/>
          <w:sz w:val="24"/>
          <w:szCs w:val="24"/>
          <w:lang w:val="ru-RU"/>
        </w:rPr>
        <w:t xml:space="preserve">бради </w:t>
      </w:r>
      <w:r w:rsidRPr="005A0034">
        <w:rPr>
          <w:rFonts w:ascii="Times New Roman" w:hAnsi="Times New Roman" w:cs="Times New Roman"/>
          <w:sz w:val="24"/>
          <w:szCs w:val="24"/>
          <w:lang w:val="ru-RU"/>
        </w:rPr>
        <w:t>н</w:t>
      </w:r>
      <w:r w:rsidRPr="006E7DFB">
        <w:rPr>
          <w:rFonts w:ascii="Times New Roman" w:hAnsi="Times New Roman" w:cs="Times New Roman"/>
          <w:sz w:val="24"/>
          <w:szCs w:val="24"/>
          <w:lang w:val="ru-RU"/>
        </w:rPr>
        <w:t xml:space="preserve">аставне </w:t>
      </w:r>
      <w:r w:rsidRPr="005A0034">
        <w:rPr>
          <w:rFonts w:ascii="Times New Roman" w:hAnsi="Times New Roman" w:cs="Times New Roman"/>
          <w:sz w:val="24"/>
          <w:szCs w:val="24"/>
          <w:lang w:val="ru-RU"/>
        </w:rPr>
        <w:t>ј</w:t>
      </w:r>
      <w:r w:rsidRPr="006E7DFB">
        <w:rPr>
          <w:rFonts w:ascii="Times New Roman" w:hAnsi="Times New Roman" w:cs="Times New Roman"/>
          <w:sz w:val="24"/>
          <w:szCs w:val="24"/>
          <w:lang w:val="ru-RU"/>
        </w:rPr>
        <w:t xml:space="preserve">единице </w:t>
      </w:r>
      <w:r w:rsidRPr="005A0034">
        <w:rPr>
          <w:rFonts w:ascii="Times New Roman" w:hAnsi="Times New Roman" w:cs="Times New Roman"/>
          <w:sz w:val="24"/>
          <w:szCs w:val="24"/>
          <w:lang w:val="ru-RU"/>
        </w:rPr>
        <w:t>а</w:t>
      </w:r>
      <w:r w:rsidRPr="006E7DFB">
        <w:rPr>
          <w:rFonts w:ascii="Times New Roman" w:hAnsi="Times New Roman" w:cs="Times New Roman"/>
          <w:sz w:val="24"/>
          <w:szCs w:val="24"/>
          <w:lang w:val="ru-RU"/>
        </w:rPr>
        <w:t xml:space="preserve">лкани. </w:t>
      </w:r>
      <w:r w:rsidRPr="002F4859">
        <w:rPr>
          <w:rFonts w:ascii="Times New Roman" w:hAnsi="Times New Roman" w:cs="Times New Roman"/>
          <w:i/>
          <w:iCs/>
          <w:sz w:val="24"/>
          <w:szCs w:val="24"/>
        </w:rPr>
        <w:t>Иновације у настави</w:t>
      </w:r>
      <w:r w:rsidRPr="002F4859">
        <w:rPr>
          <w:rFonts w:ascii="Times New Roman" w:hAnsi="Times New Roman" w:cs="Times New Roman"/>
          <w:sz w:val="24"/>
          <w:szCs w:val="24"/>
        </w:rPr>
        <w:t xml:space="preserve"> </w:t>
      </w:r>
      <w:r w:rsidRPr="002F4859">
        <w:rPr>
          <w:rFonts w:ascii="Times New Roman" w:hAnsi="Times New Roman" w:cs="Times New Roman"/>
          <w:b/>
          <w:bCs/>
          <w:sz w:val="24"/>
          <w:szCs w:val="24"/>
        </w:rPr>
        <w:t>2022</w:t>
      </w:r>
      <w:r w:rsidRPr="002F4859">
        <w:rPr>
          <w:rFonts w:ascii="Times New Roman" w:hAnsi="Times New Roman" w:cs="Times New Roman"/>
          <w:sz w:val="24"/>
          <w:szCs w:val="24"/>
        </w:rPr>
        <w:t xml:space="preserve">, </w:t>
      </w:r>
      <w:r w:rsidRPr="002F4859">
        <w:rPr>
          <w:rFonts w:ascii="Times New Roman" w:hAnsi="Times New Roman" w:cs="Times New Roman"/>
          <w:i/>
          <w:iCs/>
          <w:sz w:val="24"/>
          <w:szCs w:val="24"/>
        </w:rPr>
        <w:t>35</w:t>
      </w:r>
      <w:r w:rsidRPr="002F4859">
        <w:rPr>
          <w:rFonts w:ascii="Times New Roman" w:hAnsi="Times New Roman" w:cs="Times New Roman"/>
          <w:sz w:val="24"/>
          <w:szCs w:val="24"/>
        </w:rPr>
        <w:t xml:space="preserve"> (1), 91–100. </w:t>
      </w:r>
      <w:hyperlink r:id="rId206" w:history="1">
        <w:r w:rsidRPr="002F4859">
          <w:rPr>
            <w:rStyle w:val="Hyperlink"/>
            <w:rFonts w:ascii="Times New Roman" w:hAnsi="Times New Roman" w:cs="Times New Roman"/>
            <w:sz w:val="24"/>
            <w:szCs w:val="24"/>
          </w:rPr>
          <w:t>https://doi.org/10.5937/inovacije2201091P</w:t>
        </w:r>
      </w:hyperlink>
      <w:r w:rsidRPr="002F4859">
        <w:rPr>
          <w:rFonts w:ascii="Times New Roman" w:hAnsi="Times New Roman" w:cs="Times New Roman"/>
          <w:sz w:val="24"/>
          <w:szCs w:val="24"/>
        </w:rPr>
        <w:t>.</w:t>
      </w:r>
    </w:p>
    <w:p w14:paraId="1EBDCB46" w14:textId="77777777" w:rsidR="00B57AD6" w:rsidRPr="00976939" w:rsidRDefault="00B57AD6" w:rsidP="00B57AD6">
      <w:pPr>
        <w:pStyle w:val="ListParagraph"/>
        <w:spacing w:after="0" w:line="240" w:lineRule="auto"/>
        <w:jc w:val="right"/>
        <w:rPr>
          <w:rFonts w:ascii="Times New Roman" w:eastAsia="Times New Roman" w:hAnsi="Times New Roman" w:cs="Times New Roman"/>
          <w:sz w:val="24"/>
          <w:szCs w:val="24"/>
        </w:rPr>
      </w:pPr>
    </w:p>
    <w:p w14:paraId="722BF00D" w14:textId="77777777" w:rsidR="00B57AD6" w:rsidRPr="00062ABC" w:rsidRDefault="00B57AD6" w:rsidP="00B57AD6">
      <w:pPr>
        <w:pStyle w:val="ListParagraph"/>
        <w:numPr>
          <w:ilvl w:val="0"/>
          <w:numId w:val="22"/>
        </w:numPr>
        <w:suppressAutoHyphens w:val="0"/>
        <w:spacing w:after="160" w:line="259" w:lineRule="auto"/>
        <w:rPr>
          <w:rFonts w:ascii="Times New Roman" w:eastAsia="Times New Roman" w:hAnsi="Times New Roman" w:cs="Times New Roman"/>
          <w:sz w:val="24"/>
          <w:szCs w:val="24"/>
          <w:lang w:val="en-GB"/>
        </w:rPr>
      </w:pPr>
      <w:r w:rsidRPr="00062ABC">
        <w:rPr>
          <w:rFonts w:ascii="Times New Roman" w:hAnsi="Times New Roman" w:cs="Times New Roman"/>
          <w:sz w:val="24"/>
          <w:szCs w:val="24"/>
        </w:rPr>
        <w:t>Ђорђевић</w:t>
      </w:r>
      <w:r w:rsidRPr="006E7DFB">
        <w:rPr>
          <w:rFonts w:ascii="Times New Roman" w:hAnsi="Times New Roman" w:cs="Times New Roman"/>
          <w:sz w:val="24"/>
          <w:szCs w:val="24"/>
        </w:rPr>
        <w:t xml:space="preserve">, </w:t>
      </w:r>
      <w:r w:rsidRPr="00062ABC">
        <w:rPr>
          <w:rFonts w:ascii="Times New Roman" w:hAnsi="Times New Roman" w:cs="Times New Roman"/>
          <w:sz w:val="24"/>
          <w:szCs w:val="24"/>
        </w:rPr>
        <w:t>А</w:t>
      </w:r>
      <w:r w:rsidRPr="006E7DFB">
        <w:rPr>
          <w:rFonts w:ascii="Times New Roman" w:eastAsia="Times New Roman" w:hAnsi="Times New Roman" w:cs="Times New Roman"/>
          <w:sz w:val="24"/>
          <w:szCs w:val="24"/>
        </w:rPr>
        <w:t xml:space="preserve">. Потребе корисника дигиталног репозиторијума </w:t>
      </w:r>
      <w:r w:rsidRPr="00062ABC">
        <w:rPr>
          <w:rFonts w:ascii="Times New Roman" w:eastAsia="Times New Roman" w:hAnsi="Times New Roman" w:cs="Times New Roman"/>
          <w:sz w:val="24"/>
          <w:szCs w:val="24"/>
          <w:lang w:val="en-GB"/>
        </w:rPr>
        <w:t>Cherry</w:t>
      </w:r>
      <w:r w:rsidRPr="006E7DFB">
        <w:rPr>
          <w:rFonts w:ascii="Times New Roman" w:eastAsia="Times New Roman" w:hAnsi="Times New Roman" w:cs="Times New Roman"/>
          <w:sz w:val="24"/>
          <w:szCs w:val="24"/>
        </w:rPr>
        <w:t xml:space="preserve"> Библиотеке Хемијског факултета.</w:t>
      </w:r>
      <w:r>
        <w:rPr>
          <w:rFonts w:ascii="Times New Roman" w:eastAsia="Times New Roman" w:hAnsi="Times New Roman" w:cs="Times New Roman"/>
          <w:sz w:val="24"/>
          <w:szCs w:val="24"/>
        </w:rPr>
        <w:t xml:space="preserve"> </w:t>
      </w:r>
      <w:r w:rsidRPr="005A0034">
        <w:rPr>
          <w:rFonts w:ascii="Times New Roman" w:eastAsia="Times New Roman" w:hAnsi="Times New Roman" w:cs="Times New Roman"/>
          <w:sz w:val="24"/>
          <w:szCs w:val="24"/>
          <w:lang w:val="ru-RU"/>
        </w:rPr>
        <w:t>У</w:t>
      </w:r>
      <w:r w:rsidRPr="006E7DFB">
        <w:rPr>
          <w:rFonts w:ascii="Times New Roman" w:eastAsia="Times New Roman" w:hAnsi="Times New Roman" w:cs="Times New Roman"/>
          <w:sz w:val="24"/>
          <w:szCs w:val="24"/>
          <w:lang w:val="ru-RU"/>
        </w:rPr>
        <w:t xml:space="preserve"> </w:t>
      </w:r>
      <w:r w:rsidRPr="006E7DFB">
        <w:rPr>
          <w:rFonts w:ascii="Times New Roman" w:eastAsia="Times New Roman" w:hAnsi="Times New Roman" w:cs="Times New Roman"/>
          <w:i/>
          <w:iCs/>
          <w:sz w:val="24"/>
          <w:szCs w:val="24"/>
          <w:lang w:val="ru-RU"/>
        </w:rPr>
        <w:t>После 2020: нове прилике и перспективе: зборник радова</w:t>
      </w:r>
      <w:r w:rsidRPr="006E7DFB">
        <w:rPr>
          <w:rFonts w:ascii="Times New Roman" w:eastAsia="Times New Roman" w:hAnsi="Times New Roman" w:cs="Times New Roman"/>
          <w:sz w:val="24"/>
          <w:szCs w:val="24"/>
          <w:lang w:val="ru-RU"/>
        </w:rPr>
        <w:t>;</w:t>
      </w:r>
      <w:r w:rsidRPr="005A0034">
        <w:rPr>
          <w:rFonts w:ascii="Times New Roman" w:eastAsia="Times New Roman" w:hAnsi="Times New Roman" w:cs="Times New Roman"/>
          <w:sz w:val="24"/>
          <w:szCs w:val="24"/>
          <w:lang w:val="ru-RU"/>
        </w:rPr>
        <w:t xml:space="preserve"> Београд : Библиотекарско друштво Србије,</w:t>
      </w:r>
      <w:r w:rsidRPr="006E7DFB">
        <w:rPr>
          <w:rFonts w:ascii="Times New Roman" w:eastAsia="Times New Roman" w:hAnsi="Times New Roman" w:cs="Times New Roman"/>
          <w:sz w:val="24"/>
          <w:szCs w:val="24"/>
          <w:lang w:val="ru-RU"/>
        </w:rPr>
        <w:t xml:space="preserve"> </w:t>
      </w:r>
      <w:r w:rsidRPr="006E7DFB">
        <w:rPr>
          <w:rFonts w:ascii="Times New Roman" w:eastAsia="Times New Roman" w:hAnsi="Times New Roman" w:cs="Times New Roman"/>
          <w:b/>
          <w:bCs/>
          <w:sz w:val="24"/>
          <w:szCs w:val="24"/>
          <w:lang w:val="ru-RU"/>
        </w:rPr>
        <w:t>2022</w:t>
      </w:r>
      <w:r w:rsidRPr="006E7DFB">
        <w:rPr>
          <w:rFonts w:ascii="Times New Roman" w:eastAsia="Times New Roman" w:hAnsi="Times New Roman" w:cs="Times New Roman"/>
          <w:sz w:val="24"/>
          <w:szCs w:val="24"/>
          <w:lang w:val="ru-RU"/>
        </w:rPr>
        <w:t xml:space="preserve">, </w:t>
      </w:r>
      <w:r w:rsidRPr="005A0034">
        <w:rPr>
          <w:rFonts w:ascii="Times New Roman" w:eastAsia="Times New Roman" w:hAnsi="Times New Roman" w:cs="Times New Roman"/>
          <w:sz w:val="24"/>
          <w:szCs w:val="24"/>
          <w:lang w:val="ru-RU"/>
        </w:rPr>
        <w:t xml:space="preserve">стр. </w:t>
      </w:r>
      <w:r w:rsidRPr="006E7DFB">
        <w:rPr>
          <w:rFonts w:ascii="Times New Roman" w:eastAsia="Times New Roman" w:hAnsi="Times New Roman" w:cs="Times New Roman"/>
          <w:sz w:val="24"/>
          <w:szCs w:val="24"/>
          <w:lang w:val="ru-RU"/>
        </w:rPr>
        <w:t>75–89.</w:t>
      </w:r>
      <w:r w:rsidRPr="005A0034">
        <w:rPr>
          <w:rFonts w:ascii="Times New Roman" w:eastAsia="Times New Roman" w:hAnsi="Times New Roman" w:cs="Times New Roman"/>
          <w:sz w:val="24"/>
          <w:szCs w:val="24"/>
          <w:lang w:val="ru-RU"/>
        </w:rPr>
        <w:t xml:space="preserve"> </w:t>
      </w:r>
      <w:hyperlink r:id="rId207" w:history="1">
        <w:r w:rsidRPr="008F23BF">
          <w:rPr>
            <w:rStyle w:val="Hyperlink"/>
            <w:rFonts w:ascii="Times New Roman" w:eastAsia="Times New Roman" w:hAnsi="Times New Roman" w:cs="Times New Roman"/>
            <w:sz w:val="24"/>
            <w:szCs w:val="24"/>
          </w:rPr>
          <w:t>https://hdl.handle.net/21.15107/rcub_cherry_5798</w:t>
        </w:r>
      </w:hyperlink>
      <w:r>
        <w:rPr>
          <w:rFonts w:ascii="Times New Roman" w:eastAsia="Times New Roman" w:hAnsi="Times New Roman" w:cs="Times New Roman"/>
          <w:sz w:val="24"/>
          <w:szCs w:val="24"/>
        </w:rPr>
        <w:t xml:space="preserve">. </w:t>
      </w:r>
    </w:p>
    <w:p w14:paraId="1AA528B2" w14:textId="77777777" w:rsidR="00B57AD6" w:rsidRDefault="00B57AD6" w:rsidP="00B57AD6">
      <w:pPr>
        <w:pStyle w:val="H2"/>
        <w:rPr>
          <w:sz w:val="24"/>
          <w:szCs w:val="24"/>
        </w:rPr>
      </w:pPr>
      <w:bookmarkStart w:id="45" w:name="_Toc128583515"/>
      <w:r w:rsidRPr="00E524A1">
        <w:rPr>
          <w:sz w:val="24"/>
          <w:szCs w:val="24"/>
        </w:rPr>
        <w:t>Апстракти са конференција</w:t>
      </w:r>
      <w:bookmarkEnd w:id="45"/>
      <w:r w:rsidRPr="008A2372">
        <w:rPr>
          <w:sz w:val="24"/>
          <w:szCs w:val="24"/>
        </w:rPr>
        <w:t xml:space="preserve"> </w:t>
      </w:r>
    </w:p>
    <w:p w14:paraId="4D1705D0" w14:textId="77777777" w:rsidR="00B57AD6" w:rsidRDefault="00B57AD6" w:rsidP="00B57AD6">
      <w:pPr>
        <w:jc w:val="right"/>
      </w:pPr>
    </w:p>
    <w:p w14:paraId="0746CB8A" w14:textId="77777777" w:rsidR="00B57AD6" w:rsidRDefault="00B57AD6" w:rsidP="00B57AD6">
      <w:pPr>
        <w:pStyle w:val="ListParagraph"/>
        <w:numPr>
          <w:ilvl w:val="0"/>
          <w:numId w:val="28"/>
        </w:numPr>
        <w:suppressAutoHyphens w:val="0"/>
        <w:spacing w:after="160" w:line="259" w:lineRule="auto"/>
        <w:rPr>
          <w:rFonts w:ascii="Times New Roman" w:hAnsi="Times New Roman" w:cs="Times New Roman"/>
          <w:sz w:val="24"/>
          <w:szCs w:val="24"/>
        </w:rPr>
      </w:pPr>
      <w:r w:rsidRPr="00CC6FCD">
        <w:rPr>
          <w:rFonts w:ascii="Times New Roman" w:hAnsi="Times New Roman" w:cs="Times New Roman"/>
          <w:sz w:val="24"/>
          <w:szCs w:val="24"/>
        </w:rPr>
        <w:t xml:space="preserve">Radović, N.; Stojanović, K.; Savić, S. Synthesis of Iodine Monochloride Using a Chlorine Solution in Glacial Acetic Acid with Simultaneous Disinfectant Generation. </w:t>
      </w:r>
      <w:r w:rsidRPr="00CC6FCD">
        <w:rPr>
          <w:rFonts w:ascii="Times New Roman" w:hAnsi="Times New Roman" w:cs="Times New Roman"/>
          <w:i/>
          <w:iCs/>
          <w:sz w:val="24"/>
          <w:szCs w:val="24"/>
        </w:rPr>
        <w:t>22nd European Meeting on Environmental Chemistry, Book of Abstracts, 5 – 8 December 2022, Ljubljana, Slovenia</w:t>
      </w:r>
      <w:r w:rsidRPr="00CC6FCD">
        <w:rPr>
          <w:rFonts w:ascii="Times New Roman" w:hAnsi="Times New Roman" w:cs="Times New Roman"/>
          <w:sz w:val="24"/>
          <w:szCs w:val="24"/>
        </w:rPr>
        <w:t xml:space="preserve"> </w:t>
      </w:r>
      <w:r w:rsidRPr="00CC6FCD">
        <w:rPr>
          <w:rFonts w:ascii="Times New Roman" w:hAnsi="Times New Roman" w:cs="Times New Roman"/>
          <w:b/>
          <w:bCs/>
          <w:sz w:val="24"/>
          <w:szCs w:val="24"/>
        </w:rPr>
        <w:t>2022</w:t>
      </w:r>
      <w:r w:rsidRPr="00CC6FCD">
        <w:rPr>
          <w:rFonts w:ascii="Times New Roman" w:hAnsi="Times New Roman" w:cs="Times New Roman"/>
          <w:sz w:val="24"/>
          <w:szCs w:val="24"/>
        </w:rPr>
        <w:t xml:space="preserve">, No. 22, 103–103. </w:t>
      </w:r>
      <w:hyperlink r:id="rId208" w:history="1">
        <w:r w:rsidRPr="00CC6FCD">
          <w:rPr>
            <w:rStyle w:val="Hyperlink"/>
            <w:rFonts w:ascii="Times New Roman" w:hAnsi="Times New Roman" w:cs="Times New Roman"/>
            <w:sz w:val="24"/>
            <w:szCs w:val="24"/>
          </w:rPr>
          <w:t>https://doi.org/10.55295/9789612970352</w:t>
        </w:r>
      </w:hyperlink>
      <w:r w:rsidRPr="00CC6FCD">
        <w:rPr>
          <w:rFonts w:ascii="Times New Roman" w:hAnsi="Times New Roman" w:cs="Times New Roman"/>
          <w:sz w:val="24"/>
          <w:szCs w:val="24"/>
        </w:rPr>
        <w:t>.</w:t>
      </w:r>
    </w:p>
    <w:p w14:paraId="41FB31D8" w14:textId="77777777" w:rsidR="00B57AD6" w:rsidRDefault="00B57AD6" w:rsidP="00B57AD6">
      <w:pPr>
        <w:pStyle w:val="ListParagraph"/>
        <w:jc w:val="right"/>
      </w:pPr>
    </w:p>
    <w:p w14:paraId="5CB3F499" w14:textId="77777777" w:rsidR="00B57AD6" w:rsidRPr="00CC6FCD" w:rsidRDefault="00B57AD6" w:rsidP="00B57AD6">
      <w:pPr>
        <w:pStyle w:val="ListParagraph"/>
        <w:numPr>
          <w:ilvl w:val="0"/>
          <w:numId w:val="28"/>
        </w:numPr>
        <w:suppressAutoHyphens w:val="0"/>
        <w:spacing w:after="160" w:line="259" w:lineRule="auto"/>
        <w:ind w:right="96"/>
        <w:rPr>
          <w:rFonts w:ascii="Times New Roman" w:hAnsi="Times New Roman" w:cs="Times New Roman"/>
          <w:sz w:val="24"/>
          <w:szCs w:val="24"/>
        </w:rPr>
      </w:pPr>
      <w:r w:rsidRPr="00CC6FCD">
        <w:rPr>
          <w:rFonts w:ascii="Times New Roman" w:hAnsi="Times New Roman" w:cs="Times New Roman"/>
          <w:sz w:val="24"/>
          <w:szCs w:val="24"/>
        </w:rPr>
        <w:t xml:space="preserve">Savić, S.; Kovačević, V.; Sretenović, G.; Obradović, B.; Roglić, G. Propranolol Degradation Products after Non-Thermal Plasma Treatment Using Coaxial DBD Reactor. </w:t>
      </w:r>
      <w:r w:rsidRPr="00CC6FCD">
        <w:rPr>
          <w:rFonts w:ascii="Times New Roman" w:hAnsi="Times New Roman" w:cs="Times New Roman"/>
          <w:i/>
          <w:iCs/>
          <w:sz w:val="24"/>
          <w:szCs w:val="24"/>
        </w:rPr>
        <w:t>22nd European Meeting on Environmental Chemistry, Book of Abstracts, 5 – 8 December 2022, Ljubljana, Slovenia</w:t>
      </w:r>
      <w:r w:rsidRPr="00CC6FCD">
        <w:rPr>
          <w:rFonts w:ascii="Times New Roman" w:hAnsi="Times New Roman" w:cs="Times New Roman"/>
          <w:sz w:val="24"/>
          <w:szCs w:val="24"/>
        </w:rPr>
        <w:t xml:space="preserve"> </w:t>
      </w:r>
      <w:r w:rsidRPr="00CC6FCD">
        <w:rPr>
          <w:rFonts w:ascii="Times New Roman" w:hAnsi="Times New Roman" w:cs="Times New Roman"/>
          <w:b/>
          <w:bCs/>
          <w:sz w:val="24"/>
          <w:szCs w:val="24"/>
        </w:rPr>
        <w:t>2022</w:t>
      </w:r>
      <w:r w:rsidRPr="00CC6FCD">
        <w:rPr>
          <w:rFonts w:ascii="Times New Roman" w:hAnsi="Times New Roman" w:cs="Times New Roman"/>
          <w:sz w:val="24"/>
          <w:szCs w:val="24"/>
        </w:rPr>
        <w:t xml:space="preserve">, No. 22, 73–73. </w:t>
      </w:r>
      <w:hyperlink r:id="rId209" w:history="1">
        <w:r w:rsidRPr="00CC6FCD">
          <w:rPr>
            <w:rStyle w:val="Hyperlink"/>
            <w:rFonts w:ascii="Times New Roman" w:hAnsi="Times New Roman" w:cs="Times New Roman"/>
            <w:sz w:val="24"/>
            <w:szCs w:val="24"/>
          </w:rPr>
          <w:t>https://doi.org/10.55295/9789612970352</w:t>
        </w:r>
      </w:hyperlink>
      <w:r w:rsidRPr="00CC6FCD">
        <w:rPr>
          <w:rFonts w:ascii="Times New Roman" w:hAnsi="Times New Roman" w:cs="Times New Roman"/>
          <w:sz w:val="24"/>
          <w:szCs w:val="24"/>
        </w:rPr>
        <w:t>.</w:t>
      </w:r>
    </w:p>
    <w:p w14:paraId="7EBB7635" w14:textId="77777777" w:rsidR="00B57AD6" w:rsidRPr="00CC6FC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78B2CD48" w14:textId="77777777" w:rsidR="00B57AD6" w:rsidRPr="00CC6FC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CC6FCD">
        <w:rPr>
          <w:rFonts w:ascii="Times New Roman" w:eastAsia="Times New Roman" w:hAnsi="Times New Roman" w:cs="Times New Roman"/>
          <w:sz w:val="24"/>
          <w:szCs w:val="24"/>
          <w:lang w:val="en-GB"/>
        </w:rPr>
        <w:t xml:space="preserve">Stanišić, M.; Ristić, P.; Đokić, V.; Balaž, A. M.; Prodanović, R.; Todorović, T. Periodate Oxidized Horseradish Peroxidase@ZIF-8 Nanocomposite. </w:t>
      </w:r>
      <w:r w:rsidRPr="00CC6FCD">
        <w:rPr>
          <w:rFonts w:ascii="Times New Roman" w:eastAsia="Times New Roman" w:hAnsi="Times New Roman" w:cs="Times New Roman"/>
          <w:i/>
          <w:iCs/>
          <w:sz w:val="24"/>
          <w:szCs w:val="24"/>
          <w:lang w:val="en-GB"/>
        </w:rPr>
        <w:t>19th International Conference on Nanosciences &amp; Nanotechnologies, 5-8 July 2022, Thessaloniki, Greece</w:t>
      </w:r>
      <w:r w:rsidRPr="00CC6FCD">
        <w:rPr>
          <w:rFonts w:ascii="Times New Roman" w:eastAsia="Times New Roman" w:hAnsi="Times New Roman" w:cs="Times New Roman"/>
          <w:sz w:val="24"/>
          <w:szCs w:val="24"/>
          <w:lang w:val="en-GB"/>
        </w:rPr>
        <w:t xml:space="preserve"> </w:t>
      </w:r>
      <w:r w:rsidRPr="00CC6FCD">
        <w:rPr>
          <w:rFonts w:ascii="Times New Roman" w:eastAsia="Times New Roman" w:hAnsi="Times New Roman" w:cs="Times New Roman"/>
          <w:b/>
          <w:bCs/>
          <w:sz w:val="24"/>
          <w:szCs w:val="24"/>
          <w:lang w:val="en-GB"/>
        </w:rPr>
        <w:t>2022</w:t>
      </w:r>
      <w:r w:rsidRPr="00CC6FCD">
        <w:rPr>
          <w:rFonts w:ascii="Times New Roman" w:eastAsia="Times New Roman" w:hAnsi="Times New Roman" w:cs="Times New Roman"/>
          <w:sz w:val="24"/>
          <w:szCs w:val="24"/>
          <w:lang w:val="en-GB"/>
        </w:rPr>
        <w:t>, 138–138.</w:t>
      </w:r>
      <w:r>
        <w:rPr>
          <w:rFonts w:ascii="Times New Roman" w:eastAsia="Times New Roman" w:hAnsi="Times New Roman" w:cs="Times New Roman"/>
          <w:sz w:val="24"/>
          <w:szCs w:val="24"/>
          <w:lang w:val="en-GB"/>
        </w:rPr>
        <w:t xml:space="preserve"> </w:t>
      </w:r>
      <w:hyperlink r:id="rId210" w:history="1">
        <w:r w:rsidRPr="00E01091">
          <w:rPr>
            <w:rStyle w:val="Hyperlink"/>
            <w:rFonts w:ascii="Times New Roman" w:eastAsia="Times New Roman" w:hAnsi="Times New Roman" w:cs="Times New Roman"/>
            <w:sz w:val="24"/>
            <w:szCs w:val="24"/>
          </w:rPr>
          <w:t>https://hdl.handle.net/21.15107/rcub_cherry_5752</w:t>
        </w:r>
      </w:hyperlink>
      <w:r>
        <w:rPr>
          <w:rFonts w:ascii="Times New Roman" w:eastAsia="Times New Roman" w:hAnsi="Times New Roman" w:cs="Times New Roman"/>
          <w:sz w:val="24"/>
          <w:szCs w:val="24"/>
          <w:lang w:val="en-GB"/>
        </w:rPr>
        <w:t xml:space="preserve">. </w:t>
      </w:r>
    </w:p>
    <w:p w14:paraId="7E7A3113" w14:textId="77777777" w:rsidR="00B57AD6" w:rsidRPr="00CC6FC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30B991BA" w14:textId="77777777" w:rsidR="00B57AD6"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CC6FCD">
        <w:rPr>
          <w:rFonts w:ascii="Times New Roman" w:eastAsia="Times New Roman" w:hAnsi="Times New Roman" w:cs="Times New Roman"/>
          <w:sz w:val="24"/>
          <w:szCs w:val="24"/>
          <w:lang w:val="en-GB"/>
        </w:rPr>
        <w:t xml:space="preserve">Ristić, P.; Stanišić, M.; Đokić, V.; Balaž, A. M.; Mitić, D.; Prodanović, R.; Todorović, T. Periodate Oxidized Glucose Oxidase@ZIF-8 Nanocomposite. </w:t>
      </w:r>
      <w:r w:rsidRPr="00CC6FCD">
        <w:rPr>
          <w:rFonts w:ascii="Times New Roman" w:eastAsia="Times New Roman" w:hAnsi="Times New Roman" w:cs="Times New Roman"/>
          <w:i/>
          <w:iCs/>
          <w:sz w:val="24"/>
          <w:szCs w:val="24"/>
          <w:lang w:val="en-GB"/>
        </w:rPr>
        <w:t>19th International Conference on Nanosciences &amp; Nanotechnologies, 5-8 July 2022, Thessaloniki, Greece</w:t>
      </w:r>
      <w:r w:rsidRPr="00CC6FCD">
        <w:rPr>
          <w:rFonts w:ascii="Times New Roman" w:eastAsia="Times New Roman" w:hAnsi="Times New Roman" w:cs="Times New Roman"/>
          <w:sz w:val="24"/>
          <w:szCs w:val="24"/>
          <w:lang w:val="en-GB"/>
        </w:rPr>
        <w:t xml:space="preserve"> </w:t>
      </w:r>
      <w:r w:rsidRPr="00CC6FCD">
        <w:rPr>
          <w:rFonts w:ascii="Times New Roman" w:eastAsia="Times New Roman" w:hAnsi="Times New Roman" w:cs="Times New Roman"/>
          <w:b/>
          <w:bCs/>
          <w:sz w:val="24"/>
          <w:szCs w:val="24"/>
          <w:lang w:val="en-GB"/>
        </w:rPr>
        <w:t>2022</w:t>
      </w:r>
      <w:r w:rsidRPr="00CC6FCD">
        <w:rPr>
          <w:rFonts w:ascii="Times New Roman" w:eastAsia="Times New Roman" w:hAnsi="Times New Roman" w:cs="Times New Roman"/>
          <w:sz w:val="24"/>
          <w:szCs w:val="24"/>
          <w:lang w:val="en-GB"/>
        </w:rPr>
        <w:t>, 138–138.</w:t>
      </w:r>
      <w:r>
        <w:rPr>
          <w:rFonts w:ascii="Times New Roman" w:eastAsia="Times New Roman" w:hAnsi="Times New Roman" w:cs="Times New Roman"/>
          <w:sz w:val="24"/>
          <w:szCs w:val="24"/>
          <w:lang w:val="en-GB"/>
        </w:rPr>
        <w:t xml:space="preserve"> </w:t>
      </w:r>
      <w:hyperlink r:id="rId211" w:history="1">
        <w:r w:rsidRPr="00E01091">
          <w:rPr>
            <w:rStyle w:val="Hyperlink"/>
            <w:rFonts w:ascii="Times New Roman" w:eastAsia="Times New Roman" w:hAnsi="Times New Roman" w:cs="Times New Roman"/>
            <w:sz w:val="24"/>
            <w:szCs w:val="24"/>
          </w:rPr>
          <w:t>https://hdl.handle.net/21.15107/rcub_cherry_5753</w:t>
        </w:r>
      </w:hyperlink>
      <w:r>
        <w:rPr>
          <w:rFonts w:ascii="Times New Roman" w:eastAsia="Times New Roman" w:hAnsi="Times New Roman" w:cs="Times New Roman"/>
          <w:sz w:val="24"/>
          <w:szCs w:val="24"/>
          <w:lang w:val="en-GB"/>
        </w:rPr>
        <w:t xml:space="preserve">. </w:t>
      </w:r>
    </w:p>
    <w:p w14:paraId="5A184EBB" w14:textId="77777777" w:rsidR="00B57AD6" w:rsidRPr="00CC6FC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719144AE" w14:textId="77777777" w:rsidR="00B57AD6" w:rsidRPr="00CC6FC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CC6FCD">
        <w:rPr>
          <w:rFonts w:ascii="Times New Roman" w:eastAsia="Times New Roman" w:hAnsi="Times New Roman" w:cs="Times New Roman"/>
          <w:sz w:val="24"/>
          <w:szCs w:val="24"/>
          <w:lang w:val="en-GB"/>
        </w:rPr>
        <w:t xml:space="preserve">Stanišić, M.; Ristić, P.; Balaž, A. M.; Senćanski, M.; Mitić, D.; Prodanović, R.; Todorović, T. Efficient Enzyme@MOF Composites for Biocatalysis. </w:t>
      </w:r>
      <w:r w:rsidRPr="00CC6FCD">
        <w:rPr>
          <w:rFonts w:ascii="Times New Roman" w:eastAsia="Times New Roman" w:hAnsi="Times New Roman" w:cs="Times New Roman"/>
          <w:i/>
          <w:iCs/>
          <w:sz w:val="24"/>
          <w:szCs w:val="24"/>
          <w:lang w:val="en-GB"/>
        </w:rPr>
        <w:t>EUROBIOTECH 8th Central European Congress of Life Sciences, 20-22 June 2022, Krakow, Poland</w:t>
      </w:r>
      <w:r w:rsidRPr="00CC6FCD">
        <w:rPr>
          <w:rFonts w:ascii="Times New Roman" w:eastAsia="Times New Roman" w:hAnsi="Times New Roman" w:cs="Times New Roman"/>
          <w:sz w:val="24"/>
          <w:szCs w:val="24"/>
          <w:lang w:val="en-GB"/>
        </w:rPr>
        <w:t xml:space="preserve"> </w:t>
      </w:r>
      <w:r w:rsidRPr="00CC6FCD">
        <w:rPr>
          <w:rFonts w:ascii="Times New Roman" w:eastAsia="Times New Roman" w:hAnsi="Times New Roman" w:cs="Times New Roman"/>
          <w:b/>
          <w:bCs/>
          <w:sz w:val="24"/>
          <w:szCs w:val="24"/>
          <w:lang w:val="en-GB"/>
        </w:rPr>
        <w:t>2022</w:t>
      </w:r>
      <w:r w:rsidRPr="00CC6FCD">
        <w:rPr>
          <w:rFonts w:ascii="Times New Roman" w:eastAsia="Times New Roman" w:hAnsi="Times New Roman" w:cs="Times New Roman"/>
          <w:sz w:val="24"/>
          <w:szCs w:val="24"/>
          <w:lang w:val="en-GB"/>
        </w:rPr>
        <w:t>, 138–138.</w:t>
      </w:r>
      <w:r>
        <w:rPr>
          <w:rFonts w:ascii="Times New Roman" w:eastAsia="Times New Roman" w:hAnsi="Times New Roman" w:cs="Times New Roman"/>
          <w:sz w:val="24"/>
          <w:szCs w:val="24"/>
          <w:lang w:val="en-GB"/>
        </w:rPr>
        <w:t xml:space="preserve"> </w:t>
      </w:r>
      <w:hyperlink r:id="rId212" w:history="1">
        <w:r w:rsidRPr="00E01091">
          <w:rPr>
            <w:rStyle w:val="Hyperlink"/>
            <w:rFonts w:ascii="Times New Roman" w:eastAsia="Times New Roman" w:hAnsi="Times New Roman" w:cs="Times New Roman"/>
            <w:sz w:val="24"/>
            <w:szCs w:val="24"/>
          </w:rPr>
          <w:t>https://hdl.handle.net/21.15107/rcub_cherry_5751</w:t>
        </w:r>
      </w:hyperlink>
      <w:r>
        <w:rPr>
          <w:rFonts w:ascii="Times New Roman" w:eastAsia="Times New Roman" w:hAnsi="Times New Roman" w:cs="Times New Roman"/>
          <w:sz w:val="24"/>
          <w:szCs w:val="24"/>
          <w:lang w:val="en-GB"/>
        </w:rPr>
        <w:t xml:space="preserve">. </w:t>
      </w:r>
    </w:p>
    <w:p w14:paraId="6D04C4DD" w14:textId="77777777" w:rsidR="00B57AD6" w:rsidRPr="00715A85"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6B0143A6" w14:textId="77777777" w:rsidR="00B57AD6" w:rsidRPr="00715A85"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715A85">
        <w:rPr>
          <w:rFonts w:ascii="Times New Roman" w:eastAsia="Times New Roman" w:hAnsi="Times New Roman" w:cs="Times New Roman"/>
          <w:sz w:val="24"/>
          <w:szCs w:val="24"/>
          <w:lang w:val="en-GB"/>
        </w:rPr>
        <w:lastRenderedPageBreak/>
        <w:t xml:space="preserve">Ćirković-Veličković, T.; Radomirović, M.; Simović, A.; Jovanović, V. B.; Ćujić, D. R.; Gnjatović, M. L.; Stojanović, M. SARS CoV-2 Nucleocapsid-Based Diagnostic Tests and Serological Response in Allergic Children. </w:t>
      </w:r>
      <w:r w:rsidRPr="00715A85">
        <w:rPr>
          <w:rFonts w:ascii="Times New Roman" w:eastAsia="Times New Roman" w:hAnsi="Times New Roman" w:cs="Times New Roman"/>
          <w:i/>
          <w:iCs/>
          <w:sz w:val="24"/>
          <w:szCs w:val="24"/>
          <w:lang w:val="en-GB"/>
        </w:rPr>
        <w:t>International Congress on Molecular Immunology and Allergology (IMAC-2022), Moscow, December 1-3, 2022</w:t>
      </w:r>
      <w:r w:rsidRPr="00715A85">
        <w:rPr>
          <w:rFonts w:ascii="Times New Roman" w:eastAsia="Times New Roman" w:hAnsi="Times New Roman" w:cs="Times New Roman"/>
          <w:sz w:val="24"/>
          <w:szCs w:val="24"/>
          <w:lang w:val="en-GB"/>
        </w:rPr>
        <w:t xml:space="preserve"> </w:t>
      </w:r>
      <w:r w:rsidRPr="00715A85">
        <w:rPr>
          <w:rFonts w:ascii="Times New Roman" w:eastAsia="Times New Roman" w:hAnsi="Times New Roman" w:cs="Times New Roman"/>
          <w:b/>
          <w:bCs/>
          <w:sz w:val="24"/>
          <w:szCs w:val="24"/>
          <w:lang w:val="en-GB"/>
        </w:rPr>
        <w:t>2022</w:t>
      </w:r>
      <w:r w:rsidRPr="00715A8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hyperlink r:id="rId213" w:history="1">
        <w:r w:rsidRPr="00E01091">
          <w:rPr>
            <w:rStyle w:val="Hyperlink"/>
            <w:rFonts w:ascii="Times New Roman" w:eastAsia="Times New Roman" w:hAnsi="Times New Roman" w:cs="Times New Roman"/>
            <w:sz w:val="24"/>
            <w:szCs w:val="24"/>
          </w:rPr>
          <w:t>https://hdl.handle.net/21.15107/rcub_cherry_5777</w:t>
        </w:r>
      </w:hyperlink>
      <w:r>
        <w:rPr>
          <w:rFonts w:ascii="Times New Roman" w:eastAsia="Times New Roman" w:hAnsi="Times New Roman" w:cs="Times New Roman"/>
          <w:sz w:val="24"/>
          <w:szCs w:val="24"/>
          <w:lang w:val="en-GB"/>
        </w:rPr>
        <w:t xml:space="preserve">. </w:t>
      </w:r>
    </w:p>
    <w:p w14:paraId="2A8D30C4" w14:textId="77777777" w:rsidR="00B57AD6" w:rsidRPr="00715A85"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0594939E" w14:textId="77777777" w:rsidR="00B57AD6"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715A85">
        <w:rPr>
          <w:rFonts w:ascii="Times New Roman" w:eastAsia="Times New Roman" w:hAnsi="Times New Roman" w:cs="Times New Roman"/>
          <w:sz w:val="24"/>
          <w:szCs w:val="24"/>
          <w:lang w:val="en-GB"/>
        </w:rPr>
        <w:t xml:space="preserve">Radomirović, M. Ž.; Simović, A.; Udovički, B. D.; Krstić-Ristivojević, M. V.; Sabljić, L. Z.; Lukić, I. D.; Glamočlija, S. Đ.; Ćujić, D. R.; Gnjatović, M. L.; Stojanović, M. M.; Stanić-Vučinić, D.; Radosavljević, J.; Ćirković-Veličković, T. Razvoj sendvič ELISA testa specifičnog za SARS-CoV-2 N-protein. </w:t>
      </w:r>
      <w:r w:rsidRPr="00715A85">
        <w:rPr>
          <w:rFonts w:ascii="Times New Roman" w:eastAsia="Times New Roman" w:hAnsi="Times New Roman" w:cs="Times New Roman"/>
          <w:i/>
          <w:iCs/>
          <w:sz w:val="24"/>
          <w:szCs w:val="24"/>
          <w:lang w:val="en-GB"/>
        </w:rPr>
        <w:t>58th Meeting of the Serbian Chemical Society, Belgrade, Serbia, June 9-10, 2022</w:t>
      </w:r>
      <w:r w:rsidRPr="00715A85">
        <w:rPr>
          <w:rFonts w:ascii="Times New Roman" w:eastAsia="Times New Roman" w:hAnsi="Times New Roman" w:cs="Times New Roman"/>
          <w:sz w:val="24"/>
          <w:szCs w:val="24"/>
          <w:lang w:val="en-GB"/>
        </w:rPr>
        <w:t xml:space="preserve"> </w:t>
      </w:r>
      <w:r w:rsidRPr="00715A85">
        <w:rPr>
          <w:rFonts w:ascii="Times New Roman" w:eastAsia="Times New Roman" w:hAnsi="Times New Roman" w:cs="Times New Roman"/>
          <w:b/>
          <w:bCs/>
          <w:sz w:val="24"/>
          <w:szCs w:val="24"/>
          <w:lang w:val="en-GB"/>
        </w:rPr>
        <w:t>2022</w:t>
      </w:r>
      <w:r w:rsidRPr="00715A85">
        <w:rPr>
          <w:rFonts w:ascii="Times New Roman" w:eastAsia="Times New Roman" w:hAnsi="Times New Roman" w:cs="Times New Roman"/>
          <w:sz w:val="24"/>
          <w:szCs w:val="24"/>
          <w:lang w:val="en-GB"/>
        </w:rPr>
        <w:t>, 65–66.</w:t>
      </w:r>
      <w:r>
        <w:rPr>
          <w:rFonts w:ascii="Times New Roman" w:eastAsia="Times New Roman" w:hAnsi="Times New Roman" w:cs="Times New Roman"/>
          <w:sz w:val="24"/>
          <w:szCs w:val="24"/>
          <w:lang w:val="en-GB"/>
        </w:rPr>
        <w:t xml:space="preserve"> </w:t>
      </w:r>
      <w:hyperlink r:id="rId214" w:history="1">
        <w:r w:rsidRPr="00E01091">
          <w:rPr>
            <w:rStyle w:val="Hyperlink"/>
            <w:rFonts w:ascii="Times New Roman" w:eastAsia="Times New Roman" w:hAnsi="Times New Roman" w:cs="Times New Roman"/>
            <w:sz w:val="24"/>
            <w:szCs w:val="24"/>
          </w:rPr>
          <w:t>https://hdl.handle.net/21.15107/rcub_cherry_5361</w:t>
        </w:r>
      </w:hyperlink>
      <w:r>
        <w:rPr>
          <w:rFonts w:ascii="Times New Roman" w:eastAsia="Times New Roman" w:hAnsi="Times New Roman" w:cs="Times New Roman"/>
          <w:sz w:val="24"/>
          <w:szCs w:val="24"/>
          <w:lang w:val="en-GB"/>
        </w:rPr>
        <w:t xml:space="preserve">. </w:t>
      </w:r>
    </w:p>
    <w:p w14:paraId="2FEFC1A8" w14:textId="77777777" w:rsidR="00B57AD6" w:rsidRPr="00971ECF" w:rsidRDefault="00B57AD6" w:rsidP="00B57AD6">
      <w:pPr>
        <w:pStyle w:val="ListParagraph"/>
        <w:spacing w:after="0" w:line="240" w:lineRule="auto"/>
        <w:ind w:right="96"/>
        <w:rPr>
          <w:rFonts w:ascii="Times New Roman" w:eastAsia="Times New Roman" w:hAnsi="Times New Roman" w:cs="Times New Roman"/>
          <w:sz w:val="24"/>
          <w:szCs w:val="24"/>
          <w:lang w:val="en-GB"/>
        </w:rPr>
      </w:pPr>
    </w:p>
    <w:p w14:paraId="1BE518C9" w14:textId="77777777" w:rsidR="00B57AD6" w:rsidRPr="00971ECF" w:rsidRDefault="00B57AD6" w:rsidP="00B57AD6">
      <w:pPr>
        <w:pStyle w:val="ListParagraph"/>
        <w:numPr>
          <w:ilvl w:val="0"/>
          <w:numId w:val="28"/>
        </w:numPr>
        <w:suppressAutoHyphens w:val="0"/>
        <w:spacing w:after="160" w:line="259" w:lineRule="auto"/>
        <w:ind w:right="96"/>
        <w:rPr>
          <w:rFonts w:ascii="Times New Roman" w:hAnsi="Times New Roman" w:cs="Times New Roman"/>
          <w:sz w:val="24"/>
          <w:szCs w:val="24"/>
        </w:rPr>
      </w:pPr>
      <w:r w:rsidRPr="00971ECF">
        <w:rPr>
          <w:rFonts w:ascii="Times New Roman" w:hAnsi="Times New Roman" w:cs="Times New Roman"/>
          <w:sz w:val="24"/>
          <w:szCs w:val="24"/>
        </w:rPr>
        <w:t xml:space="preserve">Minić, S. L.; Jovanović, Z.; Veličlović, L.; Gligorijević, N.; Zoumpanioti, M.; Nikolić, M. Phycocyanin from Microalgae Spirulina: Purification and Binding of Selected (Poly)Phenols. </w:t>
      </w:r>
      <w:r w:rsidRPr="00971ECF">
        <w:rPr>
          <w:rFonts w:ascii="Times New Roman" w:hAnsi="Times New Roman" w:cs="Times New Roman"/>
          <w:i/>
          <w:iCs/>
          <w:sz w:val="24"/>
          <w:szCs w:val="24"/>
        </w:rPr>
        <w:t>Fikocijanin iz mikroalge Spiruline: prečišćavanje i vezivanje odabranih (poli)fenola</w:t>
      </w:r>
      <w:r w:rsidRPr="00971ECF">
        <w:rPr>
          <w:rFonts w:ascii="Times New Roman" w:hAnsi="Times New Roman" w:cs="Times New Roman"/>
          <w:sz w:val="24"/>
          <w:szCs w:val="24"/>
        </w:rPr>
        <w:t xml:space="preserve"> </w:t>
      </w:r>
      <w:r w:rsidRPr="00971ECF">
        <w:rPr>
          <w:rFonts w:ascii="Times New Roman" w:hAnsi="Times New Roman" w:cs="Times New Roman"/>
          <w:b/>
          <w:bCs/>
          <w:sz w:val="24"/>
          <w:szCs w:val="24"/>
        </w:rPr>
        <w:t>2022</w:t>
      </w:r>
      <w:r w:rsidRPr="00971ECF">
        <w:rPr>
          <w:rFonts w:ascii="Times New Roman" w:hAnsi="Times New Roman" w:cs="Times New Roman"/>
          <w:sz w:val="24"/>
          <w:szCs w:val="24"/>
        </w:rPr>
        <w:t xml:space="preserve">, 62–62. </w:t>
      </w:r>
      <w:hyperlink r:id="rId215" w:history="1">
        <w:r w:rsidRPr="00971ECF">
          <w:rPr>
            <w:rStyle w:val="Hyperlink"/>
            <w:rFonts w:ascii="Times New Roman" w:hAnsi="Times New Roman" w:cs="Times New Roman"/>
            <w:sz w:val="24"/>
            <w:szCs w:val="24"/>
          </w:rPr>
          <w:t>https://doi.org/10/Phycocyanin_from_microalgae_pub_2022.pdf</w:t>
        </w:r>
      </w:hyperlink>
      <w:r w:rsidRPr="00971ECF">
        <w:rPr>
          <w:rFonts w:ascii="Times New Roman" w:hAnsi="Times New Roman" w:cs="Times New Roman"/>
          <w:sz w:val="24"/>
          <w:szCs w:val="24"/>
        </w:rPr>
        <w:t>.</w:t>
      </w:r>
    </w:p>
    <w:p w14:paraId="3EF486D3" w14:textId="77777777" w:rsidR="00B57AD6" w:rsidRPr="00971ECF"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45E52225" w14:textId="77777777" w:rsidR="00B57AD6" w:rsidRPr="00971ECF"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971ECF">
        <w:rPr>
          <w:rFonts w:ascii="Times New Roman" w:eastAsia="Times New Roman" w:hAnsi="Times New Roman" w:cs="Times New Roman"/>
          <w:sz w:val="24"/>
          <w:szCs w:val="24"/>
          <w:lang w:val="en-GB"/>
        </w:rPr>
        <w:t xml:space="preserve">Obradović, M.; Nikolić, M.; Minić, S. L. R-Phycocyanin from Red Algae Porphyra Spp: Binding of Selected Heavy Metal Ions. </w:t>
      </w:r>
      <w:r w:rsidRPr="00971ECF">
        <w:rPr>
          <w:rFonts w:ascii="Times New Roman" w:eastAsia="Times New Roman" w:hAnsi="Times New Roman" w:cs="Times New Roman"/>
          <w:i/>
          <w:iCs/>
          <w:sz w:val="24"/>
          <w:szCs w:val="24"/>
          <w:lang w:val="en-GB"/>
        </w:rPr>
        <w:t>Serbian Biochemical Society, Eleventh Conference, Scientific meeting of an international character: “Amazing Biochemistry”; 2022 Sep 22-23; Novi Sad, Serbia</w:t>
      </w:r>
      <w:r w:rsidRPr="00971ECF">
        <w:rPr>
          <w:rFonts w:ascii="Times New Roman" w:eastAsia="Times New Roman" w:hAnsi="Times New Roman" w:cs="Times New Roman"/>
          <w:sz w:val="24"/>
          <w:szCs w:val="24"/>
          <w:lang w:val="en-GB"/>
        </w:rPr>
        <w:t xml:space="preserve"> </w:t>
      </w:r>
      <w:r w:rsidRPr="00971ECF">
        <w:rPr>
          <w:rFonts w:ascii="Times New Roman" w:eastAsia="Times New Roman" w:hAnsi="Times New Roman" w:cs="Times New Roman"/>
          <w:b/>
          <w:bCs/>
          <w:sz w:val="24"/>
          <w:szCs w:val="24"/>
          <w:lang w:val="en-GB"/>
        </w:rPr>
        <w:t>2022</w:t>
      </w:r>
      <w:r w:rsidRPr="00971ECF">
        <w:rPr>
          <w:rFonts w:ascii="Times New Roman" w:eastAsia="Times New Roman" w:hAnsi="Times New Roman" w:cs="Times New Roman"/>
          <w:sz w:val="24"/>
          <w:szCs w:val="24"/>
          <w:lang w:val="en-GB"/>
        </w:rPr>
        <w:t>, 113–113.</w:t>
      </w:r>
      <w:r>
        <w:rPr>
          <w:rFonts w:ascii="Times New Roman" w:eastAsia="Times New Roman" w:hAnsi="Times New Roman" w:cs="Times New Roman"/>
          <w:sz w:val="24"/>
          <w:szCs w:val="24"/>
          <w:lang w:val="en-GB"/>
        </w:rPr>
        <w:t xml:space="preserve"> </w:t>
      </w:r>
      <w:hyperlink r:id="rId216" w:history="1">
        <w:r w:rsidRPr="00E01091">
          <w:rPr>
            <w:rStyle w:val="Hyperlink"/>
            <w:rFonts w:ascii="Times New Roman" w:eastAsia="Times New Roman" w:hAnsi="Times New Roman" w:cs="Times New Roman"/>
            <w:sz w:val="24"/>
            <w:szCs w:val="24"/>
          </w:rPr>
          <w:t>https://hdl.handle.net/21.15107/rcub_cherry_5787</w:t>
        </w:r>
      </w:hyperlink>
      <w:r>
        <w:rPr>
          <w:rFonts w:ascii="Times New Roman" w:eastAsia="Times New Roman" w:hAnsi="Times New Roman" w:cs="Times New Roman"/>
          <w:sz w:val="24"/>
          <w:szCs w:val="24"/>
          <w:lang w:val="en-GB"/>
        </w:rPr>
        <w:t xml:space="preserve">. </w:t>
      </w:r>
    </w:p>
    <w:p w14:paraId="025BC8F3" w14:textId="77777777" w:rsidR="00B57AD6" w:rsidRPr="00971ECF"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1638CE26" w14:textId="77777777" w:rsidR="00B57AD6" w:rsidRPr="00971ECF"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971ECF">
        <w:rPr>
          <w:rFonts w:ascii="Times New Roman" w:eastAsia="Times New Roman" w:hAnsi="Times New Roman" w:cs="Times New Roman"/>
          <w:sz w:val="24"/>
          <w:szCs w:val="24"/>
          <w:lang w:val="en-GB"/>
        </w:rPr>
        <w:t xml:space="preserve">Simović, A.; Radomirović, M. Ž.; Gligorijević, N.; Stanić-Vučinić, D.; Minić, S. L.; Nikolić, M.; Ćirković-Veličković, T. Noncovalent and Covalent Binding of Phycocyanobilin to S Protein of SARS-CoV-2 and Its Receptor-Binding Domain. </w:t>
      </w:r>
      <w:r w:rsidRPr="00971ECF">
        <w:rPr>
          <w:rFonts w:ascii="Times New Roman" w:eastAsia="Times New Roman" w:hAnsi="Times New Roman" w:cs="Times New Roman"/>
          <w:i/>
          <w:iCs/>
          <w:sz w:val="24"/>
          <w:szCs w:val="24"/>
          <w:lang w:val="en-GB"/>
        </w:rPr>
        <w:t>Serbian Biochemical Society Eleventh Conference, Scientific meeting of an international character, September 22nd and 23rd, 2022, Novi Sad, Serbia</w:t>
      </w:r>
      <w:r w:rsidRPr="00971ECF">
        <w:rPr>
          <w:rFonts w:ascii="Times New Roman" w:eastAsia="Times New Roman" w:hAnsi="Times New Roman" w:cs="Times New Roman"/>
          <w:sz w:val="24"/>
          <w:szCs w:val="24"/>
          <w:lang w:val="en-GB"/>
        </w:rPr>
        <w:t xml:space="preserve"> </w:t>
      </w:r>
      <w:r w:rsidRPr="00971ECF">
        <w:rPr>
          <w:rFonts w:ascii="Times New Roman" w:eastAsia="Times New Roman" w:hAnsi="Times New Roman" w:cs="Times New Roman"/>
          <w:b/>
          <w:bCs/>
          <w:sz w:val="24"/>
          <w:szCs w:val="24"/>
          <w:lang w:val="en-GB"/>
        </w:rPr>
        <w:t>2022</w:t>
      </w:r>
      <w:r w:rsidRPr="00971ECF">
        <w:rPr>
          <w:rFonts w:ascii="Times New Roman" w:eastAsia="Times New Roman" w:hAnsi="Times New Roman" w:cs="Times New Roman"/>
          <w:sz w:val="24"/>
          <w:szCs w:val="24"/>
          <w:lang w:val="en-GB"/>
        </w:rPr>
        <w:t>, 130–131.</w:t>
      </w:r>
      <w:r>
        <w:rPr>
          <w:rFonts w:ascii="Times New Roman" w:eastAsia="Times New Roman" w:hAnsi="Times New Roman" w:cs="Times New Roman"/>
          <w:sz w:val="24"/>
          <w:szCs w:val="24"/>
          <w:lang w:val="en-GB"/>
        </w:rPr>
        <w:t xml:space="preserve"> </w:t>
      </w:r>
      <w:hyperlink r:id="rId217" w:history="1">
        <w:r w:rsidRPr="00E01091">
          <w:rPr>
            <w:rStyle w:val="Hyperlink"/>
            <w:rFonts w:ascii="Times New Roman" w:eastAsia="Times New Roman" w:hAnsi="Times New Roman" w:cs="Times New Roman"/>
            <w:sz w:val="24"/>
            <w:szCs w:val="24"/>
          </w:rPr>
          <w:t>https://hdl.handle.net/21.15107/rcub_cherry_5520</w:t>
        </w:r>
      </w:hyperlink>
      <w:r>
        <w:rPr>
          <w:rFonts w:ascii="Times New Roman" w:eastAsia="Times New Roman" w:hAnsi="Times New Roman" w:cs="Times New Roman"/>
          <w:sz w:val="24"/>
          <w:szCs w:val="24"/>
          <w:lang w:val="en-GB"/>
        </w:rPr>
        <w:t xml:space="preserve">. </w:t>
      </w:r>
    </w:p>
    <w:p w14:paraId="1C49404E" w14:textId="77777777" w:rsidR="00B57AD6" w:rsidRPr="00971ECF"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4134B92B" w14:textId="77777777" w:rsidR="00B57AD6" w:rsidRPr="00971ECF"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971ECF">
        <w:rPr>
          <w:rFonts w:ascii="Times New Roman" w:eastAsia="Times New Roman" w:hAnsi="Times New Roman" w:cs="Times New Roman"/>
          <w:sz w:val="24"/>
          <w:szCs w:val="24"/>
          <w:lang w:val="en-GB"/>
        </w:rPr>
        <w:t xml:space="preserve">Veličković, L.; Nikolić, M.; Minić, S. L. Sugar-Mediated Thermal Stabilisation of C-Phycocyanin from Arthrospira Platensis. </w:t>
      </w:r>
      <w:r w:rsidRPr="00971ECF">
        <w:rPr>
          <w:rFonts w:ascii="Times New Roman" w:eastAsia="Times New Roman" w:hAnsi="Times New Roman" w:cs="Times New Roman"/>
          <w:i/>
          <w:iCs/>
          <w:sz w:val="24"/>
          <w:szCs w:val="24"/>
          <w:lang w:val="en-GB"/>
        </w:rPr>
        <w:t>Serbian Biochemical Society, The XI Conference “Amazing Biochemistry” Novi Sad, Faculty of Sciences, 22nd and 23rd of September, 2022</w:t>
      </w:r>
      <w:r w:rsidRPr="00971ECF">
        <w:rPr>
          <w:rFonts w:ascii="Times New Roman" w:eastAsia="Times New Roman" w:hAnsi="Times New Roman" w:cs="Times New Roman"/>
          <w:sz w:val="24"/>
          <w:szCs w:val="24"/>
          <w:lang w:val="en-GB"/>
        </w:rPr>
        <w:t xml:space="preserve"> </w:t>
      </w:r>
      <w:r w:rsidRPr="00971ECF">
        <w:rPr>
          <w:rFonts w:ascii="Times New Roman" w:eastAsia="Times New Roman" w:hAnsi="Times New Roman" w:cs="Times New Roman"/>
          <w:b/>
          <w:bCs/>
          <w:sz w:val="24"/>
          <w:szCs w:val="24"/>
          <w:lang w:val="en-GB"/>
        </w:rPr>
        <w:t>2022</w:t>
      </w:r>
      <w:r w:rsidRPr="00971ECF">
        <w:rPr>
          <w:rFonts w:ascii="Times New Roman" w:eastAsia="Times New Roman" w:hAnsi="Times New Roman" w:cs="Times New Roman"/>
          <w:sz w:val="24"/>
          <w:szCs w:val="24"/>
          <w:lang w:val="en-GB"/>
        </w:rPr>
        <w:t>, 165–165.</w:t>
      </w:r>
      <w:r>
        <w:rPr>
          <w:rFonts w:ascii="Times New Roman" w:eastAsia="Times New Roman" w:hAnsi="Times New Roman" w:cs="Times New Roman"/>
          <w:sz w:val="24"/>
          <w:szCs w:val="24"/>
          <w:lang w:val="en-GB"/>
        </w:rPr>
        <w:t xml:space="preserve"> </w:t>
      </w:r>
      <w:hyperlink r:id="rId218" w:history="1">
        <w:r w:rsidRPr="00E01091">
          <w:rPr>
            <w:rStyle w:val="Hyperlink"/>
            <w:rFonts w:ascii="Times New Roman" w:eastAsia="Times New Roman" w:hAnsi="Times New Roman" w:cs="Times New Roman"/>
            <w:sz w:val="24"/>
            <w:szCs w:val="24"/>
          </w:rPr>
          <w:t>https://hdl.handle.net/21.15107/rcub_cherry_5780</w:t>
        </w:r>
      </w:hyperlink>
      <w:r>
        <w:rPr>
          <w:rFonts w:ascii="Times New Roman" w:eastAsia="Times New Roman" w:hAnsi="Times New Roman" w:cs="Times New Roman"/>
          <w:sz w:val="24"/>
          <w:szCs w:val="24"/>
          <w:lang w:val="en-GB"/>
        </w:rPr>
        <w:t xml:space="preserve">. </w:t>
      </w:r>
    </w:p>
    <w:p w14:paraId="1EB06F61" w14:textId="77777777" w:rsidR="00B57AD6" w:rsidRPr="00971ECF"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71AD9E06" w14:textId="77777777" w:rsidR="00B57AD6" w:rsidRPr="00971ECF"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971ECF">
        <w:rPr>
          <w:rFonts w:ascii="Times New Roman" w:eastAsia="Times New Roman" w:hAnsi="Times New Roman" w:cs="Times New Roman"/>
          <w:sz w:val="24"/>
          <w:szCs w:val="24"/>
          <w:lang w:val="en-GB"/>
        </w:rPr>
        <w:t xml:space="preserve">Jovanović, Z.; Veličković, L.; Gligorijević, N.; Šunderić, M.; Zoumpanioti, M.; Minić, S. L.; Nikolić, M. C-Phycocyanin from Cyanobacteria Artrhorspira Platensis: Binding of Selected Food-Derived Ligands. </w:t>
      </w:r>
      <w:r w:rsidRPr="00971ECF">
        <w:rPr>
          <w:rFonts w:ascii="Times New Roman" w:eastAsia="Times New Roman" w:hAnsi="Times New Roman" w:cs="Times New Roman"/>
          <w:i/>
          <w:iCs/>
          <w:sz w:val="24"/>
          <w:szCs w:val="24"/>
          <w:lang w:val="en-GB"/>
        </w:rPr>
        <w:t>Serbian Biochemical Society, Eleventh Conference, Scientific meeting of an international character: “Amazing Biochemistry”; 2022 Sep 22-23; Novi Sad, Serbia</w:t>
      </w:r>
      <w:r w:rsidRPr="00971ECF">
        <w:rPr>
          <w:rFonts w:ascii="Times New Roman" w:eastAsia="Times New Roman" w:hAnsi="Times New Roman" w:cs="Times New Roman"/>
          <w:sz w:val="24"/>
          <w:szCs w:val="24"/>
          <w:lang w:val="en-GB"/>
        </w:rPr>
        <w:t xml:space="preserve"> </w:t>
      </w:r>
      <w:r w:rsidRPr="00971ECF">
        <w:rPr>
          <w:rFonts w:ascii="Times New Roman" w:eastAsia="Times New Roman" w:hAnsi="Times New Roman" w:cs="Times New Roman"/>
          <w:b/>
          <w:bCs/>
          <w:sz w:val="24"/>
          <w:szCs w:val="24"/>
          <w:lang w:val="en-GB"/>
        </w:rPr>
        <w:t>2022</w:t>
      </w:r>
      <w:r w:rsidRPr="00971ECF">
        <w:rPr>
          <w:rFonts w:ascii="Times New Roman" w:eastAsia="Times New Roman" w:hAnsi="Times New Roman" w:cs="Times New Roman"/>
          <w:sz w:val="24"/>
          <w:szCs w:val="24"/>
          <w:lang w:val="en-GB"/>
        </w:rPr>
        <w:t>, 165–165.</w:t>
      </w:r>
      <w:r>
        <w:rPr>
          <w:rFonts w:ascii="Times New Roman" w:eastAsia="Times New Roman" w:hAnsi="Times New Roman" w:cs="Times New Roman"/>
          <w:sz w:val="24"/>
          <w:szCs w:val="24"/>
          <w:lang w:val="en-GB"/>
        </w:rPr>
        <w:t xml:space="preserve"> </w:t>
      </w:r>
      <w:hyperlink r:id="rId219" w:history="1">
        <w:r w:rsidRPr="00E01091">
          <w:rPr>
            <w:rStyle w:val="Hyperlink"/>
            <w:rFonts w:ascii="Times New Roman" w:eastAsia="Times New Roman" w:hAnsi="Times New Roman" w:cs="Times New Roman"/>
            <w:sz w:val="24"/>
            <w:szCs w:val="24"/>
          </w:rPr>
          <w:t>https://hdl.handle.net/21.15107/rcub_cherry_5785</w:t>
        </w:r>
      </w:hyperlink>
      <w:r>
        <w:rPr>
          <w:rFonts w:ascii="Times New Roman" w:eastAsia="Times New Roman" w:hAnsi="Times New Roman" w:cs="Times New Roman"/>
          <w:sz w:val="24"/>
          <w:szCs w:val="24"/>
          <w:lang w:val="en-GB"/>
        </w:rPr>
        <w:t xml:space="preserve">. </w:t>
      </w:r>
    </w:p>
    <w:p w14:paraId="2C943874" w14:textId="77777777" w:rsidR="00B57AD6" w:rsidRPr="006F6D7D" w:rsidRDefault="00B57AD6" w:rsidP="00B57AD6">
      <w:pPr>
        <w:pStyle w:val="ListParagraph"/>
        <w:ind w:right="96"/>
      </w:pPr>
    </w:p>
    <w:p w14:paraId="4D467FC0"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lastRenderedPageBreak/>
        <w:t xml:space="preserve">Simović, A.; Combet, S.; Ćirković-Veličković, T.; Nikolic, M.; Minic, S. Probing the Stability of the Food Colourant R-Phycoerythrin from Dried Nori Flakes. </w:t>
      </w:r>
      <w:r w:rsidRPr="006F6D7D">
        <w:rPr>
          <w:rFonts w:ascii="Times New Roman" w:eastAsia="Times New Roman" w:hAnsi="Times New Roman" w:cs="Times New Roman"/>
          <w:i/>
          <w:iCs/>
          <w:sz w:val="24"/>
          <w:szCs w:val="24"/>
          <w:lang w:val="en-GB"/>
        </w:rPr>
        <w:t>Book of Abstracts of the XXI EuroFoodChem Congress, 22-24 November 2021, On-line conference</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138–138.</w:t>
      </w:r>
      <w:r>
        <w:rPr>
          <w:rFonts w:ascii="Times New Roman" w:eastAsia="Times New Roman" w:hAnsi="Times New Roman" w:cs="Times New Roman"/>
          <w:sz w:val="24"/>
          <w:szCs w:val="24"/>
          <w:lang w:val="en-GB"/>
        </w:rPr>
        <w:t xml:space="preserve"> </w:t>
      </w:r>
      <w:hyperlink r:id="rId220" w:history="1">
        <w:r w:rsidRPr="00E01091">
          <w:rPr>
            <w:rStyle w:val="Hyperlink"/>
            <w:rFonts w:ascii="Times New Roman" w:eastAsia="Times New Roman" w:hAnsi="Times New Roman" w:cs="Times New Roman"/>
            <w:sz w:val="24"/>
            <w:szCs w:val="24"/>
          </w:rPr>
          <w:t>https://hdl.handle.net/21.15107/rcub_cherry_5133</w:t>
        </w:r>
      </w:hyperlink>
      <w:r>
        <w:rPr>
          <w:rFonts w:ascii="Times New Roman" w:eastAsia="Times New Roman" w:hAnsi="Times New Roman" w:cs="Times New Roman"/>
          <w:sz w:val="24"/>
          <w:szCs w:val="24"/>
          <w:lang w:val="en-GB"/>
        </w:rPr>
        <w:t xml:space="preserve">. </w:t>
      </w:r>
    </w:p>
    <w:p w14:paraId="249FB8C7"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1E805D79" w14:textId="77777777" w:rsidR="00B57AD6"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t xml:space="preserve">Savić, A. D.; Vidović, M.; Radosavljević, J. Kloniranje i ekspresija fluorescentno obeleženog )-sinukleina u bakteriji Escherichia coli. </w:t>
      </w:r>
      <w:r w:rsidRPr="006F6D7D">
        <w:rPr>
          <w:rFonts w:ascii="Times New Roman" w:eastAsia="Times New Roman" w:hAnsi="Times New Roman" w:cs="Times New Roman"/>
          <w:i/>
          <w:iCs/>
          <w:sz w:val="24"/>
          <w:szCs w:val="24"/>
          <w:lang w:val="en-GB"/>
        </w:rPr>
        <w:t>58. Savetovanje Srpskog hemijskog društva, Kratki izvodi radova, Beograd 9. i 10. jun 2022. godine</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68–68.</w:t>
      </w:r>
      <w:r>
        <w:rPr>
          <w:rFonts w:ascii="Times New Roman" w:eastAsia="Times New Roman" w:hAnsi="Times New Roman" w:cs="Times New Roman"/>
          <w:sz w:val="24"/>
          <w:szCs w:val="24"/>
          <w:lang w:val="en-GB"/>
        </w:rPr>
        <w:t xml:space="preserve"> </w:t>
      </w:r>
      <w:hyperlink r:id="rId221" w:history="1">
        <w:r w:rsidRPr="00E01091">
          <w:rPr>
            <w:rStyle w:val="Hyperlink"/>
            <w:rFonts w:ascii="Times New Roman" w:eastAsia="Times New Roman" w:hAnsi="Times New Roman" w:cs="Times New Roman"/>
            <w:sz w:val="24"/>
            <w:szCs w:val="24"/>
          </w:rPr>
          <w:t>https://hdl.handle.net/21.15107/rcub_cherry_5373</w:t>
        </w:r>
      </w:hyperlink>
      <w:r>
        <w:rPr>
          <w:rFonts w:ascii="Times New Roman" w:eastAsia="Times New Roman" w:hAnsi="Times New Roman" w:cs="Times New Roman"/>
          <w:sz w:val="24"/>
          <w:szCs w:val="24"/>
          <w:lang w:val="en-GB"/>
        </w:rPr>
        <w:t xml:space="preserve">. </w:t>
      </w:r>
    </w:p>
    <w:p w14:paraId="3D8EA0C2" w14:textId="77777777" w:rsidR="00B57AD6" w:rsidRDefault="00B57AD6" w:rsidP="00B57AD6">
      <w:pPr>
        <w:pStyle w:val="ListParagraph"/>
        <w:jc w:val="right"/>
      </w:pPr>
    </w:p>
    <w:p w14:paraId="23B9F5FD" w14:textId="77777777" w:rsidR="00B57AD6" w:rsidRPr="006F6D7D" w:rsidRDefault="00B57AD6" w:rsidP="00B57AD6">
      <w:pPr>
        <w:pStyle w:val="ListParagraph"/>
        <w:numPr>
          <w:ilvl w:val="0"/>
          <w:numId w:val="28"/>
        </w:numPr>
        <w:suppressAutoHyphens w:val="0"/>
        <w:spacing w:after="160" w:line="259" w:lineRule="auto"/>
        <w:ind w:right="96"/>
        <w:rPr>
          <w:rFonts w:ascii="Times New Roman" w:hAnsi="Times New Roman" w:cs="Times New Roman"/>
          <w:sz w:val="24"/>
          <w:szCs w:val="24"/>
        </w:rPr>
      </w:pPr>
      <w:r w:rsidRPr="006F6D7D">
        <w:rPr>
          <w:rFonts w:ascii="Times New Roman" w:hAnsi="Times New Roman" w:cs="Times New Roman"/>
          <w:sz w:val="24"/>
          <w:szCs w:val="24"/>
        </w:rPr>
        <w:t xml:space="preserve">Ljujic, M.; Trifunović, S.; Smiljanić, K.; Solari, F. A.; Sickmann, A.; Divac Rankov, A. Electronic Cigarette Liquids Impair Protein Synthesis and Alter Proteomic Profiles in V79 Cells. </w:t>
      </w:r>
      <w:r w:rsidRPr="006F6D7D">
        <w:rPr>
          <w:rFonts w:ascii="Times New Roman" w:hAnsi="Times New Roman" w:cs="Times New Roman"/>
          <w:i/>
          <w:iCs/>
          <w:sz w:val="24"/>
          <w:szCs w:val="24"/>
        </w:rPr>
        <w:t>European Respiratory Journal</w:t>
      </w:r>
      <w:r w:rsidRPr="006F6D7D">
        <w:rPr>
          <w:rFonts w:ascii="Times New Roman" w:hAnsi="Times New Roman" w:cs="Times New Roman"/>
          <w:sz w:val="24"/>
          <w:szCs w:val="24"/>
        </w:rPr>
        <w:t xml:space="preserve"> </w:t>
      </w:r>
      <w:r w:rsidRPr="006F6D7D">
        <w:rPr>
          <w:rFonts w:ascii="Times New Roman" w:hAnsi="Times New Roman" w:cs="Times New Roman"/>
          <w:b/>
          <w:bCs/>
          <w:sz w:val="24"/>
          <w:szCs w:val="24"/>
        </w:rPr>
        <w:t>2022</w:t>
      </w:r>
      <w:r w:rsidRPr="006F6D7D">
        <w:rPr>
          <w:rFonts w:ascii="Times New Roman" w:hAnsi="Times New Roman" w:cs="Times New Roman"/>
          <w:sz w:val="24"/>
          <w:szCs w:val="24"/>
        </w:rPr>
        <w:t xml:space="preserve">, </w:t>
      </w:r>
      <w:r w:rsidRPr="006F6D7D">
        <w:rPr>
          <w:rFonts w:ascii="Times New Roman" w:hAnsi="Times New Roman" w:cs="Times New Roman"/>
          <w:i/>
          <w:iCs/>
          <w:sz w:val="24"/>
          <w:szCs w:val="24"/>
        </w:rPr>
        <w:t>60</w:t>
      </w:r>
      <w:r w:rsidRPr="006F6D7D">
        <w:rPr>
          <w:rFonts w:ascii="Times New Roman" w:hAnsi="Times New Roman" w:cs="Times New Roman"/>
          <w:sz w:val="24"/>
          <w:szCs w:val="24"/>
        </w:rPr>
        <w:t xml:space="preserve"> (66), 506. </w:t>
      </w:r>
      <w:hyperlink r:id="rId222" w:history="1">
        <w:r w:rsidRPr="006F6D7D">
          <w:rPr>
            <w:rStyle w:val="Hyperlink"/>
            <w:rFonts w:ascii="Times New Roman" w:hAnsi="Times New Roman" w:cs="Times New Roman"/>
            <w:sz w:val="24"/>
            <w:szCs w:val="24"/>
          </w:rPr>
          <w:t>https://doi.org/10.1183/13993003.congress-2022.506</w:t>
        </w:r>
      </w:hyperlink>
      <w:r w:rsidRPr="006F6D7D">
        <w:rPr>
          <w:rFonts w:ascii="Times New Roman" w:hAnsi="Times New Roman" w:cs="Times New Roman"/>
          <w:sz w:val="24"/>
          <w:szCs w:val="24"/>
        </w:rPr>
        <w:t>.</w:t>
      </w:r>
    </w:p>
    <w:p w14:paraId="301EB7A3"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2577C20E"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t xml:space="preserve">Stamenković, T.; Lojpur, V.; Radmilović, N.; Vuković, M.; Dinić, I.; Mančić, L. Optically Active SrGd2O4 Phase: Yb3+/Ho3+ and Yb3+/Tm3+ Co-Doping. </w:t>
      </w:r>
      <w:r w:rsidRPr="006F6D7D">
        <w:rPr>
          <w:rFonts w:ascii="Times New Roman" w:eastAsia="Times New Roman" w:hAnsi="Times New Roman" w:cs="Times New Roman"/>
          <w:i/>
          <w:iCs/>
          <w:sz w:val="24"/>
          <w:szCs w:val="24"/>
          <w:lang w:val="en-GB"/>
        </w:rPr>
        <w:t>Program and the Book of abstracts / Serbian Ceramic Society Conference Advanced Ceramics and Application X New Frontiers in Multifunctional Material Science and Processing, Serbia, Belgrade, 26-27. September 2022.</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76–77.</w:t>
      </w:r>
      <w:r>
        <w:rPr>
          <w:rFonts w:ascii="Times New Roman" w:eastAsia="Times New Roman" w:hAnsi="Times New Roman" w:cs="Times New Roman"/>
          <w:sz w:val="24"/>
          <w:szCs w:val="24"/>
          <w:lang w:val="en-GB"/>
        </w:rPr>
        <w:t xml:space="preserve"> </w:t>
      </w:r>
      <w:hyperlink r:id="rId223" w:history="1">
        <w:r w:rsidRPr="00E01091">
          <w:rPr>
            <w:rStyle w:val="Hyperlink"/>
            <w:rFonts w:ascii="Times New Roman" w:eastAsia="Times New Roman" w:hAnsi="Times New Roman" w:cs="Times New Roman"/>
            <w:sz w:val="24"/>
            <w:szCs w:val="24"/>
          </w:rPr>
          <w:t>https://hdl.handle.net/21.15107/rcub_dais_13629</w:t>
        </w:r>
      </w:hyperlink>
      <w:r>
        <w:rPr>
          <w:rFonts w:ascii="Times New Roman" w:eastAsia="Times New Roman" w:hAnsi="Times New Roman" w:cs="Times New Roman"/>
          <w:sz w:val="24"/>
          <w:szCs w:val="24"/>
          <w:lang w:val="en-GB"/>
        </w:rPr>
        <w:t xml:space="preserve"> </w:t>
      </w:r>
    </w:p>
    <w:p w14:paraId="7E5C64C1"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39923FDE"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t xml:space="preserve">Vuković, M.; Dorm, B. C.; Trovatti, E.; Ignjatović, N.; Marković, S.; Škapin, S. D.; Dinić, I.; Mančić, L. Hydroxyapatite Grafting with Alanine Amino Acid - Efficiency of Different Methods. </w:t>
      </w:r>
      <w:r w:rsidRPr="006F6D7D">
        <w:rPr>
          <w:rFonts w:ascii="Times New Roman" w:eastAsia="Times New Roman" w:hAnsi="Times New Roman" w:cs="Times New Roman"/>
          <w:i/>
          <w:iCs/>
          <w:sz w:val="24"/>
          <w:szCs w:val="24"/>
          <w:lang w:val="en-GB"/>
        </w:rPr>
        <w:t>Program and the Book of abstracts / Serbian Ceramic Society Conference Advanced Ceramics and Application X New Frontiers in Multifunctional Material Science and Processing, Serbia, Belgrade, 26-27. September 2022.</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58–59.</w:t>
      </w:r>
      <w:r>
        <w:rPr>
          <w:rFonts w:ascii="Times New Roman" w:eastAsia="Times New Roman" w:hAnsi="Times New Roman" w:cs="Times New Roman"/>
          <w:sz w:val="24"/>
          <w:szCs w:val="24"/>
          <w:lang w:val="en-GB"/>
        </w:rPr>
        <w:t xml:space="preserve"> </w:t>
      </w:r>
      <w:hyperlink r:id="rId224" w:history="1">
        <w:r w:rsidRPr="00E01091">
          <w:rPr>
            <w:rStyle w:val="Hyperlink"/>
            <w:rFonts w:ascii="Times New Roman" w:eastAsia="Times New Roman" w:hAnsi="Times New Roman" w:cs="Times New Roman"/>
            <w:sz w:val="24"/>
            <w:szCs w:val="24"/>
          </w:rPr>
          <w:t>https://hdl.handle.net/21.15107/rcub_dais_13630</w:t>
        </w:r>
      </w:hyperlink>
      <w:r>
        <w:rPr>
          <w:rFonts w:ascii="Times New Roman" w:eastAsia="Times New Roman" w:hAnsi="Times New Roman" w:cs="Times New Roman"/>
          <w:sz w:val="24"/>
          <w:szCs w:val="24"/>
          <w:lang w:val="en-GB"/>
        </w:rPr>
        <w:t xml:space="preserve">. </w:t>
      </w:r>
    </w:p>
    <w:p w14:paraId="3AA8F5F3"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7EF03DFF"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t xml:space="preserve">Dinić, I.; Vuković, M.; Rabanal, M. E.; Mančić, L. Influence of Different Synthesis Methods on Morphological and Optical Properties of the Rare Earth Doped Fluorides. </w:t>
      </w:r>
      <w:r w:rsidRPr="006F6D7D">
        <w:rPr>
          <w:rFonts w:ascii="Times New Roman" w:eastAsia="Times New Roman" w:hAnsi="Times New Roman" w:cs="Times New Roman"/>
          <w:i/>
          <w:iCs/>
          <w:sz w:val="24"/>
          <w:szCs w:val="24"/>
          <w:lang w:val="en-GB"/>
        </w:rPr>
        <w:t>Program and The Book of abstracts / Twenty-third Annual Conference YUCOMAT 2022 &amp; Twelfth World Round Table Conference on Sintering XII WRTCS 2022, Herceg Novi, Montenegro, August 29 - September 2, 2022</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126–126.</w:t>
      </w:r>
      <w:r>
        <w:rPr>
          <w:rFonts w:ascii="Times New Roman" w:eastAsia="Times New Roman" w:hAnsi="Times New Roman" w:cs="Times New Roman"/>
          <w:sz w:val="24"/>
          <w:szCs w:val="24"/>
          <w:lang w:val="en-GB"/>
        </w:rPr>
        <w:t xml:space="preserve"> </w:t>
      </w:r>
      <w:hyperlink r:id="rId225" w:history="1">
        <w:r w:rsidRPr="00E01091">
          <w:rPr>
            <w:rStyle w:val="Hyperlink"/>
            <w:rFonts w:ascii="Times New Roman" w:eastAsia="Times New Roman" w:hAnsi="Times New Roman" w:cs="Times New Roman"/>
            <w:sz w:val="24"/>
            <w:szCs w:val="24"/>
          </w:rPr>
          <w:t>https://hdl.handle.net/21.15107/rcub_dais_13595</w:t>
        </w:r>
      </w:hyperlink>
      <w:r>
        <w:rPr>
          <w:rFonts w:ascii="Times New Roman" w:eastAsia="Times New Roman" w:hAnsi="Times New Roman" w:cs="Times New Roman"/>
          <w:sz w:val="24"/>
          <w:szCs w:val="24"/>
          <w:lang w:val="en-GB"/>
        </w:rPr>
        <w:t xml:space="preserve">. </w:t>
      </w:r>
    </w:p>
    <w:p w14:paraId="61874DDB"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1EC2ABE5"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t xml:space="preserve">Dinić, I.; Vuković, M.; Jardim, P. M.; Mančić, L. Synthesis of Up-Converting β-NaYF4:Yb/Er Nanoparticles by Low-Temperature Sonochemical Method. </w:t>
      </w:r>
      <w:r w:rsidRPr="006F6D7D">
        <w:rPr>
          <w:rFonts w:ascii="Times New Roman" w:eastAsia="Times New Roman" w:hAnsi="Times New Roman" w:cs="Times New Roman"/>
          <w:i/>
          <w:iCs/>
          <w:sz w:val="24"/>
          <w:szCs w:val="24"/>
          <w:lang w:val="en-GB"/>
        </w:rPr>
        <w:t>Program &amp; Book of Abstracts / Second International Conference ELMINA 2022, Belgrade, Serbia, August 22nd-26th, 2022</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190–191.</w:t>
      </w:r>
      <w:r>
        <w:rPr>
          <w:rFonts w:ascii="Times New Roman" w:eastAsia="Times New Roman" w:hAnsi="Times New Roman" w:cs="Times New Roman"/>
          <w:sz w:val="24"/>
          <w:szCs w:val="24"/>
          <w:lang w:val="en-GB"/>
        </w:rPr>
        <w:t xml:space="preserve"> </w:t>
      </w:r>
      <w:hyperlink r:id="rId226" w:history="1">
        <w:r w:rsidRPr="00E01091">
          <w:rPr>
            <w:rStyle w:val="Hyperlink"/>
            <w:rFonts w:ascii="Times New Roman" w:eastAsia="Times New Roman" w:hAnsi="Times New Roman" w:cs="Times New Roman"/>
            <w:sz w:val="24"/>
            <w:szCs w:val="24"/>
          </w:rPr>
          <w:t>https://hdl.handle.net/21.15107/rcub_dais_13639</w:t>
        </w:r>
      </w:hyperlink>
      <w:r>
        <w:rPr>
          <w:rFonts w:ascii="Times New Roman" w:eastAsia="Times New Roman" w:hAnsi="Times New Roman" w:cs="Times New Roman"/>
          <w:sz w:val="24"/>
          <w:szCs w:val="24"/>
          <w:lang w:val="en-GB"/>
        </w:rPr>
        <w:t xml:space="preserve">. </w:t>
      </w:r>
    </w:p>
    <w:p w14:paraId="2D4921CC" w14:textId="77777777" w:rsidR="00B57AD6" w:rsidRPr="006F6D7D"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69A24C06" w14:textId="77777777" w:rsidR="00B57AD6" w:rsidRPr="006F6D7D"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6F6D7D">
        <w:rPr>
          <w:rFonts w:ascii="Times New Roman" w:eastAsia="Times New Roman" w:hAnsi="Times New Roman" w:cs="Times New Roman"/>
          <w:sz w:val="24"/>
          <w:szCs w:val="24"/>
          <w:lang w:val="en-GB"/>
        </w:rPr>
        <w:lastRenderedPageBreak/>
        <w:t xml:space="preserve">Dinić, I.; Vuković, M.; Jardim, P. M.; Mančić, L. Synthesis of Up-Converting β-NaYF4:Yb/Er Nanoparticles by Low-Temperature Sonochemical Method. </w:t>
      </w:r>
      <w:r w:rsidRPr="006F6D7D">
        <w:rPr>
          <w:rFonts w:ascii="Times New Roman" w:eastAsia="Times New Roman" w:hAnsi="Times New Roman" w:cs="Times New Roman"/>
          <w:i/>
          <w:iCs/>
          <w:sz w:val="24"/>
          <w:szCs w:val="24"/>
          <w:lang w:val="en-GB"/>
        </w:rPr>
        <w:t>Program &amp; Book of Abstracts / Second International Conference ELMINA 2022, Belgrade, Serbia, August 22nd-26th, 2022</w:t>
      </w:r>
      <w:r w:rsidRPr="006F6D7D">
        <w:rPr>
          <w:rFonts w:ascii="Times New Roman" w:eastAsia="Times New Roman" w:hAnsi="Times New Roman" w:cs="Times New Roman"/>
          <w:sz w:val="24"/>
          <w:szCs w:val="24"/>
          <w:lang w:val="en-GB"/>
        </w:rPr>
        <w:t xml:space="preserve"> </w:t>
      </w:r>
      <w:r w:rsidRPr="006F6D7D">
        <w:rPr>
          <w:rFonts w:ascii="Times New Roman" w:eastAsia="Times New Roman" w:hAnsi="Times New Roman" w:cs="Times New Roman"/>
          <w:b/>
          <w:bCs/>
          <w:sz w:val="24"/>
          <w:szCs w:val="24"/>
          <w:lang w:val="en-GB"/>
        </w:rPr>
        <w:t>2022</w:t>
      </w:r>
      <w:r w:rsidRPr="006F6D7D">
        <w:rPr>
          <w:rFonts w:ascii="Times New Roman" w:eastAsia="Times New Roman" w:hAnsi="Times New Roman" w:cs="Times New Roman"/>
          <w:sz w:val="24"/>
          <w:szCs w:val="24"/>
          <w:lang w:val="en-GB"/>
        </w:rPr>
        <w:t>, 190–191.</w:t>
      </w:r>
      <w:r>
        <w:rPr>
          <w:rFonts w:ascii="Times New Roman" w:eastAsia="Times New Roman" w:hAnsi="Times New Roman" w:cs="Times New Roman"/>
          <w:sz w:val="24"/>
          <w:szCs w:val="24"/>
          <w:lang w:val="en-GB"/>
        </w:rPr>
        <w:t xml:space="preserve"> </w:t>
      </w:r>
      <w:hyperlink r:id="rId227" w:history="1">
        <w:r w:rsidRPr="00E01091">
          <w:rPr>
            <w:rStyle w:val="Hyperlink"/>
            <w:rFonts w:ascii="Times New Roman" w:eastAsia="Times New Roman" w:hAnsi="Times New Roman" w:cs="Times New Roman"/>
            <w:sz w:val="24"/>
            <w:szCs w:val="24"/>
          </w:rPr>
          <w:t>https://hdl.handle.net/21.15107/rcub_dais_13639</w:t>
        </w:r>
      </w:hyperlink>
      <w:r>
        <w:rPr>
          <w:rFonts w:ascii="Times New Roman" w:eastAsia="Times New Roman" w:hAnsi="Times New Roman" w:cs="Times New Roman"/>
          <w:sz w:val="24"/>
          <w:szCs w:val="24"/>
          <w:lang w:val="en-GB"/>
        </w:rPr>
        <w:t xml:space="preserve">. </w:t>
      </w:r>
    </w:p>
    <w:p w14:paraId="124B75DF" w14:textId="77777777" w:rsidR="00B57AD6" w:rsidRDefault="00B57AD6" w:rsidP="00B57AD6">
      <w:pPr>
        <w:pStyle w:val="ListParagraph"/>
        <w:jc w:val="right"/>
      </w:pPr>
    </w:p>
    <w:p w14:paraId="73F5B0DE" w14:textId="77777777" w:rsidR="00B57AD6" w:rsidRDefault="00B57AD6" w:rsidP="00B57AD6">
      <w:pPr>
        <w:pStyle w:val="ListParagraph"/>
        <w:numPr>
          <w:ilvl w:val="0"/>
          <w:numId w:val="28"/>
        </w:numPr>
        <w:suppressAutoHyphens w:val="0"/>
        <w:spacing w:after="160" w:line="259" w:lineRule="auto"/>
        <w:ind w:right="96"/>
        <w:rPr>
          <w:rFonts w:ascii="Times New Roman" w:hAnsi="Times New Roman" w:cs="Times New Roman"/>
          <w:sz w:val="24"/>
          <w:szCs w:val="24"/>
        </w:rPr>
      </w:pPr>
      <w:r w:rsidRPr="001C55E1">
        <w:rPr>
          <w:rFonts w:ascii="Times New Roman" w:hAnsi="Times New Roman" w:cs="Times New Roman"/>
          <w:sz w:val="24"/>
          <w:szCs w:val="24"/>
        </w:rPr>
        <w:t xml:space="preserve">Živanović, M.; Selaković, M.; Selaković, Ž.; Pavić, A.; Grahovac, J.; Šolaja, B.; Srdić-Rajić, T. 322 (PB102) - Cationic Amphiphilic Drugs as Potential Anticancer Therapy for PDAC. </w:t>
      </w:r>
      <w:r w:rsidRPr="001C55E1">
        <w:rPr>
          <w:rFonts w:ascii="Times New Roman" w:hAnsi="Times New Roman" w:cs="Times New Roman"/>
          <w:i/>
          <w:iCs/>
          <w:sz w:val="24"/>
          <w:szCs w:val="24"/>
        </w:rPr>
        <w:t>European Journal of Cancer</w:t>
      </w:r>
      <w:r w:rsidRPr="001C55E1">
        <w:rPr>
          <w:rFonts w:ascii="Times New Roman" w:hAnsi="Times New Roman" w:cs="Times New Roman"/>
          <w:sz w:val="24"/>
          <w:szCs w:val="24"/>
        </w:rPr>
        <w:t xml:space="preserve"> </w:t>
      </w:r>
      <w:r w:rsidRPr="001C55E1">
        <w:rPr>
          <w:rFonts w:ascii="Times New Roman" w:hAnsi="Times New Roman" w:cs="Times New Roman"/>
          <w:b/>
          <w:bCs/>
          <w:sz w:val="24"/>
          <w:szCs w:val="24"/>
        </w:rPr>
        <w:t>2022</w:t>
      </w:r>
      <w:r w:rsidRPr="001C55E1">
        <w:rPr>
          <w:rFonts w:ascii="Times New Roman" w:hAnsi="Times New Roman" w:cs="Times New Roman"/>
          <w:sz w:val="24"/>
          <w:szCs w:val="24"/>
        </w:rPr>
        <w:t xml:space="preserve">, </w:t>
      </w:r>
      <w:r w:rsidRPr="001C55E1">
        <w:rPr>
          <w:rFonts w:ascii="Times New Roman" w:hAnsi="Times New Roman" w:cs="Times New Roman"/>
          <w:i/>
          <w:iCs/>
          <w:sz w:val="24"/>
          <w:szCs w:val="24"/>
        </w:rPr>
        <w:t>174S1</w:t>
      </w:r>
      <w:r w:rsidRPr="001C55E1">
        <w:rPr>
          <w:rFonts w:ascii="Times New Roman" w:hAnsi="Times New Roman" w:cs="Times New Roman"/>
          <w:sz w:val="24"/>
          <w:szCs w:val="24"/>
        </w:rPr>
        <w:t xml:space="preserve"> (PB102), S114. </w:t>
      </w:r>
      <w:hyperlink r:id="rId228" w:history="1">
        <w:r w:rsidRPr="001C55E1">
          <w:rPr>
            <w:rStyle w:val="Hyperlink"/>
            <w:rFonts w:ascii="Times New Roman" w:hAnsi="Times New Roman" w:cs="Times New Roman"/>
            <w:sz w:val="24"/>
            <w:szCs w:val="24"/>
          </w:rPr>
          <w:t>https://doi.org/10.1016/S0959-8049(22)01106-6</w:t>
        </w:r>
      </w:hyperlink>
      <w:r w:rsidRPr="001C55E1">
        <w:rPr>
          <w:rFonts w:ascii="Times New Roman" w:hAnsi="Times New Roman" w:cs="Times New Roman"/>
          <w:sz w:val="24"/>
          <w:szCs w:val="24"/>
        </w:rPr>
        <w:t>.</w:t>
      </w:r>
    </w:p>
    <w:p w14:paraId="338F3214" w14:textId="77777777" w:rsidR="00B57AD6" w:rsidRPr="001C55E1" w:rsidRDefault="00B57AD6" w:rsidP="00B57AD6">
      <w:pPr>
        <w:pStyle w:val="ListParagraph"/>
        <w:ind w:right="96"/>
        <w:rPr>
          <w:rFonts w:ascii="Times New Roman" w:hAnsi="Times New Roman" w:cs="Times New Roman"/>
          <w:sz w:val="24"/>
          <w:szCs w:val="24"/>
        </w:rPr>
      </w:pPr>
    </w:p>
    <w:p w14:paraId="178105CE" w14:textId="77777777" w:rsidR="00B57AD6" w:rsidRPr="00F30C5F" w:rsidRDefault="00B57AD6" w:rsidP="00B57AD6">
      <w:pPr>
        <w:pStyle w:val="ListParagraph"/>
        <w:numPr>
          <w:ilvl w:val="0"/>
          <w:numId w:val="28"/>
        </w:numPr>
        <w:suppressAutoHyphens w:val="0"/>
        <w:spacing w:after="0" w:line="240" w:lineRule="auto"/>
        <w:ind w:right="96"/>
        <w:rPr>
          <w:rFonts w:ascii="Times New Roman" w:eastAsia="Times New Roman" w:hAnsi="Times New Roman" w:cs="Times New Roman"/>
          <w:sz w:val="24"/>
          <w:szCs w:val="24"/>
          <w:lang w:val="en-GB"/>
        </w:rPr>
      </w:pPr>
      <w:r w:rsidRPr="001C55E1">
        <w:rPr>
          <w:rFonts w:ascii="Times New Roman" w:eastAsia="Times New Roman" w:hAnsi="Times New Roman" w:cs="Times New Roman"/>
          <w:sz w:val="24"/>
          <w:szCs w:val="24"/>
          <w:lang w:val="en-GB"/>
        </w:rPr>
        <w:t xml:space="preserve">Putica, K. Four-tier tests a means for the assessment of conceptual understanding of chemistry content. </w:t>
      </w:r>
      <w:r w:rsidRPr="001C55E1">
        <w:rPr>
          <w:rFonts w:ascii="Times New Roman" w:eastAsia="Times New Roman" w:hAnsi="Times New Roman" w:cs="Times New Roman"/>
          <w:i/>
          <w:iCs/>
          <w:sz w:val="24"/>
          <w:szCs w:val="24"/>
          <w:lang w:val="en-GB"/>
        </w:rPr>
        <w:t>Book of abstracts of international scientific conference New horizons in education, University of Belgrade, Teacher Education Faculty, 28. May 2022</w:t>
      </w:r>
      <w:r w:rsidRPr="001C55E1">
        <w:rPr>
          <w:rFonts w:ascii="Times New Roman" w:eastAsia="Times New Roman" w:hAnsi="Times New Roman" w:cs="Times New Roman"/>
          <w:sz w:val="24"/>
          <w:szCs w:val="24"/>
          <w:lang w:val="en-GB"/>
        </w:rPr>
        <w:t xml:space="preserve"> </w:t>
      </w:r>
      <w:r w:rsidRPr="001C55E1">
        <w:rPr>
          <w:rFonts w:ascii="Times New Roman" w:eastAsia="Times New Roman" w:hAnsi="Times New Roman" w:cs="Times New Roman"/>
          <w:b/>
          <w:bCs/>
          <w:sz w:val="24"/>
          <w:szCs w:val="24"/>
          <w:lang w:val="en-GB"/>
        </w:rPr>
        <w:t>2022</w:t>
      </w:r>
      <w:r w:rsidRPr="001C55E1">
        <w:rPr>
          <w:rFonts w:ascii="Times New Roman" w:eastAsia="Times New Roman" w:hAnsi="Times New Roman" w:cs="Times New Roman"/>
          <w:sz w:val="24"/>
          <w:szCs w:val="24"/>
          <w:lang w:val="en-GB"/>
        </w:rPr>
        <w:t>, 32–33.</w:t>
      </w:r>
      <w:r>
        <w:rPr>
          <w:rFonts w:ascii="Times New Roman" w:eastAsia="Times New Roman" w:hAnsi="Times New Roman" w:cs="Times New Roman"/>
          <w:sz w:val="24"/>
          <w:szCs w:val="24"/>
          <w:lang w:val="en-GB"/>
        </w:rPr>
        <w:t xml:space="preserve"> </w:t>
      </w:r>
      <w:hyperlink r:id="rId229" w:history="1">
        <w:r w:rsidRPr="00E01091">
          <w:rPr>
            <w:rStyle w:val="Hyperlink"/>
            <w:rFonts w:ascii="Times New Roman" w:eastAsia="Times New Roman" w:hAnsi="Times New Roman" w:cs="Times New Roman"/>
            <w:sz w:val="24"/>
            <w:szCs w:val="24"/>
          </w:rPr>
          <w:t>https://hdl.handle.net/21.15107/rcub_cherry_5623</w:t>
        </w:r>
      </w:hyperlink>
      <w:r>
        <w:rPr>
          <w:rFonts w:ascii="Times New Roman" w:eastAsia="Times New Roman" w:hAnsi="Times New Roman" w:cs="Times New Roman"/>
          <w:sz w:val="24"/>
          <w:szCs w:val="24"/>
          <w:lang w:val="en-GB"/>
        </w:rPr>
        <w:t xml:space="preserve">. </w:t>
      </w:r>
    </w:p>
    <w:p w14:paraId="4BC86FD3" w14:textId="77777777" w:rsidR="00B57AD6" w:rsidRDefault="00B57AD6" w:rsidP="00B57AD6">
      <w:pPr>
        <w:pStyle w:val="H2"/>
        <w:rPr>
          <w:sz w:val="24"/>
          <w:szCs w:val="24"/>
        </w:rPr>
      </w:pPr>
      <w:bookmarkStart w:id="46" w:name="_Toc128583516"/>
      <w:r w:rsidRPr="00E524A1">
        <w:rPr>
          <w:sz w:val="24"/>
          <w:szCs w:val="24"/>
        </w:rPr>
        <w:t>Постери са конференција</w:t>
      </w:r>
      <w:bookmarkEnd w:id="46"/>
    </w:p>
    <w:p w14:paraId="6376D023" w14:textId="77777777" w:rsidR="00B57AD6" w:rsidRPr="00CC6FCD" w:rsidRDefault="00B57AD6" w:rsidP="00B57AD6">
      <w:pPr>
        <w:jc w:val="right"/>
        <w:rPr>
          <w:lang w:val="en-GB"/>
        </w:rPr>
      </w:pPr>
    </w:p>
    <w:p w14:paraId="601BAA6D" w14:textId="77777777" w:rsidR="00B57AD6" w:rsidRPr="00896F61" w:rsidRDefault="00B57AD6" w:rsidP="00B57AD6">
      <w:pPr>
        <w:pStyle w:val="ListParagraph"/>
        <w:numPr>
          <w:ilvl w:val="0"/>
          <w:numId w:val="29"/>
        </w:numPr>
        <w:suppressAutoHyphens w:val="0"/>
        <w:spacing w:after="0" w:line="240" w:lineRule="auto"/>
        <w:rPr>
          <w:rFonts w:ascii="Times New Roman" w:eastAsia="Times New Roman" w:hAnsi="Times New Roman" w:cs="Times New Roman"/>
          <w:sz w:val="24"/>
          <w:szCs w:val="24"/>
          <w:lang w:val="nl-NL"/>
        </w:rPr>
      </w:pPr>
      <w:r w:rsidRPr="00CC6FCD">
        <w:rPr>
          <w:rFonts w:ascii="Times New Roman" w:eastAsia="Times New Roman" w:hAnsi="Times New Roman" w:cs="Times New Roman"/>
          <w:sz w:val="24"/>
          <w:szCs w:val="24"/>
          <w:lang w:val="en-GB"/>
        </w:rPr>
        <w:t xml:space="preserve">Savić, A. D.; Vidović, M.; Radosavljević, J. Kloniranje i ekspresija fluorescentno obeleženog )-sinukleina u bakteriji Escherichia coli. </w:t>
      </w:r>
      <w:r w:rsidRPr="00896F61">
        <w:rPr>
          <w:rFonts w:ascii="Times New Roman" w:eastAsia="Times New Roman" w:hAnsi="Times New Roman" w:cs="Times New Roman"/>
          <w:i/>
          <w:iCs/>
          <w:sz w:val="24"/>
          <w:szCs w:val="24"/>
          <w:lang w:val="nl-NL"/>
        </w:rPr>
        <w:t>58. Savetovanje Srpskog hemijskog društva, Beograd 9. i 10. jun 2022. godine</w:t>
      </w:r>
      <w:r w:rsidRPr="00896F61">
        <w:rPr>
          <w:rFonts w:ascii="Times New Roman" w:eastAsia="Times New Roman" w:hAnsi="Times New Roman" w:cs="Times New Roman"/>
          <w:sz w:val="24"/>
          <w:szCs w:val="24"/>
          <w:lang w:val="nl-NL"/>
        </w:rPr>
        <w:t xml:space="preserve"> </w:t>
      </w:r>
      <w:r w:rsidRPr="00896F61">
        <w:rPr>
          <w:rFonts w:ascii="Times New Roman" w:eastAsia="Times New Roman" w:hAnsi="Times New Roman" w:cs="Times New Roman"/>
          <w:b/>
          <w:bCs/>
          <w:sz w:val="24"/>
          <w:szCs w:val="24"/>
          <w:lang w:val="nl-NL"/>
        </w:rPr>
        <w:t>2022</w:t>
      </w:r>
      <w:r w:rsidRPr="00896F61">
        <w:rPr>
          <w:rFonts w:ascii="Times New Roman" w:eastAsia="Times New Roman" w:hAnsi="Times New Roman" w:cs="Times New Roman"/>
          <w:sz w:val="24"/>
          <w:szCs w:val="24"/>
          <w:lang w:val="nl-NL"/>
        </w:rPr>
        <w:t xml:space="preserve">. </w:t>
      </w:r>
      <w:hyperlink r:id="rId230" w:history="1">
        <w:r w:rsidRPr="00896F61">
          <w:rPr>
            <w:rStyle w:val="Hyperlink"/>
            <w:rFonts w:ascii="Times New Roman" w:eastAsia="Times New Roman" w:hAnsi="Times New Roman" w:cs="Times New Roman"/>
            <w:sz w:val="24"/>
            <w:szCs w:val="24"/>
            <w:lang w:val="nl-NL"/>
          </w:rPr>
          <w:t>https://hdl.handle.net/21.15107/rcub_cherry_5374</w:t>
        </w:r>
      </w:hyperlink>
      <w:r w:rsidRPr="00896F61">
        <w:rPr>
          <w:rFonts w:ascii="Times New Roman" w:eastAsia="Times New Roman" w:hAnsi="Times New Roman" w:cs="Times New Roman"/>
          <w:sz w:val="24"/>
          <w:szCs w:val="24"/>
          <w:lang w:val="nl-NL"/>
        </w:rPr>
        <w:t xml:space="preserve">. </w:t>
      </w:r>
    </w:p>
    <w:p w14:paraId="2065FE07" w14:textId="77777777" w:rsidR="00B57AD6" w:rsidRPr="00896F61" w:rsidRDefault="00B57AD6" w:rsidP="00B57AD6">
      <w:pPr>
        <w:pStyle w:val="ListParagraph"/>
        <w:spacing w:after="0" w:line="240" w:lineRule="auto"/>
        <w:jc w:val="right"/>
        <w:rPr>
          <w:rFonts w:ascii="Times New Roman" w:eastAsia="Times New Roman" w:hAnsi="Times New Roman" w:cs="Times New Roman"/>
          <w:sz w:val="24"/>
          <w:szCs w:val="24"/>
          <w:lang w:val="nl-NL"/>
        </w:rPr>
      </w:pPr>
    </w:p>
    <w:p w14:paraId="03CF11A3" w14:textId="77777777" w:rsidR="00B57AD6" w:rsidRPr="00896F61" w:rsidRDefault="00B57AD6" w:rsidP="00B57AD6">
      <w:pPr>
        <w:pStyle w:val="ListParagraph"/>
        <w:spacing w:after="0" w:line="240" w:lineRule="auto"/>
        <w:jc w:val="right"/>
        <w:rPr>
          <w:rFonts w:ascii="Times New Roman" w:eastAsia="Times New Roman" w:hAnsi="Times New Roman" w:cs="Times New Roman"/>
          <w:sz w:val="24"/>
          <w:szCs w:val="24"/>
          <w:lang w:val="nl-NL"/>
        </w:rPr>
      </w:pPr>
    </w:p>
    <w:p w14:paraId="39E44B72" w14:textId="77777777" w:rsidR="00B57AD6" w:rsidRPr="00715A85" w:rsidRDefault="00B57AD6" w:rsidP="00B57AD6">
      <w:pPr>
        <w:pStyle w:val="ListParagraph"/>
        <w:numPr>
          <w:ilvl w:val="0"/>
          <w:numId w:val="29"/>
        </w:numPr>
        <w:suppressAutoHyphens w:val="0"/>
        <w:spacing w:after="0" w:line="240" w:lineRule="auto"/>
        <w:ind w:right="96"/>
        <w:rPr>
          <w:rFonts w:ascii="Times New Roman" w:eastAsia="Times New Roman" w:hAnsi="Times New Roman" w:cs="Times New Roman"/>
          <w:sz w:val="24"/>
          <w:szCs w:val="24"/>
          <w:lang w:val="en-GB"/>
        </w:rPr>
      </w:pPr>
      <w:r w:rsidRPr="00896F61">
        <w:rPr>
          <w:rFonts w:ascii="Times New Roman" w:eastAsia="Times New Roman" w:hAnsi="Times New Roman" w:cs="Times New Roman"/>
          <w:sz w:val="24"/>
          <w:szCs w:val="24"/>
          <w:lang w:val="nl-NL"/>
        </w:rPr>
        <w:t xml:space="preserve">Radomirović, M. Ž.; Simović, A.; Udovički, B. D.; Krstić-Ristivojević, M. V.; Sabljić, L. Z.; Lukić, I. D.; Glamočlija, S. Đ.; Ćujić, D. R.; Gnjatović, M. L.; Stojanović, M. M.; Stanić-Vučinić, D.; Radosavljević, J.; Ćirković-Veličković, T. Razvoj sendvič ELISA testa specifičnog za SARS-CoV-2 N-protein. </w:t>
      </w:r>
      <w:r w:rsidRPr="00715A85">
        <w:rPr>
          <w:rFonts w:ascii="Times New Roman" w:eastAsia="Times New Roman" w:hAnsi="Times New Roman" w:cs="Times New Roman"/>
          <w:i/>
          <w:iCs/>
          <w:sz w:val="24"/>
          <w:szCs w:val="24"/>
          <w:lang w:val="en-GB"/>
        </w:rPr>
        <w:t>58th Meeting of the Serbian Chemical Society, Belgrade, Serbia, June 9-10, 2022</w:t>
      </w:r>
      <w:r w:rsidRPr="00715A85">
        <w:rPr>
          <w:rFonts w:ascii="Times New Roman" w:eastAsia="Times New Roman" w:hAnsi="Times New Roman" w:cs="Times New Roman"/>
          <w:sz w:val="24"/>
          <w:szCs w:val="24"/>
          <w:lang w:val="en-GB"/>
        </w:rPr>
        <w:t xml:space="preserve"> </w:t>
      </w:r>
      <w:r w:rsidRPr="00715A85">
        <w:rPr>
          <w:rFonts w:ascii="Times New Roman" w:eastAsia="Times New Roman" w:hAnsi="Times New Roman" w:cs="Times New Roman"/>
          <w:b/>
          <w:bCs/>
          <w:sz w:val="24"/>
          <w:szCs w:val="24"/>
          <w:lang w:val="en-GB"/>
        </w:rPr>
        <w:t>2022</w:t>
      </w:r>
      <w:r w:rsidRPr="00715A8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hyperlink r:id="rId231" w:history="1">
        <w:r w:rsidRPr="00E01091">
          <w:rPr>
            <w:rStyle w:val="Hyperlink"/>
            <w:rFonts w:ascii="Times New Roman" w:eastAsia="Times New Roman" w:hAnsi="Times New Roman" w:cs="Times New Roman"/>
            <w:sz w:val="24"/>
            <w:szCs w:val="24"/>
          </w:rPr>
          <w:t>https://hdl.handle.net/21.15107/rcub_cherry_5362</w:t>
        </w:r>
      </w:hyperlink>
      <w:r>
        <w:rPr>
          <w:rFonts w:ascii="Times New Roman" w:eastAsia="Times New Roman" w:hAnsi="Times New Roman" w:cs="Times New Roman"/>
          <w:sz w:val="24"/>
          <w:szCs w:val="24"/>
          <w:lang w:val="en-GB"/>
        </w:rPr>
        <w:t xml:space="preserve">. </w:t>
      </w:r>
    </w:p>
    <w:p w14:paraId="062F14DB" w14:textId="77777777" w:rsidR="00B57AD6" w:rsidRPr="001C55E1" w:rsidRDefault="00B57AD6" w:rsidP="00B57AD6">
      <w:pPr>
        <w:pStyle w:val="ListParagraph"/>
        <w:spacing w:after="0" w:line="240" w:lineRule="auto"/>
        <w:jc w:val="right"/>
        <w:rPr>
          <w:rFonts w:ascii="Times New Roman" w:eastAsia="Times New Roman" w:hAnsi="Times New Roman" w:cs="Times New Roman"/>
          <w:sz w:val="24"/>
          <w:szCs w:val="24"/>
          <w:lang w:val="en-GB"/>
        </w:rPr>
      </w:pPr>
    </w:p>
    <w:p w14:paraId="573FD120" w14:textId="77777777" w:rsidR="00B57AD6" w:rsidRPr="001C55E1" w:rsidRDefault="00B57AD6" w:rsidP="00B57AD6">
      <w:pPr>
        <w:pStyle w:val="ListParagraph"/>
        <w:numPr>
          <w:ilvl w:val="0"/>
          <w:numId w:val="29"/>
        </w:numPr>
        <w:suppressAutoHyphens w:val="0"/>
        <w:spacing w:after="0" w:line="240" w:lineRule="auto"/>
        <w:ind w:right="96"/>
        <w:rPr>
          <w:rFonts w:ascii="Times New Roman" w:eastAsia="Times New Roman" w:hAnsi="Times New Roman" w:cs="Times New Roman"/>
          <w:sz w:val="24"/>
          <w:szCs w:val="24"/>
          <w:lang w:val="en-GB"/>
        </w:rPr>
      </w:pPr>
      <w:r w:rsidRPr="001C55E1">
        <w:rPr>
          <w:rFonts w:ascii="Times New Roman" w:eastAsia="Times New Roman" w:hAnsi="Times New Roman" w:cs="Times New Roman"/>
          <w:sz w:val="24"/>
          <w:szCs w:val="24"/>
          <w:lang w:val="en-GB"/>
        </w:rPr>
        <w:t xml:space="preserve">Vidović, M.; Battisti, I.; Pantelić, A.; Morina, F.; Arrigoni, G.; Masi, A.; Veljović Jovanović, S. Mechanisms of Desiccation Tolerance in Ramonda Serbica Panc.: Transcriptomic, Proteomic, Metabolomic, and Photosynthetic Aspects. </w:t>
      </w:r>
      <w:r w:rsidRPr="001C55E1">
        <w:rPr>
          <w:rFonts w:ascii="Times New Roman" w:eastAsia="Times New Roman" w:hAnsi="Times New Roman" w:cs="Times New Roman"/>
          <w:i/>
          <w:iCs/>
          <w:sz w:val="24"/>
          <w:szCs w:val="24"/>
          <w:lang w:val="en-GB"/>
        </w:rPr>
        <w:t>4th International Conference on Plant Biology, Book of Abstracts</w:t>
      </w:r>
      <w:r w:rsidRPr="001C55E1">
        <w:rPr>
          <w:rFonts w:ascii="Times New Roman" w:eastAsia="Times New Roman" w:hAnsi="Times New Roman" w:cs="Times New Roman"/>
          <w:sz w:val="24"/>
          <w:szCs w:val="24"/>
          <w:lang w:val="en-GB"/>
        </w:rPr>
        <w:t xml:space="preserve"> </w:t>
      </w:r>
      <w:r w:rsidRPr="001C55E1">
        <w:rPr>
          <w:rFonts w:ascii="Times New Roman" w:eastAsia="Times New Roman" w:hAnsi="Times New Roman" w:cs="Times New Roman"/>
          <w:b/>
          <w:bCs/>
          <w:sz w:val="24"/>
          <w:szCs w:val="24"/>
          <w:lang w:val="en-GB"/>
        </w:rPr>
        <w:t>2022</w:t>
      </w:r>
      <w:r w:rsidRPr="001C55E1">
        <w:rPr>
          <w:rFonts w:ascii="Times New Roman" w:eastAsia="Times New Roman" w:hAnsi="Times New Roman" w:cs="Times New Roman"/>
          <w:sz w:val="24"/>
          <w:szCs w:val="24"/>
          <w:lang w:val="en-GB"/>
        </w:rPr>
        <w:t>, 27–27.</w:t>
      </w:r>
      <w:r>
        <w:rPr>
          <w:rFonts w:ascii="Times New Roman" w:eastAsia="Times New Roman" w:hAnsi="Times New Roman" w:cs="Times New Roman"/>
          <w:sz w:val="24"/>
          <w:szCs w:val="24"/>
          <w:lang w:val="en-GB"/>
        </w:rPr>
        <w:t xml:space="preserve"> </w:t>
      </w:r>
      <w:hyperlink r:id="rId232" w:history="1">
        <w:r w:rsidRPr="00E01091">
          <w:rPr>
            <w:rStyle w:val="Hyperlink"/>
            <w:rFonts w:ascii="Times New Roman" w:eastAsia="Times New Roman" w:hAnsi="Times New Roman" w:cs="Times New Roman"/>
            <w:sz w:val="24"/>
            <w:szCs w:val="24"/>
          </w:rPr>
          <w:t>https://hdl.handle.net/21.15107/rcub_cherry_5560</w:t>
        </w:r>
      </w:hyperlink>
      <w:r>
        <w:rPr>
          <w:rFonts w:ascii="Times New Roman" w:eastAsia="Times New Roman" w:hAnsi="Times New Roman" w:cs="Times New Roman"/>
          <w:sz w:val="24"/>
          <w:szCs w:val="24"/>
          <w:lang w:val="en-GB"/>
        </w:rPr>
        <w:t xml:space="preserve">. </w:t>
      </w:r>
    </w:p>
    <w:p w14:paraId="4646A1F9" w14:textId="77777777" w:rsidR="00B57AD6" w:rsidRPr="004906CB" w:rsidRDefault="00B57AD6" w:rsidP="00B57AD6">
      <w:pPr>
        <w:pStyle w:val="H2"/>
        <w:rPr>
          <w:sz w:val="24"/>
          <w:szCs w:val="24"/>
        </w:rPr>
      </w:pPr>
      <w:bookmarkStart w:id="47" w:name="_Toc128583517"/>
      <w:r>
        <w:rPr>
          <w:sz w:val="24"/>
          <w:szCs w:val="24"/>
        </w:rPr>
        <w:lastRenderedPageBreak/>
        <w:t>Информативни прилог</w:t>
      </w:r>
      <w:bookmarkEnd w:id="47"/>
    </w:p>
    <w:p w14:paraId="1EC0B622" w14:textId="77777777" w:rsidR="00B57AD6" w:rsidRDefault="00B57AD6" w:rsidP="00B57AD6">
      <w:pPr>
        <w:jc w:val="right"/>
      </w:pPr>
    </w:p>
    <w:p w14:paraId="621806AC" w14:textId="77777777" w:rsidR="00B57AD6" w:rsidRPr="00704BDD" w:rsidRDefault="00B57AD6" w:rsidP="00B57AD6">
      <w:pPr>
        <w:pStyle w:val="ListParagraph"/>
        <w:numPr>
          <w:ilvl w:val="0"/>
          <w:numId w:val="27"/>
        </w:numPr>
        <w:suppressAutoHyphens w:val="0"/>
        <w:spacing w:after="160" w:line="259" w:lineRule="auto"/>
        <w:rPr>
          <w:rFonts w:ascii="Times New Roman" w:hAnsi="Times New Roman" w:cs="Times New Roman"/>
          <w:sz w:val="24"/>
          <w:szCs w:val="24"/>
        </w:rPr>
      </w:pPr>
      <w:r w:rsidRPr="00CC6FCD">
        <w:rPr>
          <w:rFonts w:ascii="Times New Roman" w:hAnsi="Times New Roman" w:cs="Times New Roman"/>
          <w:sz w:val="24"/>
          <w:szCs w:val="24"/>
        </w:rPr>
        <w:t xml:space="preserve">Rulíšek, L.; Gruden, M.; Orio, M.; Deeth, R. J. Quantum Bio-Inorganic Chemistry (QBIC) Society Special Collection. </w:t>
      </w:r>
      <w:r w:rsidRPr="00CC6FCD">
        <w:rPr>
          <w:rFonts w:ascii="Times New Roman" w:hAnsi="Times New Roman" w:cs="Times New Roman"/>
          <w:i/>
          <w:iCs/>
          <w:sz w:val="24"/>
          <w:szCs w:val="24"/>
        </w:rPr>
        <w:t>Chemistry - A European Journal</w:t>
      </w:r>
      <w:r w:rsidRPr="00CC6FCD">
        <w:rPr>
          <w:rFonts w:ascii="Times New Roman" w:hAnsi="Times New Roman" w:cs="Times New Roman"/>
          <w:sz w:val="24"/>
          <w:szCs w:val="24"/>
        </w:rPr>
        <w:t xml:space="preserve"> </w:t>
      </w:r>
      <w:r w:rsidRPr="00CC6FCD">
        <w:rPr>
          <w:rFonts w:ascii="Times New Roman" w:hAnsi="Times New Roman" w:cs="Times New Roman"/>
          <w:b/>
          <w:bCs/>
          <w:sz w:val="24"/>
          <w:szCs w:val="24"/>
        </w:rPr>
        <w:t>2022</w:t>
      </w:r>
      <w:r w:rsidRPr="00CC6FCD">
        <w:rPr>
          <w:rFonts w:ascii="Times New Roman" w:hAnsi="Times New Roman" w:cs="Times New Roman"/>
          <w:sz w:val="24"/>
          <w:szCs w:val="24"/>
        </w:rPr>
        <w:t xml:space="preserve">, </w:t>
      </w:r>
      <w:r w:rsidRPr="00CC6FCD">
        <w:rPr>
          <w:rFonts w:ascii="Times New Roman" w:hAnsi="Times New Roman" w:cs="Times New Roman"/>
          <w:i/>
          <w:iCs/>
          <w:sz w:val="24"/>
          <w:szCs w:val="24"/>
        </w:rPr>
        <w:t>28</w:t>
      </w:r>
      <w:r w:rsidRPr="00CC6FCD">
        <w:rPr>
          <w:rFonts w:ascii="Times New Roman" w:hAnsi="Times New Roman" w:cs="Times New Roman"/>
          <w:sz w:val="24"/>
          <w:szCs w:val="24"/>
        </w:rPr>
        <w:t xml:space="preserve"> (49), e202202185. </w:t>
      </w:r>
      <w:hyperlink r:id="rId233" w:history="1">
        <w:r w:rsidRPr="00CC6FCD">
          <w:rPr>
            <w:rStyle w:val="Hyperlink"/>
            <w:rFonts w:ascii="Times New Roman" w:hAnsi="Times New Roman" w:cs="Times New Roman"/>
            <w:sz w:val="24"/>
            <w:szCs w:val="24"/>
          </w:rPr>
          <w:t>https://doi.org/10.1002/chem.202202185</w:t>
        </w:r>
      </w:hyperlink>
      <w:r w:rsidRPr="00CC6FCD">
        <w:rPr>
          <w:rFonts w:ascii="Times New Roman" w:hAnsi="Times New Roman" w:cs="Times New Roman"/>
          <w:sz w:val="24"/>
          <w:szCs w:val="24"/>
        </w:rPr>
        <w:t>.</w:t>
      </w:r>
    </w:p>
    <w:p w14:paraId="4EC4E9E5" w14:textId="77777777" w:rsidR="00B57AD6" w:rsidRDefault="00B57AD6">
      <w:pPr>
        <w:pStyle w:val="Heading1"/>
        <w:spacing w:before="0" w:after="0" w:line="240" w:lineRule="auto"/>
        <w:rPr>
          <w:rFonts w:ascii="Times New Roman" w:hAnsi="Times New Roman" w:cs="Times New Roman"/>
          <w:b w:val="0"/>
          <w:bCs/>
          <w:color w:val="2E74B5" w:themeColor="accent1" w:themeShade="BF"/>
          <w:sz w:val="32"/>
          <w:szCs w:val="32"/>
          <w:highlight w:val="yellow"/>
        </w:rPr>
      </w:pPr>
    </w:p>
    <w:p w14:paraId="734DE83B" w14:textId="77777777" w:rsidR="006F78D2" w:rsidRDefault="00FE598A">
      <w:pPr>
        <w:pStyle w:val="H1"/>
        <w:rPr>
          <w:rFonts w:ascii="Times New Roman" w:hAnsi="Times New Roman" w:cs="Times New Roman"/>
          <w:sz w:val="32"/>
          <w:szCs w:val="32"/>
        </w:rPr>
      </w:pPr>
      <w:bookmarkStart w:id="48" w:name="_Toc96898686"/>
      <w:bookmarkStart w:id="49" w:name="_Toc65064057"/>
      <w:bookmarkStart w:id="50" w:name="_Toc63623876"/>
      <w:bookmarkStart w:id="51" w:name="_Toc128583518"/>
      <w:bookmarkEnd w:id="33"/>
      <w:r w:rsidRPr="007939F0">
        <w:rPr>
          <w:rFonts w:ascii="Times New Roman" w:hAnsi="Times New Roman" w:cs="Times New Roman"/>
          <w:sz w:val="32"/>
          <w:szCs w:val="32"/>
        </w:rPr>
        <w:t>Развој подмлатка</w:t>
      </w:r>
      <w:bookmarkEnd w:id="48"/>
      <w:bookmarkEnd w:id="49"/>
      <w:bookmarkEnd w:id="50"/>
      <w:bookmarkEnd w:id="51"/>
    </w:p>
    <w:p w14:paraId="0ED30ACF" w14:textId="77777777" w:rsidR="006F78D2" w:rsidRPr="006E7DFB" w:rsidRDefault="00FE598A">
      <w:pPr>
        <w:rPr>
          <w:sz w:val="22"/>
          <w:szCs w:val="22"/>
          <w:lang w:val="ru-RU"/>
        </w:rPr>
      </w:pPr>
      <w:r w:rsidRPr="006E7DFB">
        <w:rPr>
          <w:sz w:val="22"/>
          <w:szCs w:val="22"/>
          <w:lang w:val="ru-RU"/>
        </w:rPr>
        <w:t>У 202</w:t>
      </w:r>
      <w:r w:rsidR="005F28CE" w:rsidRPr="005F28CE">
        <w:rPr>
          <w:color w:val="FF0000"/>
          <w:sz w:val="22"/>
          <w:szCs w:val="22"/>
          <w:lang w:val="ru-RU"/>
        </w:rPr>
        <w:t>2</w:t>
      </w:r>
      <w:r w:rsidRPr="006E7DFB">
        <w:rPr>
          <w:sz w:val="22"/>
          <w:szCs w:val="22"/>
          <w:lang w:val="ru-RU"/>
        </w:rPr>
        <w:t xml:space="preserve">. години на Хемијском факултету је одбрањено укупно </w:t>
      </w:r>
      <w:r w:rsidR="007939F0" w:rsidRPr="006E7DFB">
        <w:rPr>
          <w:sz w:val="22"/>
          <w:szCs w:val="22"/>
          <w:lang w:val="ru-RU"/>
        </w:rPr>
        <w:t>18</w:t>
      </w:r>
      <w:r w:rsidRPr="006E7DFB">
        <w:rPr>
          <w:sz w:val="22"/>
          <w:szCs w:val="22"/>
          <w:lang w:val="ru-RU"/>
        </w:rPr>
        <w:t xml:space="preserve"> докторских теза и то из области:</w:t>
      </w:r>
    </w:p>
    <w:p w14:paraId="515265EA" w14:textId="77777777" w:rsidR="006F78D2" w:rsidRPr="006E7DFB" w:rsidRDefault="00FE598A">
      <w:pPr>
        <w:ind w:firstLine="720"/>
        <w:rPr>
          <w:sz w:val="22"/>
          <w:szCs w:val="22"/>
          <w:lang w:val="ru-RU"/>
        </w:rPr>
      </w:pPr>
      <w:r w:rsidRPr="006E7DFB">
        <w:rPr>
          <w:sz w:val="22"/>
          <w:szCs w:val="22"/>
          <w:lang w:val="ru-RU"/>
        </w:rPr>
        <w:t xml:space="preserve">- аналитичка хемија: </w:t>
      </w:r>
      <w:r w:rsidR="007939F0" w:rsidRPr="006E7DFB">
        <w:rPr>
          <w:sz w:val="22"/>
          <w:szCs w:val="22"/>
          <w:lang w:val="ru-RU"/>
        </w:rPr>
        <w:t>7</w:t>
      </w:r>
    </w:p>
    <w:p w14:paraId="611C9D1E" w14:textId="77777777" w:rsidR="006F78D2" w:rsidRPr="005A0034" w:rsidRDefault="00FE598A">
      <w:pPr>
        <w:ind w:firstLine="720"/>
        <w:rPr>
          <w:sz w:val="22"/>
          <w:szCs w:val="22"/>
          <w:lang w:val="ru-RU"/>
        </w:rPr>
      </w:pPr>
      <w:r w:rsidRPr="006E7DFB">
        <w:rPr>
          <w:sz w:val="22"/>
          <w:szCs w:val="22"/>
          <w:lang w:val="ru-RU"/>
        </w:rPr>
        <w:t xml:space="preserve">- биохемија: </w:t>
      </w:r>
      <w:r w:rsidR="007939F0" w:rsidRPr="005A0034">
        <w:rPr>
          <w:sz w:val="22"/>
          <w:szCs w:val="22"/>
          <w:lang w:val="ru-RU"/>
        </w:rPr>
        <w:t>5</w:t>
      </w:r>
    </w:p>
    <w:p w14:paraId="21C4834F" w14:textId="77777777" w:rsidR="006F78D2" w:rsidRPr="006E7DFB" w:rsidRDefault="00FE598A">
      <w:pPr>
        <w:ind w:firstLine="720"/>
        <w:rPr>
          <w:sz w:val="22"/>
          <w:szCs w:val="22"/>
          <w:lang w:val="ru-RU"/>
        </w:rPr>
      </w:pPr>
      <w:r w:rsidRPr="006E7DFB">
        <w:rPr>
          <w:sz w:val="22"/>
          <w:szCs w:val="22"/>
          <w:lang w:val="ru-RU"/>
        </w:rPr>
        <w:t>- општа и неорганска хемија: 2</w:t>
      </w:r>
    </w:p>
    <w:p w14:paraId="0AEE2766" w14:textId="77777777" w:rsidR="006F78D2" w:rsidRPr="006E7DFB" w:rsidRDefault="00FE598A">
      <w:pPr>
        <w:ind w:firstLine="720"/>
        <w:rPr>
          <w:sz w:val="22"/>
          <w:szCs w:val="22"/>
          <w:lang w:val="ru-RU"/>
        </w:rPr>
      </w:pPr>
      <w:r w:rsidRPr="006E7DFB">
        <w:rPr>
          <w:sz w:val="22"/>
          <w:szCs w:val="22"/>
          <w:lang w:val="ru-RU"/>
        </w:rPr>
        <w:t>- органска хемија: 1</w:t>
      </w:r>
    </w:p>
    <w:p w14:paraId="6D6A2248" w14:textId="77777777" w:rsidR="007939F0" w:rsidRPr="005A0034" w:rsidRDefault="007939F0">
      <w:pPr>
        <w:ind w:firstLine="720"/>
        <w:rPr>
          <w:sz w:val="22"/>
          <w:szCs w:val="22"/>
          <w:lang w:val="ru-RU"/>
        </w:rPr>
      </w:pPr>
      <w:r w:rsidRPr="005A0034">
        <w:rPr>
          <w:sz w:val="22"/>
          <w:szCs w:val="22"/>
          <w:lang w:val="ru-RU"/>
        </w:rPr>
        <w:t>- примењена хемија: 3</w:t>
      </w:r>
    </w:p>
    <w:p w14:paraId="1BB22722" w14:textId="77777777" w:rsidR="006F78D2" w:rsidRPr="006E7DFB" w:rsidRDefault="00FE598A">
      <w:pPr>
        <w:rPr>
          <w:sz w:val="22"/>
          <w:szCs w:val="22"/>
          <w:lang w:val="ru-RU"/>
        </w:rPr>
      </w:pPr>
      <w:r w:rsidRPr="006E7DFB">
        <w:rPr>
          <w:sz w:val="22"/>
          <w:szCs w:val="22"/>
          <w:lang w:val="ru-RU"/>
        </w:rPr>
        <w:t>Из наставе хемије није било одбрањених теза у 202</w:t>
      </w:r>
      <w:r w:rsidR="007939F0" w:rsidRPr="006E7DFB">
        <w:rPr>
          <w:sz w:val="22"/>
          <w:szCs w:val="22"/>
          <w:lang w:val="ru-RU"/>
        </w:rPr>
        <w:t>2</w:t>
      </w:r>
      <w:r w:rsidRPr="006E7DFB">
        <w:rPr>
          <w:sz w:val="22"/>
          <w:szCs w:val="22"/>
          <w:lang w:val="ru-RU"/>
        </w:rPr>
        <w:t>. години.</w:t>
      </w:r>
    </w:p>
    <w:p w14:paraId="1C940A50" w14:textId="77777777" w:rsidR="006F78D2" w:rsidRPr="006E7DFB" w:rsidRDefault="00FE598A">
      <w:pPr>
        <w:spacing w:after="160" w:line="259" w:lineRule="auto"/>
        <w:rPr>
          <w:rFonts w:eastAsia="Calibri"/>
          <w:color w:val="0070C0"/>
          <w:sz w:val="32"/>
          <w:szCs w:val="32"/>
          <w:lang w:val="ru-RU"/>
        </w:rPr>
      </w:pPr>
      <w:bookmarkStart w:id="52" w:name="_Toc96898687"/>
      <w:bookmarkStart w:id="53" w:name="_Toc65064058"/>
      <w:bookmarkStart w:id="54" w:name="_Toc63623877"/>
      <w:r w:rsidRPr="006E7DFB">
        <w:rPr>
          <w:lang w:val="ru-RU"/>
        </w:rPr>
        <w:br w:type="page"/>
      </w:r>
    </w:p>
    <w:p w14:paraId="765C530F" w14:textId="77777777" w:rsidR="006F78D2" w:rsidRDefault="00FE598A">
      <w:pPr>
        <w:pStyle w:val="H1"/>
      </w:pPr>
      <w:bookmarkStart w:id="55" w:name="_Toc128583519"/>
      <w:r>
        <w:rPr>
          <w:rFonts w:ascii="Times New Roman" w:hAnsi="Times New Roman" w:cs="Times New Roman"/>
          <w:b/>
          <w:bCs/>
          <w:sz w:val="32"/>
          <w:szCs w:val="32"/>
        </w:rPr>
        <w:lastRenderedPageBreak/>
        <w:t>Докторске тезе одбрањене 2022. године</w:t>
      </w:r>
      <w:bookmarkEnd w:id="52"/>
      <w:bookmarkEnd w:id="53"/>
      <w:bookmarkEnd w:id="54"/>
      <w:bookmarkEnd w:id="55"/>
      <w:r>
        <w:rPr>
          <w:rFonts w:ascii="Times New Roman" w:hAnsi="Times New Roman" w:cs="Times New Roman"/>
          <w:b/>
          <w:bCs/>
          <w:sz w:val="32"/>
          <w:szCs w:val="32"/>
        </w:rPr>
        <w:t xml:space="preserve"> </w:t>
      </w:r>
    </w:p>
    <w:p w14:paraId="4EEB68E6" w14:textId="77777777" w:rsidR="006F78D2" w:rsidRDefault="00FE598A">
      <w:pPr>
        <w:jc w:val="center"/>
        <w:rPr>
          <w:b/>
          <w:bCs/>
          <w:sz w:val="32"/>
          <w:szCs w:val="32"/>
        </w:rPr>
      </w:pPr>
      <w:bookmarkStart w:id="56" w:name="_Toc96898688"/>
      <w:bookmarkEnd w:id="56"/>
      <w:r>
        <w:rPr>
          <w:noProof/>
          <w:lang w:eastAsia="en-US"/>
        </w:rPr>
        <w:drawing>
          <wp:inline distT="0" distB="0" distL="0" distR="0" wp14:anchorId="3A8EABF1" wp14:editId="0E6717D1">
            <wp:extent cx="5015230" cy="2449830"/>
            <wp:effectExtent l="0" t="0" r="0" b="0"/>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234" cstate="print"/>
                    <a:stretch>
                      <a:fillRect/>
                    </a:stretch>
                  </pic:blipFill>
                  <pic:spPr bwMode="auto">
                    <a:xfrm>
                      <a:off x="0" y="0"/>
                      <a:ext cx="5015230" cy="2449830"/>
                    </a:xfrm>
                    <a:prstGeom prst="rect">
                      <a:avLst/>
                    </a:prstGeom>
                  </pic:spPr>
                </pic:pic>
              </a:graphicData>
            </a:graphic>
          </wp:inline>
        </w:drawing>
      </w:r>
    </w:p>
    <w:p w14:paraId="38242289" w14:textId="77777777" w:rsidR="006F78D2" w:rsidRDefault="006F78D2">
      <w:pPr>
        <w:jc w:val="center"/>
        <w:rPr>
          <w:b/>
          <w:bCs/>
          <w:sz w:val="32"/>
          <w:szCs w:val="32"/>
        </w:rPr>
      </w:pPr>
    </w:p>
    <w:p w14:paraId="5D4DB996" w14:textId="77777777" w:rsidR="006F78D2" w:rsidRDefault="00FE598A">
      <w:pPr>
        <w:pStyle w:val="BodyText"/>
        <w:numPr>
          <w:ilvl w:val="0"/>
          <w:numId w:val="10"/>
        </w:numPr>
        <w:spacing w:after="160" w:line="259" w:lineRule="auto"/>
        <w:contextualSpacing/>
      </w:pPr>
      <w:r>
        <w:rPr>
          <w:b/>
          <w:bCs/>
          <w:sz w:val="22"/>
          <w:szCs w:val="22"/>
          <w:lang w:val="en-GB"/>
        </w:rPr>
        <w:t>Николина (Владимир) Поповић Кокар</w:t>
      </w:r>
      <w:r>
        <w:rPr>
          <w:sz w:val="22"/>
          <w:szCs w:val="22"/>
          <w:lang w:val="en-GB"/>
        </w:rPr>
        <w:t>:</w:t>
      </w:r>
    </w:p>
    <w:p w14:paraId="09D584D7" w14:textId="77777777" w:rsidR="006F78D2" w:rsidRDefault="00FE598A">
      <w:pPr>
        <w:pStyle w:val="BodyText"/>
        <w:spacing w:after="160" w:line="259" w:lineRule="auto"/>
        <w:ind w:left="720"/>
        <w:contextualSpacing/>
      </w:pPr>
      <w:r>
        <w:rPr>
          <w:sz w:val="22"/>
          <w:szCs w:val="22"/>
          <w:lang w:val="en-GB"/>
        </w:rPr>
        <w:br/>
        <w:t>Употреба хидрогелова добијених модификацијом полисахарида фенолним једињењима за имобилизацију ћелија и биокатализатора</w:t>
      </w:r>
      <w:r>
        <w:rPr>
          <w:sz w:val="22"/>
          <w:szCs w:val="22"/>
          <w:lang w:val="en-GB"/>
        </w:rPr>
        <w:br/>
        <w:t>Ментор: Радивоје (Милисав) Продановић   Област: Биохемија</w:t>
      </w:r>
      <w:r>
        <w:rPr>
          <w:sz w:val="22"/>
          <w:szCs w:val="22"/>
          <w:lang w:val="en-GB"/>
        </w:rPr>
        <w:br/>
        <w:t>Дисертација одбрањена 24. 2. 2022.   Инв. број: 654   Сигнатура: BH/T-179</w:t>
      </w:r>
    </w:p>
    <w:p w14:paraId="5F55DB4F" w14:textId="77777777" w:rsidR="006F78D2" w:rsidRDefault="006F78D2">
      <w:pPr>
        <w:pStyle w:val="BodyText"/>
        <w:spacing w:after="160" w:line="259" w:lineRule="auto"/>
        <w:ind w:left="720"/>
        <w:contextualSpacing/>
        <w:rPr>
          <w:sz w:val="22"/>
          <w:szCs w:val="22"/>
          <w:lang w:val="en-GB"/>
        </w:rPr>
      </w:pPr>
    </w:p>
    <w:p w14:paraId="7BCB502B" w14:textId="77777777" w:rsidR="006F78D2" w:rsidRDefault="00FE598A">
      <w:pPr>
        <w:pStyle w:val="BodyText"/>
        <w:numPr>
          <w:ilvl w:val="0"/>
          <w:numId w:val="10"/>
        </w:numPr>
        <w:spacing w:after="160" w:line="259" w:lineRule="auto"/>
        <w:contextualSpacing/>
      </w:pPr>
      <w:r>
        <w:rPr>
          <w:b/>
          <w:bCs/>
        </w:rPr>
        <w:t>Јована (Предраг) Орлић</w:t>
      </w:r>
      <w:r>
        <w:t>:</w:t>
      </w:r>
    </w:p>
    <w:p w14:paraId="41CF8618" w14:textId="77777777" w:rsidR="006F78D2" w:rsidRDefault="00FE598A">
      <w:pPr>
        <w:pStyle w:val="BodyText"/>
        <w:spacing w:after="160" w:line="259" w:lineRule="auto"/>
        <w:ind w:left="720"/>
        <w:contextualSpacing/>
      </w:pPr>
      <w:r>
        <w:br/>
        <w:t>Развијање и оптимизација методе одређивања метала у биљним материјалима помоћу таласно дисперзивне рендгенско флуоресцентне спектрометрије (WD-XRF) и поређење са другим спектрометријским техникама</w:t>
      </w:r>
      <w:r>
        <w:br/>
        <w:t>Ментори: Константин (Бранислав) Илијевић, Иван (Анте) Гржетић   Област: Примењена хемија</w:t>
      </w:r>
      <w:r>
        <w:br/>
        <w:t>Дисертација одбрањена 7. 3. 2022.   Инв. број: 655   Сигнатура: PH/T-74</w:t>
      </w:r>
    </w:p>
    <w:p w14:paraId="515825F4" w14:textId="77777777" w:rsidR="005F28CE" w:rsidRPr="005F28CE" w:rsidRDefault="005F28CE">
      <w:pPr>
        <w:pStyle w:val="BodyText"/>
        <w:spacing w:after="160" w:line="259" w:lineRule="auto"/>
        <w:ind w:left="720"/>
        <w:contextualSpacing/>
      </w:pPr>
    </w:p>
    <w:p w14:paraId="3DB4D64F" w14:textId="77777777" w:rsidR="006F78D2" w:rsidRDefault="00FE598A">
      <w:pPr>
        <w:pStyle w:val="BodyText"/>
        <w:numPr>
          <w:ilvl w:val="0"/>
          <w:numId w:val="10"/>
        </w:numPr>
        <w:spacing w:after="160" w:line="259" w:lineRule="auto"/>
        <w:contextualSpacing/>
      </w:pPr>
      <w:r>
        <w:rPr>
          <w:b/>
          <w:bCs/>
        </w:rPr>
        <w:t>Иван (Душан) Којић</w:t>
      </w:r>
      <w:r>
        <w:t>:</w:t>
      </w:r>
    </w:p>
    <w:p w14:paraId="5D8E7847" w14:textId="77777777" w:rsidR="006F78D2" w:rsidRDefault="00FE598A">
      <w:pPr>
        <w:pStyle w:val="BodyText"/>
        <w:spacing w:after="160" w:line="259" w:lineRule="auto"/>
        <w:ind w:left="720"/>
        <w:contextualSpacing/>
      </w:pPr>
      <w:r w:rsidRPr="006E7DFB">
        <w:rPr>
          <w:lang w:val="ru-RU"/>
        </w:rPr>
        <w:lastRenderedPageBreak/>
        <w:br/>
        <w:t>Проучавање синергетског ефекта копиролизе лигнита и полиетилена високе густине у отвореном систему – петрографски и геохемијски приступ</w:t>
      </w:r>
      <w:r w:rsidRPr="006E7DFB">
        <w:rPr>
          <w:lang w:val="ru-RU"/>
        </w:rPr>
        <w:br/>
        <w:t>Ментор: Ксенија (Александар) Стојановић</w:t>
      </w:r>
      <w:r>
        <w:t>  </w:t>
      </w:r>
      <w:r w:rsidRPr="006E7DFB">
        <w:rPr>
          <w:lang w:val="ru-RU"/>
        </w:rPr>
        <w:t xml:space="preserve"> Област: Примењена хемија</w:t>
      </w:r>
      <w:r w:rsidRPr="006E7DFB">
        <w:rPr>
          <w:lang w:val="ru-RU"/>
        </w:rPr>
        <w:br/>
        <w:t xml:space="preserve">Дисертација одбрањена 4. </w:t>
      </w:r>
      <w:r>
        <w:t>4. 2022.   Инв. број: 656   Сигнатура: PH/T-75</w:t>
      </w:r>
    </w:p>
    <w:p w14:paraId="3DA924FE" w14:textId="77777777" w:rsidR="006F78D2" w:rsidRDefault="006F78D2">
      <w:pPr>
        <w:pStyle w:val="BodyText"/>
        <w:spacing w:after="160" w:line="259" w:lineRule="auto"/>
        <w:ind w:left="720"/>
        <w:contextualSpacing/>
      </w:pPr>
    </w:p>
    <w:p w14:paraId="1CFCFF04" w14:textId="77777777" w:rsidR="006F78D2" w:rsidRDefault="00FE598A">
      <w:pPr>
        <w:pStyle w:val="BodyText"/>
        <w:numPr>
          <w:ilvl w:val="0"/>
          <w:numId w:val="10"/>
        </w:numPr>
        <w:spacing w:after="160" w:line="259" w:lineRule="auto"/>
        <w:contextualSpacing/>
      </w:pPr>
      <w:r>
        <w:rPr>
          <w:b/>
          <w:bCs/>
        </w:rPr>
        <w:t>Снежана (Раденко) Брашанац</w:t>
      </w:r>
      <w:r>
        <w:t>:</w:t>
      </w:r>
    </w:p>
    <w:p w14:paraId="30CFEEA8" w14:textId="77777777" w:rsidR="006F78D2" w:rsidRDefault="00FE598A">
      <w:pPr>
        <w:pStyle w:val="BodyText"/>
        <w:spacing w:after="160" w:line="259" w:lineRule="auto"/>
        <w:ind w:left="720"/>
        <w:contextualSpacing/>
      </w:pPr>
      <w:r>
        <w:br/>
        <w:t>Одређивање антиоксидативне моћи и капацитета усвајања метала дивље боровнице (Vaccinium myrtillus L., Ericaceae) на подручју Црне Горе</w:t>
      </w:r>
      <w:r>
        <w:br/>
        <w:t>Ментори: Јелена (Јанко) Мутић, Вања (М) Тадић   Област: Аналитичка хемија</w:t>
      </w:r>
      <w:r>
        <w:br/>
        <w:t>Дисертација одбрањена 19. 4. 2022.   Инв. број: 657   Сигнатура: AH/T-98</w:t>
      </w:r>
    </w:p>
    <w:p w14:paraId="34037155" w14:textId="77777777" w:rsidR="006F78D2" w:rsidRDefault="006F78D2">
      <w:pPr>
        <w:pStyle w:val="BodyText"/>
        <w:spacing w:after="160" w:line="259" w:lineRule="auto"/>
        <w:contextualSpacing/>
      </w:pPr>
    </w:p>
    <w:p w14:paraId="031F9C9B" w14:textId="77777777" w:rsidR="006F78D2" w:rsidRDefault="00FE598A">
      <w:pPr>
        <w:pStyle w:val="BodyText"/>
        <w:numPr>
          <w:ilvl w:val="0"/>
          <w:numId w:val="10"/>
        </w:numPr>
        <w:spacing w:after="160" w:line="259" w:lineRule="auto"/>
        <w:contextualSpacing/>
      </w:pPr>
      <w:r>
        <w:rPr>
          <w:b/>
          <w:bCs/>
        </w:rPr>
        <w:t>Предраг (Горан) Ристић</w:t>
      </w:r>
      <w:r>
        <w:t>:</w:t>
      </w:r>
    </w:p>
    <w:p w14:paraId="6EC787CD" w14:textId="77777777" w:rsidR="006F78D2" w:rsidRDefault="00FE598A">
      <w:pPr>
        <w:pStyle w:val="BodyText"/>
        <w:spacing w:after="160" w:line="259" w:lineRule="auto"/>
        <w:ind w:left="720"/>
        <w:contextualSpacing/>
      </w:pPr>
      <w:r w:rsidRPr="006E7DFB">
        <w:rPr>
          <w:lang w:val="ru-RU"/>
        </w:rPr>
        <w:br/>
        <w:t xml:space="preserve">Синтеза, карактеризација, фотолуминесцентна и фотокаталитичка својства координационих полимера </w:t>
      </w:r>
      <w:r>
        <w:t>Ag</w:t>
      </w:r>
      <w:r w:rsidRPr="006E7DFB">
        <w:rPr>
          <w:lang w:val="ru-RU"/>
        </w:rPr>
        <w:t>(</w:t>
      </w:r>
      <w:r>
        <w:t>I</w:t>
      </w:r>
      <w:r w:rsidRPr="006E7DFB">
        <w:rPr>
          <w:lang w:val="ru-RU"/>
        </w:rPr>
        <w:t>) са дитопним лигандима на бази пиридина, пиперазина и тиоморфолина</w:t>
      </w:r>
      <w:r w:rsidRPr="006E7DFB">
        <w:rPr>
          <w:lang w:val="ru-RU"/>
        </w:rPr>
        <w:br/>
        <w:t>Ментор: Тамара (Ранко) Тодоровић</w:t>
      </w:r>
      <w:r>
        <w:t>  </w:t>
      </w:r>
      <w:r w:rsidRPr="006E7DFB">
        <w:rPr>
          <w:lang w:val="ru-RU"/>
        </w:rPr>
        <w:t xml:space="preserve"> Област: Општа и неорганска хемија</w:t>
      </w:r>
      <w:r w:rsidRPr="006E7DFB">
        <w:rPr>
          <w:lang w:val="ru-RU"/>
        </w:rPr>
        <w:br/>
        <w:t xml:space="preserve">Дисертација одбрањена 6. </w:t>
      </w:r>
      <w:r>
        <w:t>5. 2022.   Инв. број: 658   Сигнатура: NH/T-83</w:t>
      </w:r>
    </w:p>
    <w:p w14:paraId="77B1A4BB" w14:textId="77777777" w:rsidR="006F78D2" w:rsidRDefault="006F78D2">
      <w:pPr>
        <w:pStyle w:val="BodyText"/>
        <w:spacing w:after="160" w:line="259" w:lineRule="auto"/>
        <w:ind w:left="720"/>
        <w:contextualSpacing/>
      </w:pPr>
    </w:p>
    <w:p w14:paraId="75098202" w14:textId="77777777" w:rsidR="006F78D2" w:rsidRDefault="00FE598A">
      <w:pPr>
        <w:pStyle w:val="BodyText"/>
        <w:numPr>
          <w:ilvl w:val="0"/>
          <w:numId w:val="10"/>
        </w:numPr>
        <w:spacing w:after="160" w:line="259" w:lineRule="auto"/>
        <w:contextualSpacing/>
      </w:pPr>
      <w:r>
        <w:rPr>
          <w:b/>
          <w:bCs/>
        </w:rPr>
        <w:t>Андреа (Младен) Николић</w:t>
      </w:r>
      <w:r>
        <w:t>:</w:t>
      </w:r>
    </w:p>
    <w:p w14:paraId="08CD6C1C" w14:textId="77777777" w:rsidR="006F78D2" w:rsidRDefault="00FE598A">
      <w:pPr>
        <w:pStyle w:val="BodyText"/>
        <w:spacing w:after="160" w:line="259" w:lineRule="auto"/>
        <w:ind w:left="720"/>
        <w:contextualSpacing/>
      </w:pPr>
      <w:r>
        <w:br/>
        <w:t>Синтеза деривата 1H-тетразол-5-амина и 1H-пиразол-5-ола катализована комплексним једињењима паладијума</w:t>
      </w:r>
      <w:r>
        <w:br/>
        <w:t>Ментор: Игор (Милош) Опсеница   Област: Органска хемија</w:t>
      </w:r>
      <w:r>
        <w:br/>
        <w:t>Дисертација одбрањена 1. 6. 2022.   Инв. број: 659   Сигнатура: OH/T-152</w:t>
      </w:r>
    </w:p>
    <w:p w14:paraId="4BB91882" w14:textId="77777777" w:rsidR="006F78D2" w:rsidRDefault="00FE598A">
      <w:pPr>
        <w:pStyle w:val="BodyText"/>
        <w:spacing w:after="160" w:line="259" w:lineRule="auto"/>
        <w:ind w:left="720"/>
        <w:contextualSpacing/>
      </w:pPr>
      <w:r>
        <w:br w:type="page"/>
      </w:r>
    </w:p>
    <w:p w14:paraId="16EDFEC2" w14:textId="77777777" w:rsidR="006F78D2" w:rsidRDefault="006F78D2">
      <w:pPr>
        <w:pStyle w:val="BodyText"/>
        <w:spacing w:after="160" w:line="259" w:lineRule="auto"/>
        <w:ind w:left="720"/>
        <w:contextualSpacing/>
      </w:pPr>
    </w:p>
    <w:p w14:paraId="43530F8D" w14:textId="77777777" w:rsidR="006F78D2" w:rsidRDefault="00FE598A">
      <w:pPr>
        <w:pStyle w:val="BodyText"/>
        <w:numPr>
          <w:ilvl w:val="0"/>
          <w:numId w:val="10"/>
        </w:numPr>
        <w:spacing w:after="160" w:line="259" w:lineRule="auto"/>
        <w:contextualSpacing/>
      </w:pPr>
      <w:r>
        <w:rPr>
          <w:b/>
          <w:bCs/>
        </w:rPr>
        <w:t>Александра (Мирослав) Драмићанин</w:t>
      </w:r>
      <w:r>
        <w:t>:</w:t>
      </w:r>
    </w:p>
    <w:p w14:paraId="64885B1A" w14:textId="77777777" w:rsidR="006F78D2" w:rsidRDefault="00FE598A">
      <w:pPr>
        <w:pStyle w:val="BodyText"/>
        <w:spacing w:after="160" w:line="259" w:lineRule="auto"/>
        <w:ind w:left="720"/>
        <w:contextualSpacing/>
      </w:pPr>
      <w:r w:rsidRPr="006E7DFB">
        <w:rPr>
          <w:lang w:val="ru-RU"/>
        </w:rPr>
        <w:br/>
        <w:t>Фитохемијски профил кртола као показатељ порекла и начина производње кромпира</w:t>
      </w:r>
      <w:r w:rsidRPr="006E7DFB">
        <w:rPr>
          <w:lang w:val="ru-RU"/>
        </w:rPr>
        <w:br/>
        <w:t>Ментор: Душанка (Милојко) Милојковић Опсеница</w:t>
      </w:r>
      <w:r>
        <w:t>  </w:t>
      </w:r>
      <w:r w:rsidRPr="006E7DFB">
        <w:rPr>
          <w:lang w:val="ru-RU"/>
        </w:rPr>
        <w:t xml:space="preserve"> Област: Аналитичка хемија</w:t>
      </w:r>
      <w:r w:rsidRPr="006E7DFB">
        <w:rPr>
          <w:lang w:val="ru-RU"/>
        </w:rPr>
        <w:br/>
        <w:t xml:space="preserve">Дисертација одбрањена 6. </w:t>
      </w:r>
      <w:r>
        <w:t>6. 2022.   Инв. број: 660   Сигнатура: AH/T-99</w:t>
      </w:r>
    </w:p>
    <w:p w14:paraId="5E1BEE34" w14:textId="77777777" w:rsidR="006F78D2" w:rsidRDefault="006F78D2">
      <w:pPr>
        <w:pStyle w:val="BodyText"/>
        <w:spacing w:after="160" w:line="259" w:lineRule="auto"/>
        <w:ind w:left="720"/>
        <w:contextualSpacing/>
      </w:pPr>
    </w:p>
    <w:p w14:paraId="708E2119" w14:textId="77777777" w:rsidR="006F78D2" w:rsidRDefault="00FE598A">
      <w:pPr>
        <w:pStyle w:val="BodyText"/>
        <w:numPr>
          <w:ilvl w:val="0"/>
          <w:numId w:val="10"/>
        </w:numPr>
        <w:spacing w:after="160" w:line="259" w:lineRule="auto"/>
        <w:contextualSpacing/>
      </w:pPr>
      <w:r>
        <w:rPr>
          <w:b/>
          <w:bCs/>
        </w:rPr>
        <w:t>Оливера (Слободан) Марковић</w:t>
      </w:r>
      <w:r>
        <w:t>:</w:t>
      </w:r>
    </w:p>
    <w:p w14:paraId="17989E9E" w14:textId="77777777" w:rsidR="006F78D2" w:rsidRDefault="00FE598A">
      <w:pPr>
        <w:pStyle w:val="BodyText"/>
        <w:spacing w:after="160" w:line="259" w:lineRule="auto"/>
        <w:ind w:left="720"/>
        <w:contextualSpacing/>
      </w:pPr>
      <w:r>
        <w:br/>
        <w:t>Проучавање равнотежа у хетерогеним системима трицикличних антидепресива: утицај агрегације и састава чврсте фазе на растворљивост</w:t>
      </w:r>
      <w:r>
        <w:br/>
        <w:t>Ментор: Татјана (Желимир) Вербић   Област: Аналитичка хемија</w:t>
      </w:r>
      <w:r>
        <w:br/>
        <w:t>Дисертација одбрањена 17. 6. 2022.   Инв. број: 661   Сигнатура: AH/T-100</w:t>
      </w:r>
    </w:p>
    <w:p w14:paraId="5509C17A" w14:textId="77777777" w:rsidR="006F78D2" w:rsidRDefault="006F78D2">
      <w:pPr>
        <w:pStyle w:val="BodyText"/>
        <w:spacing w:after="160" w:line="259" w:lineRule="auto"/>
        <w:ind w:left="720"/>
        <w:contextualSpacing/>
      </w:pPr>
    </w:p>
    <w:p w14:paraId="72505A5B" w14:textId="77777777" w:rsidR="006F78D2" w:rsidRDefault="00FE598A">
      <w:pPr>
        <w:pStyle w:val="BodyText"/>
        <w:numPr>
          <w:ilvl w:val="0"/>
          <w:numId w:val="10"/>
        </w:numPr>
        <w:spacing w:after="160" w:line="259" w:lineRule="auto"/>
        <w:contextualSpacing/>
      </w:pPr>
      <w:r>
        <w:rPr>
          <w:b/>
          <w:bCs/>
        </w:rPr>
        <w:t>Сандра (Сретко) Булатовић</w:t>
      </w:r>
      <w:r>
        <w:t>:</w:t>
      </w:r>
    </w:p>
    <w:p w14:paraId="0FA74AA0" w14:textId="77777777" w:rsidR="006F78D2" w:rsidRDefault="00FE598A">
      <w:pPr>
        <w:pStyle w:val="BodyText"/>
        <w:spacing w:after="160" w:line="259" w:lineRule="auto"/>
        <w:ind w:left="720"/>
        <w:contextualSpacing/>
      </w:pPr>
      <w:r>
        <w:br/>
        <w:t>Полутанти нафтног типа и тешки метали као индикатори антропогеног утицаја на аквифер реке Саве у близини термоенергетског постројења на Новом Београду</w:t>
      </w:r>
      <w:r>
        <w:br/>
        <w:t>Ментори: Бранимир (Станко) Јованчићевић, Мила (Владислав) Илић   Област: Биохемија</w:t>
      </w:r>
      <w:r>
        <w:br/>
        <w:t>Дисертација одбрањена 4. 7. 2022.   Инв. број: 662   Сигнатура: BH/T-180</w:t>
      </w:r>
    </w:p>
    <w:p w14:paraId="1FE68F74" w14:textId="77777777" w:rsidR="006F78D2" w:rsidRDefault="006F78D2">
      <w:pPr>
        <w:pStyle w:val="BodyText"/>
        <w:spacing w:after="160" w:line="259" w:lineRule="auto"/>
        <w:ind w:left="720"/>
        <w:contextualSpacing/>
      </w:pPr>
    </w:p>
    <w:p w14:paraId="6B1A18E0" w14:textId="77777777" w:rsidR="006F78D2" w:rsidRDefault="00FE598A">
      <w:pPr>
        <w:pStyle w:val="BodyText"/>
        <w:numPr>
          <w:ilvl w:val="0"/>
          <w:numId w:val="10"/>
        </w:numPr>
        <w:spacing w:after="160" w:line="259" w:lineRule="auto"/>
        <w:contextualSpacing/>
      </w:pPr>
      <w:r>
        <w:rPr>
          <w:b/>
          <w:bCs/>
        </w:rPr>
        <w:t>Снежана (Драго) Војводић</w:t>
      </w:r>
      <w:r>
        <w:t>:</w:t>
      </w:r>
    </w:p>
    <w:p w14:paraId="63392B01" w14:textId="77777777" w:rsidR="006F78D2" w:rsidRDefault="00FE598A">
      <w:pPr>
        <w:pStyle w:val="BodyText"/>
        <w:spacing w:after="160" w:line="259" w:lineRule="auto"/>
        <w:ind w:left="720"/>
        <w:contextualSpacing/>
      </w:pPr>
      <w:r>
        <w:br/>
        <w:t>Испитивање интеракције јона Cu(II) и Mn(II) са структурним јединицама полимера ћелијског зида и мукуса једноћелијске алге Chlorella sorokiniana изложене абиотичком стресу</w:t>
      </w:r>
      <w:r>
        <w:br/>
        <w:t>Ментори: Далибор (Миодраг) Станковић, Марина Станић   Област: Аналитичка хемија</w:t>
      </w:r>
      <w:r>
        <w:br/>
        <w:t>Дисертација одбрањена 6. 7. 2022.   Инв. број: 663   Сигнатура: AH/T-101</w:t>
      </w:r>
    </w:p>
    <w:p w14:paraId="2333B948" w14:textId="77777777" w:rsidR="006F78D2" w:rsidRDefault="00FE598A">
      <w:pPr>
        <w:pStyle w:val="BodyText"/>
        <w:spacing w:after="160" w:line="259" w:lineRule="auto"/>
        <w:ind w:left="720"/>
        <w:contextualSpacing/>
      </w:pPr>
      <w:r>
        <w:br w:type="page"/>
      </w:r>
    </w:p>
    <w:p w14:paraId="1257B28F" w14:textId="77777777" w:rsidR="006F78D2" w:rsidRDefault="006F78D2">
      <w:pPr>
        <w:pStyle w:val="BodyText"/>
        <w:spacing w:after="160" w:line="259" w:lineRule="auto"/>
        <w:ind w:left="720"/>
        <w:contextualSpacing/>
      </w:pPr>
    </w:p>
    <w:p w14:paraId="4969E2A7" w14:textId="77777777" w:rsidR="006F78D2" w:rsidRDefault="00FE598A">
      <w:pPr>
        <w:pStyle w:val="BodyText"/>
        <w:numPr>
          <w:ilvl w:val="0"/>
          <w:numId w:val="10"/>
        </w:numPr>
        <w:spacing w:after="160" w:line="259" w:lineRule="auto"/>
        <w:contextualSpacing/>
      </w:pPr>
      <w:r>
        <w:rPr>
          <w:b/>
          <w:bCs/>
        </w:rPr>
        <w:t>Александра (Негослав) Жерађанин</w:t>
      </w:r>
      <w:r>
        <w:t>:</w:t>
      </w:r>
    </w:p>
    <w:p w14:paraId="7E28FE2D" w14:textId="77777777" w:rsidR="006F78D2" w:rsidRDefault="00FE598A">
      <w:pPr>
        <w:pStyle w:val="BodyText"/>
        <w:spacing w:after="160" w:line="259" w:lineRule="auto"/>
        <w:ind w:left="720"/>
        <w:contextualSpacing/>
      </w:pPr>
      <w:r w:rsidRPr="006E7DFB">
        <w:rPr>
          <w:lang w:val="ru-RU"/>
        </w:rPr>
        <w:br/>
        <w:t>Биохемијска карактеризација бактерија изолованих из нафтом загађених локалитета и њихова примена за биоремедијацију и производњу егзополисахарида</w:t>
      </w:r>
      <w:r w:rsidRPr="006E7DFB">
        <w:rPr>
          <w:lang w:val="ru-RU"/>
        </w:rPr>
        <w:br/>
        <w:t>Ментори: Владимир (Петко) Бешкоски, Јелена (Сретен) Авдаловић</w:t>
      </w:r>
      <w:r>
        <w:t>  </w:t>
      </w:r>
      <w:r w:rsidRPr="006E7DFB">
        <w:rPr>
          <w:lang w:val="ru-RU"/>
        </w:rPr>
        <w:t xml:space="preserve"> Област: Биохемија</w:t>
      </w:r>
      <w:r w:rsidRPr="006E7DFB">
        <w:rPr>
          <w:lang w:val="ru-RU"/>
        </w:rPr>
        <w:br/>
        <w:t xml:space="preserve">Дисертација одбрањена 20. </w:t>
      </w:r>
      <w:r>
        <w:t>7. 2022.   Инв. број: 664   Сигнатура: BH/T-181</w:t>
      </w:r>
    </w:p>
    <w:p w14:paraId="05ABF891" w14:textId="77777777" w:rsidR="006F78D2" w:rsidRDefault="006F78D2">
      <w:pPr>
        <w:pStyle w:val="BodyText"/>
        <w:spacing w:after="160" w:line="259" w:lineRule="auto"/>
        <w:ind w:left="720"/>
        <w:contextualSpacing/>
      </w:pPr>
    </w:p>
    <w:p w14:paraId="316B7BAA" w14:textId="77777777" w:rsidR="006F78D2" w:rsidRDefault="00FE598A">
      <w:pPr>
        <w:pStyle w:val="BodyText"/>
        <w:numPr>
          <w:ilvl w:val="0"/>
          <w:numId w:val="10"/>
        </w:numPr>
        <w:spacing w:after="160" w:line="259" w:lineRule="auto"/>
        <w:contextualSpacing/>
      </w:pPr>
      <w:r>
        <w:rPr>
          <w:b/>
          <w:bCs/>
        </w:rPr>
        <w:t>Драгана (Дрaган) Бартолић</w:t>
      </w:r>
      <w:r>
        <w:t>:</w:t>
      </w:r>
    </w:p>
    <w:p w14:paraId="0373E9F3" w14:textId="77777777" w:rsidR="006F78D2" w:rsidRDefault="00FE598A">
      <w:pPr>
        <w:pStyle w:val="BodyText"/>
        <w:spacing w:after="160" w:line="259" w:lineRule="auto"/>
        <w:ind w:left="720"/>
        <w:contextualSpacing/>
      </w:pPr>
      <w:r>
        <w:br/>
        <w:t>Индикатори контаминације семенa кукуруза (Zea mays L.) афлатоксинима</w:t>
      </w:r>
      <w:r>
        <w:br/>
        <w:t>Ментори: Рада (Милан) Баошић, Ксенија Радотић Хаџи-Манић   Област: Аналитичка хемија</w:t>
      </w:r>
      <w:r>
        <w:br/>
        <w:t>Дисертација одбрањена 27. 9. 2022.   Инв. број: 665   Сигнатура: AH/T-102</w:t>
      </w:r>
    </w:p>
    <w:p w14:paraId="10E2C3CE" w14:textId="77777777" w:rsidR="006F78D2" w:rsidRDefault="006F78D2">
      <w:pPr>
        <w:pStyle w:val="BodyText"/>
        <w:spacing w:after="160" w:line="259" w:lineRule="auto"/>
        <w:ind w:left="720"/>
        <w:contextualSpacing/>
      </w:pPr>
    </w:p>
    <w:p w14:paraId="667E75F9" w14:textId="77777777" w:rsidR="006F78D2" w:rsidRDefault="00FE598A">
      <w:pPr>
        <w:pStyle w:val="BodyText"/>
        <w:numPr>
          <w:ilvl w:val="0"/>
          <w:numId w:val="10"/>
        </w:numPr>
        <w:spacing w:after="160" w:line="259" w:lineRule="auto"/>
        <w:contextualSpacing/>
      </w:pPr>
      <w:r>
        <w:rPr>
          <w:b/>
          <w:bCs/>
        </w:rPr>
        <w:t>Ивана (Драган) Перић</w:t>
      </w:r>
      <w:r>
        <w:t>:</w:t>
      </w:r>
    </w:p>
    <w:p w14:paraId="1C80BDE1" w14:textId="77777777" w:rsidR="006F78D2" w:rsidRDefault="00FE598A">
      <w:pPr>
        <w:pStyle w:val="BodyText"/>
        <w:spacing w:after="160" w:line="259" w:lineRule="auto"/>
        <w:ind w:left="720"/>
        <w:contextualSpacing/>
      </w:pPr>
      <w:r w:rsidRPr="006E7DFB">
        <w:rPr>
          <w:lang w:val="ru-RU"/>
        </w:rPr>
        <w:br/>
        <w:t>Протеомски и метаболомски увид у биохемијске основе депресије и деловање антидепресива на животињском моделу депресије</w:t>
      </w:r>
      <w:r w:rsidRPr="006E7DFB">
        <w:rPr>
          <w:lang w:val="ru-RU"/>
        </w:rPr>
        <w:br/>
        <w:t>Ментори: Милан (Радомир) Николић, Драгана Филиповић</w:t>
      </w:r>
      <w:r>
        <w:t>  </w:t>
      </w:r>
      <w:r w:rsidRPr="006E7DFB">
        <w:rPr>
          <w:lang w:val="ru-RU"/>
        </w:rPr>
        <w:t xml:space="preserve"> Област: Биохемија</w:t>
      </w:r>
      <w:r w:rsidRPr="006E7DFB">
        <w:rPr>
          <w:lang w:val="ru-RU"/>
        </w:rPr>
        <w:br/>
        <w:t xml:space="preserve">Дисертација одбрањена 27. </w:t>
      </w:r>
      <w:r>
        <w:t>9. 2022.   Инв. број: 668   Сигнатура: BH/T-182</w:t>
      </w:r>
    </w:p>
    <w:p w14:paraId="12013436" w14:textId="77777777" w:rsidR="006F78D2" w:rsidRDefault="006F78D2">
      <w:pPr>
        <w:pStyle w:val="BodyText"/>
        <w:spacing w:after="160" w:line="259" w:lineRule="auto"/>
        <w:ind w:left="720"/>
        <w:contextualSpacing/>
      </w:pPr>
    </w:p>
    <w:p w14:paraId="533CBC6E" w14:textId="77777777" w:rsidR="006F78D2" w:rsidRDefault="00FE598A">
      <w:pPr>
        <w:pStyle w:val="BodyText"/>
        <w:numPr>
          <w:ilvl w:val="0"/>
          <w:numId w:val="10"/>
        </w:numPr>
        <w:spacing w:after="160" w:line="259" w:lineRule="auto"/>
        <w:contextualSpacing/>
      </w:pPr>
      <w:r>
        <w:rPr>
          <w:b/>
          <w:bCs/>
        </w:rPr>
        <w:t>Невена (Никола) Стевановић</w:t>
      </w:r>
      <w:r>
        <w:t>:</w:t>
      </w:r>
    </w:p>
    <w:p w14:paraId="5C15A65F" w14:textId="77777777" w:rsidR="006F78D2" w:rsidRDefault="00FE598A">
      <w:pPr>
        <w:pStyle w:val="BodyText"/>
        <w:spacing w:after="160" w:line="259" w:lineRule="auto"/>
        <w:ind w:left="720"/>
        <w:contextualSpacing/>
      </w:pPr>
      <w:r>
        <w:br/>
        <w:t>Синтеза, карактеризација, антимикробни и цитотоксични ефекти комплекса Mn(II), Cu(II), Zn(II) и Bi(III) са хидразонским дериватима Жираровог П и Т реагенса</w:t>
      </w:r>
      <w:r>
        <w:br/>
        <w:t>Ментор: Катарина (Константин) Анђелковић   Област: Општа и неорганска хемија</w:t>
      </w:r>
      <w:r>
        <w:br/>
        <w:t>Дисертација одбрањена 28. 9. 2022.   Инв. број: 669   Сигнатура: NH/T-84</w:t>
      </w:r>
    </w:p>
    <w:p w14:paraId="459C5F41" w14:textId="77777777" w:rsidR="006F78D2" w:rsidRDefault="00FE598A">
      <w:pPr>
        <w:pStyle w:val="BodyText"/>
        <w:spacing w:after="160" w:line="259" w:lineRule="auto"/>
        <w:ind w:left="720"/>
        <w:contextualSpacing/>
      </w:pPr>
      <w:r>
        <w:br w:type="page"/>
      </w:r>
    </w:p>
    <w:p w14:paraId="1AFF2B2A" w14:textId="77777777" w:rsidR="006F78D2" w:rsidRDefault="00FE598A">
      <w:pPr>
        <w:pStyle w:val="BodyText"/>
        <w:numPr>
          <w:ilvl w:val="0"/>
          <w:numId w:val="10"/>
        </w:numPr>
        <w:spacing w:after="160" w:line="259" w:lineRule="auto"/>
        <w:contextualSpacing/>
      </w:pPr>
      <w:r>
        <w:rPr>
          <w:b/>
          <w:bCs/>
        </w:rPr>
        <w:lastRenderedPageBreak/>
        <w:t>Јована (Мирко) Ђокић</w:t>
      </w:r>
      <w:r>
        <w:t>:</w:t>
      </w:r>
    </w:p>
    <w:p w14:paraId="4A27A8F9" w14:textId="77777777" w:rsidR="006F78D2" w:rsidRDefault="00FE598A">
      <w:pPr>
        <w:pStyle w:val="BodyText"/>
        <w:spacing w:after="160" w:line="259" w:lineRule="auto"/>
        <w:ind w:left="720"/>
        <w:contextualSpacing/>
      </w:pPr>
      <w:r>
        <w:br/>
        <w:t>Трансформације једињења калаја и других метала током пиро-електро-хидрометалуршког третмана електронског отпада</w:t>
      </w:r>
      <w:r>
        <w:br/>
        <w:t>Ментори: Бранимир (Станко) Јованчићевић, Илија (Драган) Брчески   Област: Примењена хемија</w:t>
      </w:r>
      <w:r>
        <w:br/>
        <w:t>Дисертација одбрањена 28. 9. 2022.   Инв. број: 670   Сигнатура: PH/T-76</w:t>
      </w:r>
    </w:p>
    <w:p w14:paraId="6E8A3391" w14:textId="77777777" w:rsidR="006F78D2" w:rsidRDefault="006F78D2">
      <w:pPr>
        <w:pStyle w:val="BodyText"/>
        <w:spacing w:after="160" w:line="259" w:lineRule="auto"/>
        <w:ind w:left="720"/>
        <w:contextualSpacing/>
      </w:pPr>
    </w:p>
    <w:p w14:paraId="46E93D15" w14:textId="77777777" w:rsidR="006F78D2" w:rsidRDefault="00FE598A">
      <w:pPr>
        <w:pStyle w:val="BodyText"/>
        <w:numPr>
          <w:ilvl w:val="0"/>
          <w:numId w:val="10"/>
        </w:numPr>
        <w:spacing w:after="160" w:line="259" w:lineRule="auto"/>
        <w:contextualSpacing/>
      </w:pPr>
      <w:r>
        <w:rPr>
          <w:b/>
          <w:bCs/>
        </w:rPr>
        <w:t>Милош (Пера) Пешић</w:t>
      </w:r>
      <w:r>
        <w:t>:</w:t>
      </w:r>
    </w:p>
    <w:p w14:paraId="7CD92EC2" w14:textId="77777777" w:rsidR="006F78D2" w:rsidRDefault="00FE598A">
      <w:pPr>
        <w:pStyle w:val="BodyText"/>
        <w:spacing w:after="160" w:line="259" w:lineRule="auto"/>
        <w:ind w:left="720"/>
        <w:contextualSpacing/>
      </w:pPr>
      <w:r w:rsidRPr="006E7DFB">
        <w:rPr>
          <w:lang w:val="ru-RU"/>
        </w:rPr>
        <w:br/>
        <w:t>Добијање и карактеризација нових сорбената на бази молекулски обележених полимера за одабране стероиде и УВ филтере</w:t>
      </w:r>
      <w:r w:rsidRPr="006E7DFB">
        <w:rPr>
          <w:lang w:val="ru-RU"/>
        </w:rPr>
        <w:br/>
        <w:t>Ментор: Татјана (Желимир) Вербић</w:t>
      </w:r>
      <w:r>
        <w:t>  </w:t>
      </w:r>
      <w:r w:rsidRPr="006E7DFB">
        <w:rPr>
          <w:lang w:val="ru-RU"/>
        </w:rPr>
        <w:t xml:space="preserve"> Област: Аналитичка хемија</w:t>
      </w:r>
      <w:r w:rsidRPr="006E7DFB">
        <w:rPr>
          <w:lang w:val="ru-RU"/>
        </w:rPr>
        <w:br/>
        <w:t xml:space="preserve">Дисертација одбрањена 29. </w:t>
      </w:r>
      <w:r>
        <w:t>9. 2022.   Инв. број: 667   Сигнатура: AH/T-104</w:t>
      </w:r>
    </w:p>
    <w:p w14:paraId="32E3CA67" w14:textId="77777777" w:rsidR="006F78D2" w:rsidRDefault="006F78D2">
      <w:pPr>
        <w:pStyle w:val="BodyText"/>
        <w:spacing w:after="160" w:line="259" w:lineRule="auto"/>
        <w:ind w:left="720"/>
        <w:contextualSpacing/>
      </w:pPr>
    </w:p>
    <w:p w14:paraId="67D8AA0E" w14:textId="77777777" w:rsidR="006F78D2" w:rsidRDefault="00FE598A">
      <w:pPr>
        <w:pStyle w:val="BodyText"/>
        <w:numPr>
          <w:ilvl w:val="0"/>
          <w:numId w:val="10"/>
        </w:numPr>
        <w:spacing w:after="160" w:line="259" w:lineRule="auto"/>
        <w:contextualSpacing/>
      </w:pPr>
      <w:r>
        <w:rPr>
          <w:b/>
          <w:bCs/>
        </w:rPr>
        <w:t>Мира (Миливоје) Станковић</w:t>
      </w:r>
      <w:r>
        <w:t>:</w:t>
      </w:r>
    </w:p>
    <w:p w14:paraId="7E00D6B7" w14:textId="77777777" w:rsidR="006F78D2" w:rsidRDefault="00FE598A">
      <w:pPr>
        <w:pStyle w:val="BodyText"/>
        <w:spacing w:after="160" w:line="259" w:lineRule="auto"/>
        <w:ind w:left="720"/>
        <w:contextualSpacing/>
      </w:pPr>
      <w:r>
        <w:br/>
        <w:t>Одређивање садржаја протеина и фенола у узорцима меда као индикатора утицаја фактора стреса на пчелиња друштва</w:t>
      </w:r>
      <w:r>
        <w:br/>
        <w:t>Ментори: Маја (Михајло) Натић, Ксенија Радотић Хаџи-Манић   Област: Аналитичка хемија</w:t>
      </w:r>
      <w:r>
        <w:br/>
        <w:t>Дисертација одбрањена 30. 9. 2022.   Инв. број: 666   Сигнатура: AH/T-103</w:t>
      </w:r>
    </w:p>
    <w:p w14:paraId="013A1F73" w14:textId="77777777" w:rsidR="006F78D2" w:rsidRDefault="006F78D2">
      <w:pPr>
        <w:pStyle w:val="BodyText"/>
        <w:spacing w:after="160" w:line="259" w:lineRule="auto"/>
        <w:ind w:left="720"/>
        <w:contextualSpacing/>
      </w:pPr>
    </w:p>
    <w:p w14:paraId="2DD520B9" w14:textId="77777777" w:rsidR="006F78D2" w:rsidRDefault="00FE598A">
      <w:pPr>
        <w:pStyle w:val="BodyText"/>
        <w:numPr>
          <w:ilvl w:val="0"/>
          <w:numId w:val="10"/>
        </w:numPr>
        <w:spacing w:after="160" w:line="259" w:lineRule="auto"/>
        <w:contextualSpacing/>
      </w:pPr>
      <w:r>
        <w:rPr>
          <w:b/>
          <w:bCs/>
        </w:rPr>
        <w:t>Лука (Владан) Драгачевић</w:t>
      </w:r>
      <w:r>
        <w:t>:</w:t>
      </w:r>
    </w:p>
    <w:p w14:paraId="6455178C" w14:textId="77777777" w:rsidR="006F78D2" w:rsidRPr="006E7DFB" w:rsidRDefault="00FE598A">
      <w:pPr>
        <w:pStyle w:val="BodyText"/>
        <w:spacing w:after="160" w:line="259" w:lineRule="auto"/>
        <w:ind w:left="720"/>
        <w:contextualSpacing/>
        <w:rPr>
          <w:lang w:val="ru-RU"/>
        </w:rPr>
      </w:pPr>
      <w:r>
        <w:br/>
        <w:t>Профилисање површинског гликозиловања микроорганизама биљним лектинима</w:t>
      </w:r>
      <w:r>
        <w:br/>
        <w:t>Ментори: Наталија (Ђуро) Половић, Рајна (Д) Минић   Област: Биохемија</w:t>
      </w:r>
      <w:r>
        <w:br/>
        <w:t xml:space="preserve">Дисертација одбрањена 20. </w:t>
      </w:r>
      <w:r w:rsidRPr="006E7DFB">
        <w:rPr>
          <w:lang w:val="ru-RU"/>
        </w:rPr>
        <w:t>12. 2022.</w:t>
      </w:r>
      <w:r>
        <w:t>  </w:t>
      </w:r>
      <w:r w:rsidRPr="006E7DFB">
        <w:rPr>
          <w:lang w:val="ru-RU"/>
        </w:rPr>
        <w:t xml:space="preserve"> Инв. број: 671</w:t>
      </w:r>
      <w:r>
        <w:t>  </w:t>
      </w:r>
      <w:r w:rsidRPr="006E7DFB">
        <w:rPr>
          <w:lang w:val="ru-RU"/>
        </w:rPr>
        <w:t xml:space="preserve"> Сигнатура: </w:t>
      </w:r>
      <w:r>
        <w:t>BH</w:t>
      </w:r>
      <w:r w:rsidRPr="006E7DFB">
        <w:rPr>
          <w:lang w:val="ru-RU"/>
        </w:rPr>
        <w:t>/</w:t>
      </w:r>
      <w:r>
        <w:t>T</w:t>
      </w:r>
      <w:r w:rsidRPr="006E7DFB">
        <w:rPr>
          <w:lang w:val="ru-RU"/>
        </w:rPr>
        <w:t>-183</w:t>
      </w:r>
    </w:p>
    <w:p w14:paraId="2F753FFF" w14:textId="77777777" w:rsidR="006F78D2" w:rsidRPr="006E7DFB" w:rsidRDefault="006F78D2">
      <w:pPr>
        <w:pStyle w:val="ListParagraph"/>
        <w:spacing w:after="160" w:line="259" w:lineRule="auto"/>
        <w:ind w:left="0"/>
        <w:rPr>
          <w:lang w:val="ru-RU"/>
        </w:rPr>
      </w:pPr>
    </w:p>
    <w:p w14:paraId="4024EB9C" w14:textId="77777777" w:rsidR="006F78D2" w:rsidRPr="006E7DFB" w:rsidRDefault="00FE598A">
      <w:pPr>
        <w:pStyle w:val="H1"/>
        <w:rPr>
          <w:rFonts w:ascii="Times New Roman" w:hAnsi="Times New Roman" w:cs="Times New Roman"/>
          <w:b/>
          <w:bCs/>
          <w:sz w:val="32"/>
          <w:szCs w:val="32"/>
          <w:lang w:val="ru-RU"/>
        </w:rPr>
      </w:pPr>
      <w:r w:rsidRPr="006E7DFB">
        <w:rPr>
          <w:lang w:val="ru-RU"/>
        </w:rPr>
        <w:br w:type="page"/>
      </w:r>
    </w:p>
    <w:p w14:paraId="636F8E92" w14:textId="77777777" w:rsidR="006F78D2" w:rsidRPr="006E7DFB" w:rsidRDefault="00FE598A">
      <w:pPr>
        <w:pStyle w:val="H1"/>
        <w:rPr>
          <w:rFonts w:ascii="Times New Roman" w:hAnsi="Times New Roman" w:cs="Times New Roman"/>
          <w:b/>
          <w:bCs/>
          <w:sz w:val="32"/>
          <w:szCs w:val="32"/>
          <w:lang w:val="ru-RU"/>
        </w:rPr>
      </w:pPr>
      <w:bookmarkStart w:id="57" w:name="_Toc96898689"/>
      <w:bookmarkStart w:id="58" w:name="_Toc128583520"/>
      <w:r w:rsidRPr="006E7DFB">
        <w:rPr>
          <w:rFonts w:ascii="Times New Roman" w:hAnsi="Times New Roman" w:cs="Times New Roman"/>
          <w:b/>
          <w:bCs/>
          <w:sz w:val="32"/>
          <w:szCs w:val="32"/>
          <w:lang w:val="ru-RU"/>
        </w:rPr>
        <w:lastRenderedPageBreak/>
        <w:t>Истраживачи на усавршавању у</w:t>
      </w:r>
      <w:r w:rsidRPr="005A0034">
        <w:rPr>
          <w:rFonts w:ascii="Times New Roman" w:hAnsi="Times New Roman" w:cs="Times New Roman"/>
          <w:b/>
          <w:bCs/>
          <w:sz w:val="32"/>
          <w:szCs w:val="32"/>
          <w:lang w:val="ru-RU"/>
        </w:rPr>
        <w:t xml:space="preserve"> </w:t>
      </w:r>
      <w:r w:rsidRPr="006E7DFB">
        <w:rPr>
          <w:rFonts w:ascii="Times New Roman" w:hAnsi="Times New Roman" w:cs="Times New Roman"/>
          <w:b/>
          <w:bCs/>
          <w:sz w:val="32"/>
          <w:szCs w:val="32"/>
          <w:lang w:val="ru-RU"/>
        </w:rPr>
        <w:t>иностранству</w:t>
      </w:r>
      <w:bookmarkEnd w:id="34"/>
      <w:bookmarkEnd w:id="57"/>
      <w:bookmarkEnd w:id="58"/>
    </w:p>
    <w:p w14:paraId="49BD5B25" w14:textId="77777777" w:rsidR="007939F0" w:rsidRPr="005A0034" w:rsidRDefault="00896F61" w:rsidP="007939F0">
      <w:pPr>
        <w:rPr>
          <w:lang w:val="ru-RU"/>
        </w:rPr>
      </w:pPr>
      <w:r w:rsidRPr="005A0034">
        <w:rPr>
          <w:lang w:val="ru-RU"/>
        </w:rPr>
        <w:t xml:space="preserve">Александра (Мирослав) </w:t>
      </w:r>
      <w:r w:rsidR="007939F0" w:rsidRPr="005A0034">
        <w:rPr>
          <w:lang w:val="ru-RU"/>
        </w:rPr>
        <w:t xml:space="preserve">Драмићанин </w:t>
      </w:r>
      <w:r>
        <w:rPr>
          <w:lang w:val="ru-RU"/>
        </w:rPr>
        <w:t>је боравила</w:t>
      </w:r>
      <w:r w:rsidRPr="005A0034">
        <w:rPr>
          <w:rFonts w:eastAsia="Calibri"/>
          <w:kern w:val="1"/>
          <w:lang w:val="ru-RU"/>
        </w:rPr>
        <w:t xml:space="preserve"> </w:t>
      </w:r>
      <w:r w:rsidR="007939F0" w:rsidRPr="005A0034">
        <w:rPr>
          <w:lang w:val="ru-RU"/>
        </w:rPr>
        <w:t>у периоду од 1. октобра 2022. до 30. септембра 2023. године ради постдокторског усавршавања на Институту за медицинска истраживања и медицину рада (ИМИ), Загреб, Хрватска (Јединица за аналитичку токсикологију и минерални метаболизам).</w:t>
      </w:r>
    </w:p>
    <w:p w14:paraId="005E67B2" w14:textId="77777777" w:rsidR="007939F0" w:rsidRPr="005A0034" w:rsidRDefault="007939F0" w:rsidP="007939F0">
      <w:pPr>
        <w:rPr>
          <w:lang w:val="ru-RU"/>
        </w:rPr>
      </w:pPr>
    </w:p>
    <w:p w14:paraId="40BCD58E" w14:textId="77777777" w:rsidR="007939F0" w:rsidRPr="005A0034" w:rsidRDefault="00896F61" w:rsidP="007939F0">
      <w:pPr>
        <w:rPr>
          <w:lang w:val="ru-RU"/>
        </w:rPr>
      </w:pPr>
      <w:r w:rsidRPr="005A0034">
        <w:rPr>
          <w:lang w:val="ru-RU"/>
        </w:rPr>
        <w:t xml:space="preserve">Слађана (Зоран) </w:t>
      </w:r>
      <w:r w:rsidR="007939F0" w:rsidRPr="005A0034">
        <w:rPr>
          <w:lang w:val="ru-RU"/>
        </w:rPr>
        <w:t xml:space="preserve">Ђурђић </w:t>
      </w:r>
      <w:r>
        <w:rPr>
          <w:lang w:val="ru-RU"/>
        </w:rPr>
        <w:t>је боравила</w:t>
      </w:r>
      <w:r w:rsidRPr="005A0034">
        <w:rPr>
          <w:rFonts w:eastAsia="Calibri"/>
          <w:kern w:val="1"/>
          <w:lang w:val="ru-RU"/>
        </w:rPr>
        <w:t xml:space="preserve"> </w:t>
      </w:r>
      <w:r w:rsidR="007939F0" w:rsidRPr="005A0034">
        <w:rPr>
          <w:lang w:val="ru-RU"/>
        </w:rPr>
        <w:t>у периоду  од  1. октобра  2022. до 1. априла 2023.године ради одласка на постдокторско усавршавање на Словачком Технолошком Универзитету у Братислави-Факултету за хемију и технологију хране</w:t>
      </w:r>
    </w:p>
    <w:p w14:paraId="275983C7" w14:textId="77777777" w:rsidR="007939F0" w:rsidRPr="005A0034" w:rsidRDefault="007939F0" w:rsidP="007939F0">
      <w:pPr>
        <w:rPr>
          <w:lang w:val="ru-RU"/>
        </w:rPr>
      </w:pPr>
    </w:p>
    <w:p w14:paraId="30212D54" w14:textId="77777777" w:rsidR="007939F0" w:rsidRPr="005A0034" w:rsidRDefault="00896F61" w:rsidP="007939F0">
      <w:pPr>
        <w:rPr>
          <w:lang w:val="ru-RU"/>
        </w:rPr>
      </w:pPr>
      <w:r w:rsidRPr="005A0034">
        <w:rPr>
          <w:lang w:val="ru-RU"/>
        </w:rPr>
        <w:t xml:space="preserve">Карла (Жељко) </w:t>
      </w:r>
      <w:r w:rsidR="007939F0" w:rsidRPr="005A0034">
        <w:rPr>
          <w:lang w:val="ru-RU"/>
        </w:rPr>
        <w:t xml:space="preserve">Илић Ђурђић - </w:t>
      </w:r>
      <w:r>
        <w:rPr>
          <w:lang w:val="ru-RU"/>
        </w:rPr>
        <w:t>је боравила</w:t>
      </w:r>
      <w:r w:rsidR="007939F0" w:rsidRPr="005A0034">
        <w:rPr>
          <w:lang w:val="ru-RU"/>
        </w:rPr>
        <w:t xml:space="preserve"> у периоду од 1.9.2021. до 1.03.2022. године ради постдокторског усавршавања на Харвард Универзитету, Школи за примењене науке и инжењеринг, Бостон, САД</w:t>
      </w:r>
    </w:p>
    <w:p w14:paraId="03D4C6A9" w14:textId="77777777" w:rsidR="007939F0" w:rsidRPr="005A0034" w:rsidRDefault="007939F0" w:rsidP="007939F0">
      <w:pPr>
        <w:rPr>
          <w:lang w:val="ru-RU"/>
        </w:rPr>
      </w:pPr>
    </w:p>
    <w:p w14:paraId="14D5FE64" w14:textId="77777777" w:rsidR="007939F0" w:rsidRPr="005A0034" w:rsidRDefault="00896F61" w:rsidP="007939F0">
      <w:pPr>
        <w:rPr>
          <w:lang w:val="ru-RU"/>
        </w:rPr>
      </w:pPr>
      <w:r w:rsidRPr="005A0034">
        <w:rPr>
          <w:lang w:val="ru-RU"/>
        </w:rPr>
        <w:t xml:space="preserve">Јелица (Радоје) </w:t>
      </w:r>
      <w:r w:rsidR="007939F0" w:rsidRPr="005A0034">
        <w:rPr>
          <w:lang w:val="ru-RU"/>
        </w:rPr>
        <w:t xml:space="preserve">Милошевић </w:t>
      </w:r>
      <w:r>
        <w:rPr>
          <w:lang w:val="ru-RU"/>
        </w:rPr>
        <w:t>је боравила</w:t>
      </w:r>
      <w:r w:rsidR="007939F0" w:rsidRPr="005A0034">
        <w:rPr>
          <w:lang w:val="ru-RU"/>
        </w:rPr>
        <w:t xml:space="preserve"> у периоду  од  24. јануара 2022. до 23. јануара 2023.године ради одласка на постдокторско усавршавање на Универзитету у Лунду, Департману за биохемију и структурну биологију.</w:t>
      </w:r>
    </w:p>
    <w:p w14:paraId="708CF042" w14:textId="77777777" w:rsidR="007939F0" w:rsidRPr="005A0034" w:rsidRDefault="007939F0" w:rsidP="007939F0">
      <w:pPr>
        <w:rPr>
          <w:lang w:val="ru-RU"/>
        </w:rPr>
      </w:pPr>
    </w:p>
    <w:p w14:paraId="69E9FB13" w14:textId="77777777" w:rsidR="007939F0" w:rsidRPr="005A0034" w:rsidRDefault="00896F61" w:rsidP="007939F0">
      <w:pPr>
        <w:rPr>
          <w:lang w:val="ru-RU"/>
        </w:rPr>
      </w:pPr>
      <w:r w:rsidRPr="005A0034">
        <w:rPr>
          <w:lang w:val="ru-RU"/>
        </w:rPr>
        <w:t xml:space="preserve">Живота (Јаћим) </w:t>
      </w:r>
      <w:r w:rsidR="007939F0" w:rsidRPr="005A0034">
        <w:rPr>
          <w:lang w:val="ru-RU"/>
        </w:rPr>
        <w:t xml:space="preserve">Селаковић - </w:t>
      </w:r>
      <w:r>
        <w:rPr>
          <w:lang w:val="ru-RU"/>
        </w:rPr>
        <w:t>је боравио</w:t>
      </w:r>
      <w:r w:rsidR="007939F0" w:rsidRPr="005A0034">
        <w:rPr>
          <w:lang w:val="ru-RU"/>
        </w:rPr>
        <w:t xml:space="preserve"> у периоду од 1. октобра 2022. до 30. септембра 2023. године ради постдокторског усавршавања на Хелмхолц институту за фармацеутска истраживања у Зарбиркену, у  СР Немачкој</w:t>
      </w:r>
    </w:p>
    <w:p w14:paraId="505205B5" w14:textId="77777777" w:rsidR="007939F0" w:rsidRPr="005A0034" w:rsidRDefault="007939F0" w:rsidP="007939F0">
      <w:pPr>
        <w:rPr>
          <w:lang w:val="ru-RU"/>
        </w:rPr>
      </w:pPr>
    </w:p>
    <w:p w14:paraId="75B1C99E" w14:textId="77777777" w:rsidR="007939F0" w:rsidRPr="005A0034" w:rsidRDefault="00896F61" w:rsidP="007939F0">
      <w:pPr>
        <w:rPr>
          <w:lang w:val="ru-RU"/>
        </w:rPr>
      </w:pPr>
      <w:r w:rsidRPr="005A0034">
        <w:rPr>
          <w:lang w:val="ru-RU"/>
        </w:rPr>
        <w:t xml:space="preserve">Гордана (Божидар) </w:t>
      </w:r>
      <w:r w:rsidR="007939F0" w:rsidRPr="005A0034">
        <w:rPr>
          <w:lang w:val="ru-RU"/>
        </w:rPr>
        <w:t xml:space="preserve">Крстић </w:t>
      </w:r>
      <w:r>
        <w:rPr>
          <w:lang w:val="ru-RU"/>
        </w:rPr>
        <w:t>је боравила</w:t>
      </w:r>
      <w:r w:rsidR="007939F0" w:rsidRPr="005A0034">
        <w:rPr>
          <w:lang w:val="ru-RU"/>
        </w:rPr>
        <w:t xml:space="preserve">  у периоду од 1. 10. 2021. до 30. 9. 2022. године ради постдокторског усавршавања на Фармацеутском факултету, Департман за фармакогнозију, Универзитет у Сегедину, Мађарска.</w:t>
      </w:r>
    </w:p>
    <w:p w14:paraId="40909C92" w14:textId="77777777" w:rsidR="007939F0" w:rsidRPr="005A0034" w:rsidRDefault="007939F0" w:rsidP="007939F0">
      <w:pPr>
        <w:rPr>
          <w:lang w:val="ru-RU"/>
        </w:rPr>
      </w:pPr>
    </w:p>
    <w:p w14:paraId="06D375B8" w14:textId="77777777" w:rsidR="007939F0" w:rsidRPr="005A0034" w:rsidRDefault="00896F61" w:rsidP="007939F0">
      <w:pPr>
        <w:rPr>
          <w:lang w:val="ru-RU"/>
        </w:rPr>
      </w:pPr>
      <w:r w:rsidRPr="005A0034">
        <w:rPr>
          <w:lang w:val="ru-RU"/>
        </w:rPr>
        <w:t xml:space="preserve">Ивана (Владимир) </w:t>
      </w:r>
      <w:r w:rsidR="007939F0" w:rsidRPr="005A0034">
        <w:rPr>
          <w:lang w:val="ru-RU"/>
        </w:rPr>
        <w:t xml:space="preserve">Софренић </w:t>
      </w:r>
      <w:r>
        <w:rPr>
          <w:lang w:val="ru-RU"/>
        </w:rPr>
        <w:t>је боравила</w:t>
      </w:r>
      <w:r w:rsidR="007939F0" w:rsidRPr="005A0034">
        <w:rPr>
          <w:lang w:val="ru-RU"/>
        </w:rPr>
        <w:t xml:space="preserve">  у периоду од 1. 11. 2021. до 30. 4. 2022. године ради постдокторског усавршавања у </w:t>
      </w:r>
      <w:r w:rsidR="007939F0" w:rsidRPr="002E616B">
        <w:t>NMR</w:t>
      </w:r>
      <w:r w:rsidR="007939F0" w:rsidRPr="005A0034">
        <w:rPr>
          <w:lang w:val="ru-RU"/>
        </w:rPr>
        <w:t xml:space="preserve"> лабораторији на Верифин институту (</w:t>
      </w:r>
      <w:r w:rsidR="007939F0" w:rsidRPr="002E616B">
        <w:t>Finnish</w:t>
      </w:r>
      <w:r w:rsidR="007939F0" w:rsidRPr="005A0034">
        <w:rPr>
          <w:lang w:val="ru-RU"/>
        </w:rPr>
        <w:t xml:space="preserve"> </w:t>
      </w:r>
      <w:r w:rsidR="007939F0" w:rsidRPr="002E616B">
        <w:t>Institute</w:t>
      </w:r>
      <w:r w:rsidR="007939F0" w:rsidRPr="005A0034">
        <w:rPr>
          <w:lang w:val="ru-RU"/>
        </w:rPr>
        <w:t xml:space="preserve"> </w:t>
      </w:r>
      <w:r w:rsidR="007939F0" w:rsidRPr="002E616B">
        <w:t>for</w:t>
      </w:r>
      <w:r w:rsidR="007939F0" w:rsidRPr="005A0034">
        <w:rPr>
          <w:lang w:val="ru-RU"/>
        </w:rPr>
        <w:t xml:space="preserve"> </w:t>
      </w:r>
      <w:r w:rsidR="007939F0" w:rsidRPr="002E616B">
        <w:t>Verification</w:t>
      </w:r>
      <w:r w:rsidR="007939F0" w:rsidRPr="005A0034">
        <w:rPr>
          <w:lang w:val="ru-RU"/>
        </w:rPr>
        <w:t xml:space="preserve"> </w:t>
      </w:r>
      <w:r w:rsidR="007939F0" w:rsidRPr="002E616B">
        <w:t>of</w:t>
      </w:r>
      <w:r w:rsidR="007939F0" w:rsidRPr="005A0034">
        <w:rPr>
          <w:lang w:val="ru-RU"/>
        </w:rPr>
        <w:t xml:space="preserve"> </w:t>
      </w:r>
      <w:r w:rsidR="007939F0" w:rsidRPr="002E616B">
        <w:t>the</w:t>
      </w:r>
      <w:r w:rsidR="007939F0" w:rsidRPr="005A0034">
        <w:rPr>
          <w:lang w:val="ru-RU"/>
        </w:rPr>
        <w:t xml:space="preserve"> </w:t>
      </w:r>
      <w:r w:rsidR="007939F0" w:rsidRPr="002E616B">
        <w:t>Chemical</w:t>
      </w:r>
      <w:r w:rsidR="007939F0" w:rsidRPr="005A0034">
        <w:rPr>
          <w:lang w:val="ru-RU"/>
        </w:rPr>
        <w:t xml:space="preserve"> </w:t>
      </w:r>
      <w:r w:rsidR="007939F0" w:rsidRPr="002E616B">
        <w:t>Weapons</w:t>
      </w:r>
      <w:r w:rsidR="007939F0" w:rsidRPr="005A0034">
        <w:rPr>
          <w:lang w:val="ru-RU"/>
        </w:rPr>
        <w:t xml:space="preserve"> </w:t>
      </w:r>
      <w:r w:rsidR="007939F0" w:rsidRPr="002E616B">
        <w:t>Convention</w:t>
      </w:r>
      <w:r w:rsidR="007939F0" w:rsidRPr="005A0034">
        <w:rPr>
          <w:lang w:val="ru-RU"/>
        </w:rPr>
        <w:t xml:space="preserve">), Одсек за хемију, Универзитет у Хелсинкију, Финска. Ментор: </w:t>
      </w:r>
      <w:r w:rsidR="007939F0" w:rsidRPr="002E616B">
        <w:t>dr</w:t>
      </w:r>
      <w:r w:rsidR="007939F0" w:rsidRPr="005A0034">
        <w:rPr>
          <w:lang w:val="ru-RU"/>
        </w:rPr>
        <w:t xml:space="preserve"> </w:t>
      </w:r>
      <w:r w:rsidR="007939F0" w:rsidRPr="002E616B">
        <w:t>Harri</w:t>
      </w:r>
      <w:r w:rsidR="007939F0" w:rsidRPr="005A0034">
        <w:rPr>
          <w:lang w:val="ru-RU"/>
        </w:rPr>
        <w:t xml:space="preserve"> </w:t>
      </w:r>
      <w:r w:rsidR="007939F0" w:rsidRPr="002E616B">
        <w:t>Heikkinen</w:t>
      </w:r>
      <w:r w:rsidR="007939F0" w:rsidRPr="005A0034">
        <w:rPr>
          <w:lang w:val="ru-RU"/>
        </w:rPr>
        <w:t>.</w:t>
      </w:r>
    </w:p>
    <w:p w14:paraId="7957BDCD" w14:textId="77777777" w:rsidR="007939F0" w:rsidRPr="005A0034" w:rsidRDefault="007939F0" w:rsidP="007939F0">
      <w:pPr>
        <w:rPr>
          <w:lang w:val="ru-RU"/>
        </w:rPr>
      </w:pPr>
    </w:p>
    <w:p w14:paraId="361956E3" w14:textId="77777777" w:rsidR="007939F0" w:rsidRDefault="00896F61" w:rsidP="007939F0">
      <w:pPr>
        <w:rPr>
          <w:rFonts w:eastAsia="Calibri"/>
          <w:kern w:val="1"/>
          <w:lang w:val="ru-RU"/>
        </w:rPr>
      </w:pPr>
      <w:r w:rsidRPr="005A0034">
        <w:rPr>
          <w:lang w:val="ru-RU"/>
        </w:rPr>
        <w:t>Андријана</w:t>
      </w:r>
      <w:r>
        <w:rPr>
          <w:lang w:val="ru-RU"/>
        </w:rPr>
        <w:t xml:space="preserve"> </w:t>
      </w:r>
      <w:r w:rsidRPr="005A0034">
        <w:rPr>
          <w:lang w:val="ru-RU"/>
        </w:rPr>
        <w:t xml:space="preserve">(Небојша) </w:t>
      </w:r>
      <w:r>
        <w:rPr>
          <w:lang w:val="ru-RU"/>
        </w:rPr>
        <w:t>је боравила</w:t>
      </w:r>
      <w:r w:rsidR="007939F0" w:rsidRPr="005A0034">
        <w:rPr>
          <w:rFonts w:eastAsia="Calibri"/>
          <w:kern w:val="1"/>
          <w:lang w:val="ru-RU"/>
        </w:rPr>
        <w:t xml:space="preserve"> у периоду од 1. септембра 2022. до 1. марта 2023. године ради постдокторског усавршавања Медицинском факултету у Хамбургу у  СР Немачкој.</w:t>
      </w:r>
    </w:p>
    <w:p w14:paraId="05270E39" w14:textId="77777777" w:rsidR="00896F61" w:rsidRPr="00896F61" w:rsidRDefault="00896F61" w:rsidP="007939F0">
      <w:pPr>
        <w:rPr>
          <w:rFonts w:eastAsia="Calibri"/>
          <w:kern w:val="1"/>
          <w:lang w:val="ru-RU"/>
        </w:rPr>
      </w:pPr>
    </w:p>
    <w:p w14:paraId="46594652" w14:textId="77777777" w:rsidR="00896F61" w:rsidRPr="00896F61" w:rsidRDefault="00896F61" w:rsidP="00896F61">
      <w:pPr>
        <w:rPr>
          <w:lang w:val="ru-RU"/>
        </w:rPr>
      </w:pPr>
      <w:r>
        <w:rPr>
          <w:lang w:val="ru-RU"/>
        </w:rPr>
        <w:t xml:space="preserve">Докторанд Хемијског факултета, </w:t>
      </w:r>
      <w:r>
        <w:rPr>
          <w:lang w:val="sr-Cyrl-RS"/>
        </w:rPr>
        <w:t>Тамара Петровић је о</w:t>
      </w:r>
      <w:r w:rsidRPr="00896F61">
        <w:rPr>
          <w:lang w:val="ru-RU"/>
        </w:rPr>
        <w:t xml:space="preserve">д 1. октобра 2021. до 31. септембра 2022. боравила је на Универзитету </w:t>
      </w:r>
      <w:r>
        <w:t>Julius</w:t>
      </w:r>
      <w:r w:rsidRPr="00896F61">
        <w:rPr>
          <w:lang w:val="ru-RU"/>
        </w:rPr>
        <w:t xml:space="preserve"> </w:t>
      </w:r>
      <w:r>
        <w:t>Maximilianis</w:t>
      </w:r>
      <w:r>
        <w:rPr>
          <w:lang w:val="ru-RU"/>
        </w:rPr>
        <w:t xml:space="preserve"> </w:t>
      </w:r>
      <w:r w:rsidRPr="00896F61">
        <w:rPr>
          <w:lang w:val="ru-RU"/>
        </w:rPr>
        <w:t xml:space="preserve">у Вирцбургу, Немачка, као стипендеиста организације </w:t>
      </w:r>
      <w:r>
        <w:t>BAYHOST</w:t>
      </w:r>
      <w:r w:rsidRPr="00896F61">
        <w:rPr>
          <w:lang w:val="ru-RU"/>
        </w:rPr>
        <w:t xml:space="preserve">- </w:t>
      </w:r>
      <w:r>
        <w:t>Bavarian</w:t>
      </w:r>
      <w:r w:rsidRPr="00896F61">
        <w:rPr>
          <w:lang w:val="ru-RU"/>
        </w:rPr>
        <w:t xml:space="preserve"> </w:t>
      </w:r>
      <w:r>
        <w:t>Academic</w:t>
      </w:r>
    </w:p>
    <w:p w14:paraId="69EB98AB" w14:textId="77777777" w:rsidR="00896F61" w:rsidRPr="00896F61" w:rsidRDefault="00896F61" w:rsidP="00896F61">
      <w:r>
        <w:t>Center for Central, Eastern and Southeastern Europe/Bayerisches Hochschulzentrum für Mittel-,</w:t>
      </w:r>
      <w:r>
        <w:rPr>
          <w:lang w:val="sr-Cyrl-RS"/>
        </w:rPr>
        <w:t xml:space="preserve"> </w:t>
      </w:r>
      <w:r>
        <w:t>Ost- und Südosteuropa.</w:t>
      </w:r>
    </w:p>
    <w:p w14:paraId="0E4CD302" w14:textId="77777777" w:rsidR="006F78D2" w:rsidRPr="006E7DFB" w:rsidRDefault="006F78D2">
      <w:pPr>
        <w:pStyle w:val="ListParagraph"/>
        <w:rPr>
          <w:rFonts w:ascii="Times New Roman" w:hAnsi="Times New Roman" w:cs="Times New Roman"/>
          <w:color w:val="000000" w:themeColor="text1"/>
          <w:sz w:val="24"/>
          <w:szCs w:val="24"/>
          <w:lang w:val="ru-RU"/>
        </w:rPr>
      </w:pPr>
    </w:p>
    <w:p w14:paraId="3447A302" w14:textId="77777777" w:rsidR="006F78D2" w:rsidRPr="006E7DFB" w:rsidRDefault="006F78D2">
      <w:pPr>
        <w:spacing w:after="160" w:line="259" w:lineRule="auto"/>
        <w:ind w:left="360"/>
        <w:rPr>
          <w:rFonts w:eastAsia="Calibri"/>
          <w:color w:val="0070C0"/>
          <w:sz w:val="48"/>
          <w:szCs w:val="48"/>
          <w:lang w:val="ru-RU"/>
        </w:rPr>
      </w:pPr>
    </w:p>
    <w:sectPr w:rsidR="006F78D2" w:rsidRPr="006E7DFB" w:rsidSect="00D918E6">
      <w:footerReference w:type="default" r:id="rId235"/>
      <w:pgSz w:w="16838" w:h="11906" w:orient="landscape"/>
      <w:pgMar w:top="1440" w:right="1440" w:bottom="1526"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EED6" w14:textId="77777777" w:rsidR="00792C1B" w:rsidRDefault="00792C1B">
      <w:r>
        <w:separator/>
      </w:r>
    </w:p>
  </w:endnote>
  <w:endnote w:type="continuationSeparator" w:id="0">
    <w:p w14:paraId="78377EBB" w14:textId="77777777" w:rsidR="00792C1B" w:rsidRDefault="0079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imesNewRomanPSMT">
    <w:altName w:val="Malgun Gothic"/>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1283" w14:textId="77777777" w:rsidR="005A0034" w:rsidRDefault="005A00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30101"/>
      <w:docPartObj>
        <w:docPartGallery w:val="Page Numbers (Bottom of Page)"/>
        <w:docPartUnique/>
      </w:docPartObj>
    </w:sdtPr>
    <w:sdtEndPr/>
    <w:sdtContent>
      <w:p w14:paraId="5EC40E27" w14:textId="77777777" w:rsidR="005A0034" w:rsidRDefault="005A0034">
        <w:pPr>
          <w:pStyle w:val="Footer"/>
          <w:jc w:val="center"/>
        </w:pPr>
        <w:r>
          <w:rPr>
            <w:noProof/>
            <w:lang w:eastAsia="en-US"/>
          </w:rPr>
          <w:drawing>
            <wp:inline distT="0" distB="0" distL="0" distR="0" wp14:anchorId="0D0B0F3D" wp14:editId="7C5446A9">
              <wp:extent cx="431165" cy="409575"/>
              <wp:effectExtent l="0" t="0" r="0" b="0"/>
              <wp:docPr id="13" name="Picture 14" descr="C:\Users\Pikachu\Downloads\grb-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C:\Users\Pikachu\Downloads\grb-600.png"/>
                      <pic:cNvPicPr>
                        <a:picLocks noChangeAspect="1" noChangeArrowheads="1"/>
                      </pic:cNvPicPr>
                    </pic:nvPicPr>
                    <pic:blipFill>
                      <a:blip r:embed="rId1"/>
                      <a:stretch>
                        <a:fillRect/>
                      </a:stretch>
                    </pic:blipFill>
                    <pic:spPr bwMode="auto">
                      <a:xfrm>
                        <a:off x="0" y="0"/>
                        <a:ext cx="431165" cy="409575"/>
                      </a:xfrm>
                      <a:prstGeom prst="rect">
                        <a:avLst/>
                      </a:prstGeom>
                    </pic:spPr>
                  </pic:pic>
                </a:graphicData>
              </a:graphic>
            </wp:inline>
          </w:drawing>
        </w:r>
      </w:p>
      <w:p w14:paraId="225FD81E" w14:textId="3499064D" w:rsidR="005A0034" w:rsidRDefault="00A95F00">
        <w:pPr>
          <w:pStyle w:val="Footer"/>
          <w:jc w:val="center"/>
        </w:pPr>
        <w:r>
          <w:fldChar w:fldCharType="begin"/>
        </w:r>
        <w:r>
          <w:instrText xml:space="preserve"> PAGE </w:instrText>
        </w:r>
        <w:r>
          <w:fldChar w:fldCharType="separate"/>
        </w:r>
        <w:r w:rsidR="001E0969">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84A0" w14:textId="77777777" w:rsidR="00792C1B" w:rsidRDefault="00792C1B">
      <w:r>
        <w:separator/>
      </w:r>
    </w:p>
  </w:footnote>
  <w:footnote w:type="continuationSeparator" w:id="0">
    <w:p w14:paraId="2775D2A4" w14:textId="77777777" w:rsidR="00792C1B" w:rsidRDefault="0079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B8"/>
    <w:multiLevelType w:val="hybridMultilevel"/>
    <w:tmpl w:val="31B0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D75D3"/>
    <w:multiLevelType w:val="hybridMultilevel"/>
    <w:tmpl w:val="B248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565D1"/>
    <w:multiLevelType w:val="hybridMultilevel"/>
    <w:tmpl w:val="AE4A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71AD6"/>
    <w:multiLevelType w:val="multilevel"/>
    <w:tmpl w:val="9836BB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013548"/>
    <w:multiLevelType w:val="hybridMultilevel"/>
    <w:tmpl w:val="B35A02F6"/>
    <w:lvl w:ilvl="0" w:tplc="161EEDE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D75B0"/>
    <w:multiLevelType w:val="multilevel"/>
    <w:tmpl w:val="5F06F3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9E2122"/>
    <w:multiLevelType w:val="multilevel"/>
    <w:tmpl w:val="B41AC8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36667C"/>
    <w:multiLevelType w:val="multilevel"/>
    <w:tmpl w:val="BC7C54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844247"/>
    <w:multiLevelType w:val="hybridMultilevel"/>
    <w:tmpl w:val="AE4A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56D71"/>
    <w:multiLevelType w:val="hybridMultilevel"/>
    <w:tmpl w:val="BBD0C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00C40"/>
    <w:multiLevelType w:val="hybridMultilevel"/>
    <w:tmpl w:val="206050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97021"/>
    <w:multiLevelType w:val="hybridMultilevel"/>
    <w:tmpl w:val="247C1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1278A"/>
    <w:multiLevelType w:val="hybridMultilevel"/>
    <w:tmpl w:val="E03C0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C7101"/>
    <w:multiLevelType w:val="hybridMultilevel"/>
    <w:tmpl w:val="AE4A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30DAB"/>
    <w:multiLevelType w:val="hybridMultilevel"/>
    <w:tmpl w:val="F152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B0EB9"/>
    <w:multiLevelType w:val="multilevel"/>
    <w:tmpl w:val="F92813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8F1D8A"/>
    <w:multiLevelType w:val="hybridMultilevel"/>
    <w:tmpl w:val="59B00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7526F9"/>
    <w:multiLevelType w:val="hybridMultilevel"/>
    <w:tmpl w:val="082CE2A4"/>
    <w:lvl w:ilvl="0" w:tplc="65503832">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10BFF"/>
    <w:multiLevelType w:val="multilevel"/>
    <w:tmpl w:val="D86AD2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9B4A87"/>
    <w:multiLevelType w:val="hybridMultilevel"/>
    <w:tmpl w:val="A4C6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A6D3C"/>
    <w:multiLevelType w:val="hybridMultilevel"/>
    <w:tmpl w:val="7F0C9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A442E"/>
    <w:multiLevelType w:val="hybridMultilevel"/>
    <w:tmpl w:val="AE4A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959A6"/>
    <w:multiLevelType w:val="hybridMultilevel"/>
    <w:tmpl w:val="B3764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80F7C"/>
    <w:multiLevelType w:val="multilevel"/>
    <w:tmpl w:val="7630719C"/>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ED4898"/>
    <w:multiLevelType w:val="hybridMultilevel"/>
    <w:tmpl w:val="5BBCC6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160874"/>
    <w:multiLevelType w:val="multilevel"/>
    <w:tmpl w:val="0BE6C4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933BCC"/>
    <w:multiLevelType w:val="hybridMultilevel"/>
    <w:tmpl w:val="C93C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4321A"/>
    <w:multiLevelType w:val="hybridMultilevel"/>
    <w:tmpl w:val="A718EECE"/>
    <w:lvl w:ilvl="0" w:tplc="E728A4B0">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64A6C"/>
    <w:multiLevelType w:val="hybridMultilevel"/>
    <w:tmpl w:val="B8A631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EBF1AE7"/>
    <w:multiLevelType w:val="hybridMultilevel"/>
    <w:tmpl w:val="8A845046"/>
    <w:lvl w:ilvl="0" w:tplc="0B38AF14">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05932"/>
    <w:multiLevelType w:val="hybridMultilevel"/>
    <w:tmpl w:val="2E6E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F14C94"/>
    <w:multiLevelType w:val="multilevel"/>
    <w:tmpl w:val="FCA60B0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91E7FEE"/>
    <w:multiLevelType w:val="multilevel"/>
    <w:tmpl w:val="5D7CC5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DA801FE"/>
    <w:multiLevelType w:val="hybridMultilevel"/>
    <w:tmpl w:val="89167BCE"/>
    <w:lvl w:ilvl="0" w:tplc="2FE4973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8F1489"/>
    <w:multiLevelType w:val="hybridMultilevel"/>
    <w:tmpl w:val="ED80F186"/>
    <w:lvl w:ilvl="0" w:tplc="54687F2A">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D196A"/>
    <w:multiLevelType w:val="hybridMultilevel"/>
    <w:tmpl w:val="BACCBDE6"/>
    <w:lvl w:ilvl="0" w:tplc="ADE6D91E">
      <w:start w:val="1"/>
      <w:numFmt w:val="decimal"/>
      <w:lvlText w:val="%1."/>
      <w:lvlJc w:val="left"/>
      <w:pPr>
        <w:ind w:left="720" w:hanging="360"/>
      </w:pPr>
      <w:rPr>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B76516"/>
    <w:multiLevelType w:val="hybridMultilevel"/>
    <w:tmpl w:val="72A6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E3EF9"/>
    <w:multiLevelType w:val="multilevel"/>
    <w:tmpl w:val="1B26FABE"/>
    <w:lvl w:ilvl="0">
      <w:start w:val="1"/>
      <w:numFmt w:val="decimal"/>
      <w:lvlText w:val="%1."/>
      <w:lvlJc w:val="left"/>
      <w:pPr>
        <w:tabs>
          <w:tab w:val="num" w:pos="0"/>
        </w:tabs>
        <w:ind w:left="457" w:hanging="360"/>
      </w:pPr>
    </w:lvl>
    <w:lvl w:ilvl="1">
      <w:start w:val="1"/>
      <w:numFmt w:val="lowerLetter"/>
      <w:lvlText w:val="%2."/>
      <w:lvlJc w:val="left"/>
      <w:pPr>
        <w:tabs>
          <w:tab w:val="num" w:pos="0"/>
        </w:tabs>
        <w:ind w:left="1177" w:hanging="360"/>
      </w:pPr>
    </w:lvl>
    <w:lvl w:ilvl="2">
      <w:start w:val="1"/>
      <w:numFmt w:val="lowerRoman"/>
      <w:lvlText w:val="%3."/>
      <w:lvlJc w:val="right"/>
      <w:pPr>
        <w:tabs>
          <w:tab w:val="num" w:pos="0"/>
        </w:tabs>
        <w:ind w:left="1897" w:hanging="180"/>
      </w:pPr>
    </w:lvl>
    <w:lvl w:ilvl="3">
      <w:start w:val="1"/>
      <w:numFmt w:val="decimal"/>
      <w:lvlText w:val="%4."/>
      <w:lvlJc w:val="left"/>
      <w:pPr>
        <w:tabs>
          <w:tab w:val="num" w:pos="0"/>
        </w:tabs>
        <w:ind w:left="2617" w:hanging="360"/>
      </w:pPr>
    </w:lvl>
    <w:lvl w:ilvl="4">
      <w:start w:val="1"/>
      <w:numFmt w:val="lowerLetter"/>
      <w:lvlText w:val="%5."/>
      <w:lvlJc w:val="left"/>
      <w:pPr>
        <w:tabs>
          <w:tab w:val="num" w:pos="0"/>
        </w:tabs>
        <w:ind w:left="3337" w:hanging="360"/>
      </w:pPr>
    </w:lvl>
    <w:lvl w:ilvl="5">
      <w:start w:val="1"/>
      <w:numFmt w:val="lowerRoman"/>
      <w:lvlText w:val="%6."/>
      <w:lvlJc w:val="right"/>
      <w:pPr>
        <w:tabs>
          <w:tab w:val="num" w:pos="0"/>
        </w:tabs>
        <w:ind w:left="4057" w:hanging="180"/>
      </w:pPr>
    </w:lvl>
    <w:lvl w:ilvl="6">
      <w:start w:val="1"/>
      <w:numFmt w:val="decimal"/>
      <w:lvlText w:val="%7."/>
      <w:lvlJc w:val="left"/>
      <w:pPr>
        <w:tabs>
          <w:tab w:val="num" w:pos="0"/>
        </w:tabs>
        <w:ind w:left="4777" w:hanging="360"/>
      </w:pPr>
    </w:lvl>
    <w:lvl w:ilvl="7">
      <w:start w:val="1"/>
      <w:numFmt w:val="lowerLetter"/>
      <w:lvlText w:val="%8."/>
      <w:lvlJc w:val="left"/>
      <w:pPr>
        <w:tabs>
          <w:tab w:val="num" w:pos="0"/>
        </w:tabs>
        <w:ind w:left="5497" w:hanging="360"/>
      </w:pPr>
    </w:lvl>
    <w:lvl w:ilvl="8">
      <w:start w:val="1"/>
      <w:numFmt w:val="lowerRoman"/>
      <w:lvlText w:val="%9."/>
      <w:lvlJc w:val="right"/>
      <w:pPr>
        <w:tabs>
          <w:tab w:val="num" w:pos="0"/>
        </w:tabs>
        <w:ind w:left="6217" w:hanging="180"/>
      </w:pPr>
    </w:lvl>
  </w:abstractNum>
  <w:abstractNum w:abstractNumId="38" w15:restartNumberingAfterBreak="0">
    <w:nsid w:val="72D36357"/>
    <w:multiLevelType w:val="multilevel"/>
    <w:tmpl w:val="B37409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660A13"/>
    <w:multiLevelType w:val="hybridMultilevel"/>
    <w:tmpl w:val="4FE6B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5540C"/>
    <w:multiLevelType w:val="multilevel"/>
    <w:tmpl w:val="4DC02C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733956"/>
    <w:multiLevelType w:val="hybridMultilevel"/>
    <w:tmpl w:val="247C1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2"/>
  </w:num>
  <w:num w:numId="3">
    <w:abstractNumId w:val="6"/>
  </w:num>
  <w:num w:numId="4">
    <w:abstractNumId w:val="15"/>
  </w:num>
  <w:num w:numId="5">
    <w:abstractNumId w:val="18"/>
  </w:num>
  <w:num w:numId="6">
    <w:abstractNumId w:val="3"/>
  </w:num>
  <w:num w:numId="7">
    <w:abstractNumId w:val="5"/>
  </w:num>
  <w:num w:numId="8">
    <w:abstractNumId w:val="25"/>
  </w:num>
  <w:num w:numId="9">
    <w:abstractNumId w:val="7"/>
  </w:num>
  <w:num w:numId="10">
    <w:abstractNumId w:val="40"/>
  </w:num>
  <w:num w:numId="11">
    <w:abstractNumId w:val="23"/>
  </w:num>
  <w:num w:numId="12">
    <w:abstractNumId w:val="37"/>
  </w:num>
  <w:num w:numId="13">
    <w:abstractNumId w:val="38"/>
  </w:num>
  <w:num w:numId="14">
    <w:abstractNumId w:val="20"/>
  </w:num>
  <w:num w:numId="15">
    <w:abstractNumId w:val="11"/>
  </w:num>
  <w:num w:numId="16">
    <w:abstractNumId w:val="41"/>
  </w:num>
  <w:num w:numId="17">
    <w:abstractNumId w:val="35"/>
  </w:num>
  <w:num w:numId="18">
    <w:abstractNumId w:val="29"/>
  </w:num>
  <w:num w:numId="19">
    <w:abstractNumId w:val="34"/>
  </w:num>
  <w:num w:numId="20">
    <w:abstractNumId w:val="17"/>
  </w:num>
  <w:num w:numId="21">
    <w:abstractNumId w:val="4"/>
  </w:num>
  <w:num w:numId="22">
    <w:abstractNumId w:val="26"/>
  </w:num>
  <w:num w:numId="23">
    <w:abstractNumId w:val="22"/>
  </w:num>
  <w:num w:numId="24">
    <w:abstractNumId w:val="1"/>
  </w:num>
  <w:num w:numId="25">
    <w:abstractNumId w:val="8"/>
  </w:num>
  <w:num w:numId="26">
    <w:abstractNumId w:val="21"/>
  </w:num>
  <w:num w:numId="27">
    <w:abstractNumId w:val="14"/>
  </w:num>
  <w:num w:numId="28">
    <w:abstractNumId w:val="36"/>
  </w:num>
  <w:num w:numId="29">
    <w:abstractNumId w:val="19"/>
  </w:num>
  <w:num w:numId="30">
    <w:abstractNumId w:val="24"/>
  </w:num>
  <w:num w:numId="31">
    <w:abstractNumId w:val="30"/>
  </w:num>
  <w:num w:numId="32">
    <w:abstractNumId w:val="27"/>
  </w:num>
  <w:num w:numId="33">
    <w:abstractNumId w:val="16"/>
  </w:num>
  <w:num w:numId="34">
    <w:abstractNumId w:val="39"/>
  </w:num>
  <w:num w:numId="35">
    <w:abstractNumId w:val="2"/>
  </w:num>
  <w:num w:numId="36">
    <w:abstractNumId w:val="13"/>
  </w:num>
  <w:num w:numId="37">
    <w:abstractNumId w:val="12"/>
  </w:num>
  <w:num w:numId="38">
    <w:abstractNumId w:val="0"/>
  </w:num>
  <w:num w:numId="39">
    <w:abstractNumId w:val="9"/>
  </w:num>
  <w:num w:numId="40">
    <w:abstractNumId w:val="28"/>
  </w:num>
  <w:num w:numId="41">
    <w:abstractNumId w:val="3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D2"/>
    <w:rsid w:val="00127C11"/>
    <w:rsid w:val="001C1581"/>
    <w:rsid w:val="001C554A"/>
    <w:rsid w:val="001E0969"/>
    <w:rsid w:val="00230C40"/>
    <w:rsid w:val="00281881"/>
    <w:rsid w:val="002E2F1E"/>
    <w:rsid w:val="003110D1"/>
    <w:rsid w:val="00363774"/>
    <w:rsid w:val="003A6F29"/>
    <w:rsid w:val="003B02A0"/>
    <w:rsid w:val="003C3C24"/>
    <w:rsid w:val="004071A6"/>
    <w:rsid w:val="0041073F"/>
    <w:rsid w:val="00441C0E"/>
    <w:rsid w:val="0046136A"/>
    <w:rsid w:val="00534BE5"/>
    <w:rsid w:val="00573CD1"/>
    <w:rsid w:val="005849AC"/>
    <w:rsid w:val="005A0034"/>
    <w:rsid w:val="005F28CE"/>
    <w:rsid w:val="006E7DFB"/>
    <w:rsid w:val="006F78D2"/>
    <w:rsid w:val="00742C3F"/>
    <w:rsid w:val="007859F6"/>
    <w:rsid w:val="00792C1B"/>
    <w:rsid w:val="007939F0"/>
    <w:rsid w:val="00800071"/>
    <w:rsid w:val="00870007"/>
    <w:rsid w:val="00876B9B"/>
    <w:rsid w:val="00896F61"/>
    <w:rsid w:val="008A4BD8"/>
    <w:rsid w:val="008D0E78"/>
    <w:rsid w:val="00992A93"/>
    <w:rsid w:val="009964F4"/>
    <w:rsid w:val="009E098E"/>
    <w:rsid w:val="00A74421"/>
    <w:rsid w:val="00A94DDC"/>
    <w:rsid w:val="00A95F00"/>
    <w:rsid w:val="00AB239E"/>
    <w:rsid w:val="00B41D8E"/>
    <w:rsid w:val="00B56950"/>
    <w:rsid w:val="00B57AD6"/>
    <w:rsid w:val="00BB6B0D"/>
    <w:rsid w:val="00CA38DE"/>
    <w:rsid w:val="00D37157"/>
    <w:rsid w:val="00D71574"/>
    <w:rsid w:val="00D918E6"/>
    <w:rsid w:val="00DF05C1"/>
    <w:rsid w:val="00E07820"/>
    <w:rsid w:val="00F76BE2"/>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A61C"/>
  <w15:docId w15:val="{278AE348-0271-4018-B1AB-3B5CAF37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7"/>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47F25"/>
    <w:pPr>
      <w:keepNext/>
      <w:keepLines/>
      <w:spacing w:before="480" w:after="120" w:line="276" w:lineRule="auto"/>
      <w:outlineLvl w:val="0"/>
    </w:pPr>
    <w:rPr>
      <w:rFonts w:ascii="Calibri" w:eastAsia="Calibri" w:hAnsi="Calibri" w:cs="Calibri"/>
      <w:b/>
      <w:sz w:val="48"/>
      <w:szCs w:val="48"/>
      <w:lang w:val="en-GB"/>
    </w:rPr>
  </w:style>
  <w:style w:type="paragraph" w:styleId="Heading2">
    <w:name w:val="heading 2"/>
    <w:basedOn w:val="Normal"/>
    <w:next w:val="Normal"/>
    <w:link w:val="Heading2Char"/>
    <w:qFormat/>
    <w:rsid w:val="00247F25"/>
    <w:pPr>
      <w:keepNext/>
      <w:keepLines/>
      <w:spacing w:before="360" w:after="80" w:line="276" w:lineRule="auto"/>
      <w:outlineLvl w:val="1"/>
    </w:pPr>
    <w:rPr>
      <w:rFonts w:ascii="Calibri" w:eastAsia="Calibri" w:hAnsi="Calibri" w:cs="Calibri"/>
      <w:b/>
      <w:sz w:val="36"/>
      <w:szCs w:val="36"/>
      <w:lang w:val="en-GB"/>
    </w:rPr>
  </w:style>
  <w:style w:type="paragraph" w:styleId="Heading3">
    <w:name w:val="heading 3"/>
    <w:basedOn w:val="Normal"/>
    <w:next w:val="Normal"/>
    <w:link w:val="Heading3Char"/>
    <w:qFormat/>
    <w:rsid w:val="00247F25"/>
    <w:pPr>
      <w:keepNext/>
      <w:keepLines/>
      <w:spacing w:before="280" w:after="80" w:line="276" w:lineRule="auto"/>
      <w:outlineLvl w:val="2"/>
    </w:pPr>
    <w:rPr>
      <w:rFonts w:ascii="Calibri" w:eastAsia="Calibri" w:hAnsi="Calibri" w:cs="Calibri"/>
      <w:b/>
      <w:sz w:val="28"/>
      <w:szCs w:val="28"/>
      <w:lang w:val="en-GB"/>
    </w:rPr>
  </w:style>
  <w:style w:type="paragraph" w:styleId="Heading4">
    <w:name w:val="heading 4"/>
    <w:basedOn w:val="Normal"/>
    <w:next w:val="Normal"/>
    <w:link w:val="Heading4Char"/>
    <w:qFormat/>
    <w:rsid w:val="00247F25"/>
    <w:pPr>
      <w:keepNext/>
      <w:keepLines/>
      <w:spacing w:before="240" w:after="40" w:line="276" w:lineRule="auto"/>
      <w:outlineLvl w:val="3"/>
    </w:pPr>
    <w:rPr>
      <w:rFonts w:ascii="Calibri" w:eastAsia="Calibri" w:hAnsi="Calibri" w:cs="Calibri"/>
      <w:b/>
      <w:lang w:val="en-GB"/>
    </w:rPr>
  </w:style>
  <w:style w:type="paragraph" w:styleId="Heading5">
    <w:name w:val="heading 5"/>
    <w:basedOn w:val="Normal"/>
    <w:next w:val="Normal"/>
    <w:link w:val="Heading5Char"/>
    <w:qFormat/>
    <w:rsid w:val="00247F25"/>
    <w:pPr>
      <w:keepNext/>
      <w:keepLines/>
      <w:spacing w:before="220" w:after="40" w:line="276" w:lineRule="auto"/>
      <w:outlineLvl w:val="4"/>
    </w:pPr>
    <w:rPr>
      <w:rFonts w:ascii="Calibri" w:eastAsia="Calibri" w:hAnsi="Calibri" w:cs="Calibri"/>
      <w:b/>
      <w:sz w:val="22"/>
      <w:szCs w:val="22"/>
      <w:lang w:val="en-GB"/>
    </w:rPr>
  </w:style>
  <w:style w:type="paragraph" w:styleId="Heading6">
    <w:name w:val="heading 6"/>
    <w:basedOn w:val="Normal"/>
    <w:next w:val="Normal"/>
    <w:link w:val="Heading6Char"/>
    <w:qFormat/>
    <w:rsid w:val="00247F25"/>
    <w:pPr>
      <w:keepNext/>
      <w:keepLines/>
      <w:spacing w:before="200" w:after="40" w:line="276" w:lineRule="auto"/>
      <w:outlineLvl w:val="5"/>
    </w:pPr>
    <w:rPr>
      <w:rFonts w:ascii="Calibri" w:eastAsia="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47F25"/>
    <w:rPr>
      <w:rFonts w:ascii="Calibri" w:eastAsia="Calibri" w:hAnsi="Calibri" w:cs="Calibri"/>
      <w:b/>
      <w:sz w:val="48"/>
      <w:szCs w:val="48"/>
      <w:lang w:val="en-GB" w:eastAsia="en-GB"/>
    </w:rPr>
  </w:style>
  <w:style w:type="character" w:customStyle="1" w:styleId="Heading2Char">
    <w:name w:val="Heading 2 Char"/>
    <w:basedOn w:val="DefaultParagraphFont"/>
    <w:link w:val="Heading2"/>
    <w:qFormat/>
    <w:rsid w:val="00247F25"/>
    <w:rPr>
      <w:rFonts w:ascii="Calibri" w:eastAsia="Calibri" w:hAnsi="Calibri" w:cs="Calibri"/>
      <w:b/>
      <w:sz w:val="36"/>
      <w:szCs w:val="36"/>
      <w:lang w:val="en-GB" w:eastAsia="en-GB"/>
    </w:rPr>
  </w:style>
  <w:style w:type="character" w:customStyle="1" w:styleId="Heading3Char">
    <w:name w:val="Heading 3 Char"/>
    <w:basedOn w:val="DefaultParagraphFont"/>
    <w:link w:val="Heading3"/>
    <w:qFormat/>
    <w:rsid w:val="00247F25"/>
    <w:rPr>
      <w:rFonts w:ascii="Calibri" w:eastAsia="Calibri" w:hAnsi="Calibri" w:cs="Calibri"/>
      <w:b/>
      <w:sz w:val="28"/>
      <w:szCs w:val="28"/>
      <w:lang w:val="en-GB" w:eastAsia="en-GB"/>
    </w:rPr>
  </w:style>
  <w:style w:type="character" w:customStyle="1" w:styleId="Heading4Char">
    <w:name w:val="Heading 4 Char"/>
    <w:basedOn w:val="DefaultParagraphFont"/>
    <w:link w:val="Heading4"/>
    <w:qFormat/>
    <w:rsid w:val="00247F25"/>
    <w:rPr>
      <w:rFonts w:ascii="Calibri" w:eastAsia="Calibri" w:hAnsi="Calibri" w:cs="Calibri"/>
      <w:b/>
      <w:sz w:val="24"/>
      <w:szCs w:val="24"/>
      <w:lang w:val="en-GB" w:eastAsia="en-GB"/>
    </w:rPr>
  </w:style>
  <w:style w:type="character" w:customStyle="1" w:styleId="Heading5Char">
    <w:name w:val="Heading 5 Char"/>
    <w:basedOn w:val="DefaultParagraphFont"/>
    <w:link w:val="Heading5"/>
    <w:qFormat/>
    <w:rsid w:val="00247F25"/>
    <w:rPr>
      <w:rFonts w:ascii="Calibri" w:eastAsia="Calibri" w:hAnsi="Calibri" w:cs="Calibri"/>
      <w:b/>
      <w:lang w:val="en-GB" w:eastAsia="en-GB"/>
    </w:rPr>
  </w:style>
  <w:style w:type="character" w:customStyle="1" w:styleId="Heading6Char">
    <w:name w:val="Heading 6 Char"/>
    <w:basedOn w:val="DefaultParagraphFont"/>
    <w:link w:val="Heading6"/>
    <w:qFormat/>
    <w:rsid w:val="00247F25"/>
    <w:rPr>
      <w:rFonts w:ascii="Calibri" w:eastAsia="Calibri" w:hAnsi="Calibri" w:cs="Calibri"/>
      <w:b/>
      <w:sz w:val="20"/>
      <w:szCs w:val="20"/>
      <w:lang w:val="en-GB" w:eastAsia="en-GB"/>
    </w:rPr>
  </w:style>
  <w:style w:type="character" w:customStyle="1" w:styleId="TitleChar">
    <w:name w:val="Title Char"/>
    <w:basedOn w:val="DefaultParagraphFont"/>
    <w:link w:val="Title"/>
    <w:qFormat/>
    <w:rsid w:val="00247F25"/>
    <w:rPr>
      <w:rFonts w:ascii="Calibri" w:eastAsia="Calibri" w:hAnsi="Calibri" w:cs="Calibri"/>
      <w:b/>
      <w:sz w:val="72"/>
      <w:szCs w:val="72"/>
      <w:lang w:val="en-GB" w:eastAsia="en-GB"/>
    </w:rPr>
  </w:style>
  <w:style w:type="character" w:customStyle="1" w:styleId="SubtitleChar">
    <w:name w:val="Subtitle Char"/>
    <w:basedOn w:val="DefaultParagraphFont"/>
    <w:link w:val="Subtitle"/>
    <w:qFormat/>
    <w:rsid w:val="00247F25"/>
    <w:rPr>
      <w:rFonts w:ascii="Georgia" w:eastAsia="Georgia" w:hAnsi="Georgia" w:cs="Georgia"/>
      <w:i/>
      <w:color w:val="666666"/>
      <w:sz w:val="48"/>
      <w:szCs w:val="48"/>
      <w:lang w:val="en-GB" w:eastAsia="en-GB"/>
    </w:rPr>
  </w:style>
  <w:style w:type="character" w:styleId="Hyperlink">
    <w:name w:val="Hyperlink"/>
    <w:basedOn w:val="DefaultParagraphFont"/>
    <w:uiPriority w:val="99"/>
    <w:unhideWhenUsed/>
    <w:rsid w:val="000012F6"/>
    <w:rPr>
      <w:color w:val="0563C1" w:themeColor="hyperlink"/>
      <w:u w:val="single"/>
    </w:rPr>
  </w:style>
  <w:style w:type="character" w:styleId="FollowedHyperlink">
    <w:name w:val="FollowedHyperlink"/>
    <w:basedOn w:val="DefaultParagraphFont"/>
    <w:uiPriority w:val="99"/>
    <w:semiHidden/>
    <w:unhideWhenUsed/>
    <w:rsid w:val="00DD1D08"/>
    <w:rPr>
      <w:color w:val="954F72" w:themeColor="followedHyperlink"/>
      <w:u w:val="single"/>
    </w:rPr>
  </w:style>
  <w:style w:type="character" w:styleId="Strong">
    <w:name w:val="Strong"/>
    <w:basedOn w:val="DefaultParagraphFont"/>
    <w:uiPriority w:val="22"/>
    <w:qFormat/>
    <w:rsid w:val="0073264E"/>
    <w:rPr>
      <w:b/>
      <w:bCs/>
    </w:rPr>
  </w:style>
  <w:style w:type="character" w:customStyle="1" w:styleId="HeaderChar">
    <w:name w:val="Header Char"/>
    <w:basedOn w:val="DefaultParagraphFont"/>
    <w:link w:val="Header"/>
    <w:uiPriority w:val="99"/>
    <w:qFormat/>
    <w:rsid w:val="003E0F4D"/>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3E0F4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F551CD"/>
    <w:rPr>
      <w:sz w:val="16"/>
      <w:szCs w:val="16"/>
    </w:rPr>
  </w:style>
  <w:style w:type="character" w:customStyle="1" w:styleId="CommentTextChar">
    <w:name w:val="Comment Text Char"/>
    <w:basedOn w:val="DefaultParagraphFont"/>
    <w:link w:val="CommentText"/>
    <w:uiPriority w:val="99"/>
    <w:semiHidden/>
    <w:qFormat/>
    <w:rsid w:val="00F551C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F551CD"/>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F551CD"/>
    <w:rPr>
      <w:rFonts w:ascii="Segoe UI" w:eastAsia="Times New Roman" w:hAnsi="Segoe UI" w:cs="Segoe UI"/>
      <w:sz w:val="18"/>
      <w:szCs w:val="18"/>
    </w:rPr>
  </w:style>
  <w:style w:type="character" w:customStyle="1" w:styleId="apple-converted-space">
    <w:name w:val="apple-converted-space"/>
    <w:basedOn w:val="DefaultParagraphFont"/>
    <w:qFormat/>
    <w:rsid w:val="00677F5F"/>
  </w:style>
  <w:style w:type="character" w:customStyle="1" w:styleId="H1Char">
    <w:name w:val="H1 Char"/>
    <w:basedOn w:val="Heading1Char"/>
    <w:link w:val="H1"/>
    <w:qFormat/>
    <w:rsid w:val="00AB4815"/>
    <w:rPr>
      <w:rFonts w:ascii="Calibri" w:eastAsia="Calibri" w:hAnsi="Calibri" w:cs="Calibri"/>
      <w:b w:val="0"/>
      <w:color w:val="0070C0"/>
      <w:sz w:val="48"/>
      <w:szCs w:val="48"/>
      <w:lang w:val="en-GB" w:eastAsia="en-GB"/>
    </w:rPr>
  </w:style>
  <w:style w:type="character" w:customStyle="1" w:styleId="H2Char">
    <w:name w:val="H2 Char"/>
    <w:basedOn w:val="H1Char"/>
    <w:link w:val="H2"/>
    <w:qFormat/>
    <w:rsid w:val="00AB4815"/>
    <w:rPr>
      <w:rFonts w:ascii="Times New Roman" w:eastAsia="Calibri" w:hAnsi="Times New Roman" w:cs="Calibri"/>
      <w:b w:val="0"/>
      <w:color w:val="0070C0"/>
      <w:sz w:val="28"/>
      <w:szCs w:val="48"/>
      <w:lang w:val="en-GB" w:eastAsia="en-GB"/>
    </w:rPr>
  </w:style>
  <w:style w:type="character" w:customStyle="1" w:styleId="UnresolvedMention1">
    <w:name w:val="Unresolved Mention1"/>
    <w:basedOn w:val="DefaultParagraphFont"/>
    <w:uiPriority w:val="99"/>
    <w:semiHidden/>
    <w:unhideWhenUsed/>
    <w:qFormat/>
    <w:rsid w:val="003D3F53"/>
    <w:rPr>
      <w:color w:val="605E5C"/>
      <w:shd w:val="clear" w:color="auto" w:fill="E1DFDD"/>
    </w:rPr>
  </w:style>
  <w:style w:type="character" w:customStyle="1" w:styleId="ListParagraphChar">
    <w:name w:val="List Paragraph Char"/>
    <w:basedOn w:val="DefaultParagraphFont"/>
    <w:link w:val="ListParagraph"/>
    <w:uiPriority w:val="34"/>
    <w:qFormat/>
    <w:locked/>
    <w:rsid w:val="00175087"/>
    <w:rPr>
      <w:lang w:eastAsia="en-GB"/>
    </w:rPr>
  </w:style>
  <w:style w:type="character" w:customStyle="1" w:styleId="UnresolvedMention10">
    <w:name w:val="Unresolved Mention1"/>
    <w:basedOn w:val="DefaultParagraphFont"/>
    <w:uiPriority w:val="99"/>
    <w:semiHidden/>
    <w:unhideWhenUsed/>
    <w:qFormat/>
    <w:rsid w:val="0093612E"/>
    <w:rPr>
      <w:color w:val="605E5C"/>
      <w:shd w:val="clear" w:color="auto" w:fill="E1DFDD"/>
    </w:rPr>
  </w:style>
  <w:style w:type="character" w:customStyle="1" w:styleId="ng-star-inserted">
    <w:name w:val="ng-star-inserted"/>
    <w:basedOn w:val="DefaultParagraphFont"/>
    <w:qFormat/>
    <w:rsid w:val="00AF0D89"/>
  </w:style>
  <w:style w:type="character" w:styleId="PageNumber">
    <w:name w:val="page number"/>
    <w:basedOn w:val="DefaultParagraphFont"/>
    <w:uiPriority w:val="99"/>
    <w:semiHidden/>
    <w:unhideWhenUsed/>
    <w:qFormat/>
    <w:rsid w:val="00925C92"/>
  </w:style>
  <w:style w:type="character" w:customStyle="1" w:styleId="IndexLink">
    <w:name w:val="Index Link"/>
    <w:qFormat/>
    <w:rsid w:val="00D918E6"/>
  </w:style>
  <w:style w:type="paragraph" w:customStyle="1" w:styleId="Heading">
    <w:name w:val="Heading"/>
    <w:basedOn w:val="Normal"/>
    <w:next w:val="BodyText"/>
    <w:qFormat/>
    <w:rsid w:val="00D918E6"/>
    <w:pPr>
      <w:keepNext/>
      <w:spacing w:before="240" w:after="120"/>
    </w:pPr>
    <w:rPr>
      <w:rFonts w:ascii="Liberation Sans" w:eastAsia="Microsoft YaHei" w:hAnsi="Liberation Sans" w:cs="Arial"/>
      <w:sz w:val="28"/>
      <w:szCs w:val="28"/>
    </w:rPr>
  </w:style>
  <w:style w:type="paragraph" w:styleId="BodyText">
    <w:name w:val="Body Text"/>
    <w:basedOn w:val="Normal"/>
    <w:rsid w:val="00D918E6"/>
    <w:pPr>
      <w:spacing w:after="140" w:line="276" w:lineRule="auto"/>
    </w:pPr>
  </w:style>
  <w:style w:type="paragraph" w:styleId="List">
    <w:name w:val="List"/>
    <w:basedOn w:val="BodyText"/>
    <w:rsid w:val="00D918E6"/>
    <w:rPr>
      <w:rFonts w:cs="Arial"/>
    </w:rPr>
  </w:style>
  <w:style w:type="paragraph" w:styleId="Caption">
    <w:name w:val="caption"/>
    <w:basedOn w:val="Normal"/>
    <w:uiPriority w:val="35"/>
    <w:qFormat/>
    <w:rsid w:val="00D918E6"/>
    <w:pPr>
      <w:suppressLineNumbers/>
      <w:spacing w:before="120" w:after="120"/>
    </w:pPr>
    <w:rPr>
      <w:rFonts w:cs="Arial"/>
      <w:i/>
      <w:iCs/>
    </w:rPr>
  </w:style>
  <w:style w:type="paragraph" w:customStyle="1" w:styleId="Index">
    <w:name w:val="Index"/>
    <w:basedOn w:val="Normal"/>
    <w:qFormat/>
    <w:rsid w:val="00D918E6"/>
    <w:pPr>
      <w:suppressLineNumbers/>
    </w:pPr>
    <w:rPr>
      <w:rFonts w:cs="Arial"/>
    </w:rPr>
  </w:style>
  <w:style w:type="paragraph" w:styleId="ListParagraph">
    <w:name w:val="List Paragraph"/>
    <w:basedOn w:val="Normal"/>
    <w:link w:val="ListParagraphChar"/>
    <w:uiPriority w:val="34"/>
    <w:qFormat/>
    <w:rsid w:val="00B30B0E"/>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247F25"/>
    <w:pPr>
      <w:keepNext/>
      <w:keepLines/>
      <w:spacing w:before="480" w:after="120" w:line="276" w:lineRule="auto"/>
    </w:pPr>
    <w:rPr>
      <w:rFonts w:ascii="Calibri" w:eastAsia="Calibri" w:hAnsi="Calibri" w:cs="Calibri"/>
      <w:b/>
      <w:sz w:val="72"/>
      <w:szCs w:val="72"/>
      <w:lang w:val="en-GB"/>
    </w:rPr>
  </w:style>
  <w:style w:type="paragraph" w:styleId="Subtitle">
    <w:name w:val="Subtitle"/>
    <w:basedOn w:val="Normal"/>
    <w:next w:val="Normal"/>
    <w:link w:val="SubtitleChar"/>
    <w:qFormat/>
    <w:rsid w:val="00247F25"/>
    <w:pPr>
      <w:keepNext/>
      <w:keepLines/>
      <w:spacing w:before="360" w:after="80" w:line="276" w:lineRule="auto"/>
    </w:pPr>
    <w:rPr>
      <w:rFonts w:ascii="Georgia" w:eastAsia="Georgia" w:hAnsi="Georgia" w:cs="Georgia"/>
      <w:i/>
      <w:color w:val="666666"/>
      <w:sz w:val="48"/>
      <w:szCs w:val="48"/>
      <w:lang w:val="en-GB"/>
    </w:rPr>
  </w:style>
  <w:style w:type="paragraph" w:customStyle="1" w:styleId="TableParagraph">
    <w:name w:val="Table Paragraph"/>
    <w:basedOn w:val="Normal"/>
    <w:uiPriority w:val="1"/>
    <w:qFormat/>
    <w:rsid w:val="00A07C6D"/>
    <w:pPr>
      <w:widowControl w:val="0"/>
    </w:pPr>
    <w:rPr>
      <w:rFonts w:eastAsiaTheme="minorEastAsia"/>
    </w:rPr>
  </w:style>
  <w:style w:type="paragraph" w:customStyle="1" w:styleId="TableContents">
    <w:name w:val="Table Contents"/>
    <w:basedOn w:val="Normal"/>
    <w:qFormat/>
    <w:rsid w:val="00656AD7"/>
    <w:pPr>
      <w:suppressLineNumbers/>
      <w:textAlignment w:val="baseline"/>
    </w:pPr>
    <w:rPr>
      <w:rFonts w:ascii="Liberation Serif" w:eastAsia="WenQuanYi Zen Hei" w:hAnsi="Liberation Serif" w:cs="Lohit Marathi"/>
      <w:kern w:val="2"/>
      <w:lang w:eastAsia="zh-CN" w:bidi="hi-IN"/>
    </w:rPr>
  </w:style>
  <w:style w:type="paragraph" w:customStyle="1" w:styleId="HeaderandFooter">
    <w:name w:val="Header and Footer"/>
    <w:basedOn w:val="Normal"/>
    <w:qFormat/>
    <w:rsid w:val="00D918E6"/>
  </w:style>
  <w:style w:type="paragraph" w:styleId="Header">
    <w:name w:val="header"/>
    <w:basedOn w:val="Normal"/>
    <w:link w:val="HeaderChar"/>
    <w:uiPriority w:val="99"/>
    <w:unhideWhenUsed/>
    <w:rsid w:val="003E0F4D"/>
    <w:pPr>
      <w:tabs>
        <w:tab w:val="center" w:pos="4680"/>
        <w:tab w:val="right" w:pos="9360"/>
      </w:tabs>
    </w:pPr>
  </w:style>
  <w:style w:type="paragraph" w:styleId="Footer">
    <w:name w:val="footer"/>
    <w:basedOn w:val="Normal"/>
    <w:link w:val="FooterChar"/>
    <w:uiPriority w:val="99"/>
    <w:unhideWhenUsed/>
    <w:rsid w:val="003E0F4D"/>
    <w:pPr>
      <w:tabs>
        <w:tab w:val="center" w:pos="4680"/>
        <w:tab w:val="right" w:pos="9360"/>
      </w:tabs>
    </w:pPr>
  </w:style>
  <w:style w:type="paragraph" w:styleId="CommentText">
    <w:name w:val="annotation text"/>
    <w:basedOn w:val="Normal"/>
    <w:link w:val="CommentTextChar"/>
    <w:uiPriority w:val="99"/>
    <w:semiHidden/>
    <w:unhideWhenUsed/>
    <w:qFormat/>
    <w:rsid w:val="00F551CD"/>
    <w:rPr>
      <w:sz w:val="20"/>
      <w:szCs w:val="20"/>
    </w:rPr>
  </w:style>
  <w:style w:type="paragraph" w:styleId="CommentSubject">
    <w:name w:val="annotation subject"/>
    <w:basedOn w:val="CommentText"/>
    <w:next w:val="CommentText"/>
    <w:link w:val="CommentSubjectChar"/>
    <w:uiPriority w:val="99"/>
    <w:semiHidden/>
    <w:unhideWhenUsed/>
    <w:qFormat/>
    <w:rsid w:val="00F551CD"/>
    <w:rPr>
      <w:b/>
      <w:bCs/>
    </w:rPr>
  </w:style>
  <w:style w:type="paragraph" w:styleId="BalloonText">
    <w:name w:val="Balloon Text"/>
    <w:basedOn w:val="Normal"/>
    <w:link w:val="BalloonTextChar"/>
    <w:uiPriority w:val="99"/>
    <w:semiHidden/>
    <w:unhideWhenUsed/>
    <w:qFormat/>
    <w:rsid w:val="00F551CD"/>
    <w:rPr>
      <w:rFonts w:ascii="Segoe UI" w:hAnsi="Segoe UI" w:cs="Segoe UI"/>
      <w:sz w:val="18"/>
      <w:szCs w:val="18"/>
    </w:rPr>
  </w:style>
  <w:style w:type="paragraph" w:customStyle="1" w:styleId="Default">
    <w:name w:val="Default"/>
    <w:qFormat/>
    <w:rsid w:val="000302E0"/>
    <w:rPr>
      <w:rFonts w:ascii="Times New Roman" w:eastAsia="Calibri" w:hAnsi="Times New Roman" w:cs="Times New Roman"/>
      <w:color w:val="000000"/>
      <w:sz w:val="24"/>
      <w:szCs w:val="24"/>
    </w:rPr>
  </w:style>
  <w:style w:type="paragraph" w:customStyle="1" w:styleId="form-control-static">
    <w:name w:val="form-control-static"/>
    <w:basedOn w:val="Normal"/>
    <w:qFormat/>
    <w:rsid w:val="00BE036E"/>
    <w:pPr>
      <w:spacing w:beforeAutospacing="1" w:afterAutospacing="1"/>
    </w:pPr>
  </w:style>
  <w:style w:type="paragraph" w:styleId="NormalWeb">
    <w:name w:val="Normal (Web)"/>
    <w:basedOn w:val="Normal"/>
    <w:uiPriority w:val="99"/>
    <w:unhideWhenUsed/>
    <w:qFormat/>
    <w:rsid w:val="00977752"/>
    <w:pPr>
      <w:spacing w:beforeAutospacing="1" w:afterAutospacing="1"/>
    </w:pPr>
  </w:style>
  <w:style w:type="paragraph" w:customStyle="1" w:styleId="H1">
    <w:name w:val="H1"/>
    <w:basedOn w:val="Heading1"/>
    <w:link w:val="H1Char"/>
    <w:qFormat/>
    <w:rsid w:val="00AB4815"/>
    <w:rPr>
      <w:b w:val="0"/>
      <w:color w:val="0070C0"/>
    </w:rPr>
  </w:style>
  <w:style w:type="paragraph" w:customStyle="1" w:styleId="H2">
    <w:name w:val="H2"/>
    <w:basedOn w:val="H1"/>
    <w:link w:val="H2Char"/>
    <w:qFormat/>
    <w:rsid w:val="00AB4815"/>
    <w:rPr>
      <w:rFonts w:ascii="Times New Roman" w:hAnsi="Times New Roman"/>
      <w:sz w:val="28"/>
    </w:rPr>
  </w:style>
  <w:style w:type="paragraph" w:styleId="IndexHeading">
    <w:name w:val="index heading"/>
    <w:basedOn w:val="Heading"/>
    <w:rsid w:val="00D918E6"/>
  </w:style>
  <w:style w:type="paragraph" w:styleId="TOCHeading">
    <w:name w:val="TOC Heading"/>
    <w:basedOn w:val="Heading1"/>
    <w:next w:val="Normal"/>
    <w:uiPriority w:val="39"/>
    <w:unhideWhenUsed/>
    <w:qFormat/>
    <w:rsid w:val="00196ABB"/>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96ABB"/>
    <w:pPr>
      <w:spacing w:after="100"/>
    </w:pPr>
  </w:style>
  <w:style w:type="paragraph" w:styleId="Revision">
    <w:name w:val="Revision"/>
    <w:uiPriority w:val="99"/>
    <w:semiHidden/>
    <w:qFormat/>
    <w:rsid w:val="00A96DC9"/>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CE10F1"/>
    <w:pPr>
      <w:spacing w:after="100"/>
      <w:ind w:left="480"/>
    </w:pPr>
  </w:style>
  <w:style w:type="table" w:styleId="TableGrid">
    <w:name w:val="Table Grid"/>
    <w:basedOn w:val="TableNormal"/>
    <w:uiPriority w:val="39"/>
    <w:rsid w:val="0049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E6809"/>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doi.org/10.17113/ftb.60.03.22.7505" TargetMode="External"/><Relationship Id="rId21" Type="http://schemas.openxmlformats.org/officeDocument/2006/relationships/hyperlink" Target="https://kryptos.chem.bg.ac.rs/is/set.py?s=OSOBA&amp;q=43" TargetMode="External"/><Relationship Id="rId42" Type="http://schemas.openxmlformats.org/officeDocument/2006/relationships/hyperlink" Target="https://doi.org/10.1002/anie.202210297" TargetMode="External"/><Relationship Id="rId63" Type="http://schemas.openxmlformats.org/officeDocument/2006/relationships/hyperlink" Target="https://doi.org/10.1016/j.arabjc.2021.103532" TargetMode="External"/><Relationship Id="rId84" Type="http://schemas.openxmlformats.org/officeDocument/2006/relationships/hyperlink" Target="https://doi.org/10.1016/j.ijhydene.2022.02.054" TargetMode="External"/><Relationship Id="rId138" Type="http://schemas.openxmlformats.org/officeDocument/2006/relationships/hyperlink" Target="https://doi.org/10.1016/j.jtemb.2022.127079" TargetMode="External"/><Relationship Id="rId159" Type="http://schemas.openxmlformats.org/officeDocument/2006/relationships/hyperlink" Target="https://doi.org/10.1002/cbdv.202100954" TargetMode="External"/><Relationship Id="rId170" Type="http://schemas.openxmlformats.org/officeDocument/2006/relationships/hyperlink" Target="https://doi.org/10.1080/11263504.2020.1857867" TargetMode="External"/><Relationship Id="rId191" Type="http://schemas.openxmlformats.org/officeDocument/2006/relationships/hyperlink" Target="https://doi.org/10.1177/1934578X221091672" TargetMode="External"/><Relationship Id="rId205" Type="http://schemas.openxmlformats.org/officeDocument/2006/relationships/hyperlink" Target="https://hdl.handle.net/21.15107/rcub_cherry_5778" TargetMode="External"/><Relationship Id="rId226" Type="http://schemas.openxmlformats.org/officeDocument/2006/relationships/hyperlink" Target="https://hdl.handle.net/21.15107/rcub_dais_13639" TargetMode="External"/><Relationship Id="rId107" Type="http://schemas.openxmlformats.org/officeDocument/2006/relationships/hyperlink" Target="https://doi.org/10.1021/acs.cgd.1c00685" TargetMode="External"/><Relationship Id="rId11" Type="http://schemas.openxmlformats.org/officeDocument/2006/relationships/image" Target="media/image3.emf"/><Relationship Id="rId32" Type="http://schemas.openxmlformats.org/officeDocument/2006/relationships/hyperlink" Target="https://kryptos.chem.bg.ac.rs/is/set.py?s=OSOBA&amp;q=527" TargetMode="External"/><Relationship Id="rId53" Type="http://schemas.openxmlformats.org/officeDocument/2006/relationships/hyperlink" Target="https://doi.org/10.1016/j.clay.2022.106718" TargetMode="External"/><Relationship Id="rId74" Type="http://schemas.openxmlformats.org/officeDocument/2006/relationships/hyperlink" Target="https://doi.org/10.1186/s12931-022-02102-w" TargetMode="External"/><Relationship Id="rId128" Type="http://schemas.openxmlformats.org/officeDocument/2006/relationships/hyperlink" Target="https://doi.org/10.1016/j.matchemphys.2022.125987" TargetMode="External"/><Relationship Id="rId149" Type="http://schemas.openxmlformats.org/officeDocument/2006/relationships/hyperlink" Target="https://doi.org/10.1371/journal.pone.0269449" TargetMode="External"/><Relationship Id="rId5" Type="http://schemas.openxmlformats.org/officeDocument/2006/relationships/webSettings" Target="webSettings.xml"/><Relationship Id="rId95" Type="http://schemas.openxmlformats.org/officeDocument/2006/relationships/hyperlink" Target="https://doi.org/10.1016/j.jfca.2022.104637" TargetMode="External"/><Relationship Id="rId160" Type="http://schemas.openxmlformats.org/officeDocument/2006/relationships/hyperlink" Target="https://doi.org/10.1007/s12010-021-03772-w" TargetMode="External"/><Relationship Id="rId181" Type="http://schemas.openxmlformats.org/officeDocument/2006/relationships/hyperlink" Target="https://doi.org/10.2298/JSC210804060R" TargetMode="External"/><Relationship Id="rId216" Type="http://schemas.openxmlformats.org/officeDocument/2006/relationships/hyperlink" Target="https://hdl.handle.net/21.15107/rcub_cherry_5787" TargetMode="External"/><Relationship Id="rId237" Type="http://schemas.openxmlformats.org/officeDocument/2006/relationships/theme" Target="theme/theme1.xml"/><Relationship Id="rId22" Type="http://schemas.openxmlformats.org/officeDocument/2006/relationships/hyperlink" Target="https://kryptos.chem.bg.ac.rs/is/set.py?s=OSOBA&amp;q=527" TargetMode="External"/><Relationship Id="rId43" Type="http://schemas.openxmlformats.org/officeDocument/2006/relationships/hyperlink" Target="https://doi.org/10.1016/j.foodhyd.2021.107169" TargetMode="External"/><Relationship Id="rId64" Type="http://schemas.openxmlformats.org/officeDocument/2006/relationships/hyperlink" Target="https://doi.org/10.3390/pharmaceutics14061305" TargetMode="External"/><Relationship Id="rId118" Type="http://schemas.openxmlformats.org/officeDocument/2006/relationships/hyperlink" Target="https://doi.org/10.1080/00218839.2022.2047421" TargetMode="External"/><Relationship Id="rId139" Type="http://schemas.openxmlformats.org/officeDocument/2006/relationships/hyperlink" Target="https://doi.org/10.1016/j.jtemb.2022.127081" TargetMode="External"/><Relationship Id="rId85" Type="http://schemas.openxmlformats.org/officeDocument/2006/relationships/hyperlink" Target="https://doi.org/10.1016/j.surfin.2022.102464" TargetMode="External"/><Relationship Id="rId150" Type="http://schemas.openxmlformats.org/officeDocument/2006/relationships/hyperlink" Target="https://doi.org/10.1371/journal.pone.0277365" TargetMode="External"/><Relationship Id="rId171" Type="http://schemas.openxmlformats.org/officeDocument/2006/relationships/hyperlink" Target="https://doi.org/10.2174/1573411017666210108092338" TargetMode="External"/><Relationship Id="rId192" Type="http://schemas.openxmlformats.org/officeDocument/2006/relationships/hyperlink" Target="https://doi.org/10.1134/S003602362260201X" TargetMode="External"/><Relationship Id="rId206" Type="http://schemas.openxmlformats.org/officeDocument/2006/relationships/hyperlink" Target="https://doi.org/10.5937/inovacije2201091P" TargetMode="External"/><Relationship Id="rId227" Type="http://schemas.openxmlformats.org/officeDocument/2006/relationships/hyperlink" Target="https://hdl.handle.net/21.15107/rcub_dais_13639" TargetMode="External"/><Relationship Id="rId12" Type="http://schemas.openxmlformats.org/officeDocument/2006/relationships/image" Target="media/image4.png"/><Relationship Id="rId33" Type="http://schemas.openxmlformats.org/officeDocument/2006/relationships/hyperlink" Target="https://kryptos.chem.bg.ac.rs/is/set.py?s=OSOBA&amp;q=25" TargetMode="External"/><Relationship Id="rId108" Type="http://schemas.openxmlformats.org/officeDocument/2006/relationships/hyperlink" Target="https://doi.org/10.1016/j.bpj.2022.06.003" TargetMode="External"/><Relationship Id="rId129" Type="http://schemas.openxmlformats.org/officeDocument/2006/relationships/hyperlink" Target="https://doi.org/10.3390/catal12121571" TargetMode="External"/><Relationship Id="rId54" Type="http://schemas.openxmlformats.org/officeDocument/2006/relationships/hyperlink" Target="https://doi.org/10.1016/j.porgcoat.2021.106664" TargetMode="External"/><Relationship Id="rId75" Type="http://schemas.openxmlformats.org/officeDocument/2006/relationships/hyperlink" Target="https://doi.org/10.3390/ijms23158078" TargetMode="External"/><Relationship Id="rId96" Type="http://schemas.openxmlformats.org/officeDocument/2006/relationships/hyperlink" Target="https://doi.org/10.3390/plants11010025" TargetMode="External"/><Relationship Id="rId140" Type="http://schemas.openxmlformats.org/officeDocument/2006/relationships/hyperlink" Target="https://doi.org/10.3390/su14095300" TargetMode="External"/><Relationship Id="rId161" Type="http://schemas.openxmlformats.org/officeDocument/2006/relationships/hyperlink" Target="https://doi.org/10.1007/s12010-022-03922-8" TargetMode="External"/><Relationship Id="rId182" Type="http://schemas.openxmlformats.org/officeDocument/2006/relationships/hyperlink" Target="https://doi.org/10.2298/JSC220109013S" TargetMode="External"/><Relationship Id="rId217" Type="http://schemas.openxmlformats.org/officeDocument/2006/relationships/hyperlink" Target="https://hdl.handle.net/21.15107/rcub_cherry_5520" TargetMode="External"/><Relationship Id="rId6" Type="http://schemas.openxmlformats.org/officeDocument/2006/relationships/footnotes" Target="footnotes.xml"/><Relationship Id="rId23" Type="http://schemas.openxmlformats.org/officeDocument/2006/relationships/hyperlink" Target="https://kryptos.chem.bg.ac.rs/is/set.py?s=OSOBA&amp;q=25" TargetMode="External"/><Relationship Id="rId119" Type="http://schemas.openxmlformats.org/officeDocument/2006/relationships/hyperlink" Target="https://doi.org/10.1002/arch.21866" TargetMode="External"/><Relationship Id="rId44" Type="http://schemas.openxmlformats.org/officeDocument/2006/relationships/hyperlink" Target="https://doi.org/10.1080/10408398.2021.1931806" TargetMode="External"/><Relationship Id="rId65" Type="http://schemas.openxmlformats.org/officeDocument/2006/relationships/hyperlink" Target="https://doi.org/10.3390/ijms23052596" TargetMode="External"/><Relationship Id="rId86" Type="http://schemas.openxmlformats.org/officeDocument/2006/relationships/hyperlink" Target="https://doi.org/10.3389/fnut.2022.941463" TargetMode="External"/><Relationship Id="rId130" Type="http://schemas.openxmlformats.org/officeDocument/2006/relationships/hyperlink" Target="https://doi.org/10.1002/asia.202101261" TargetMode="External"/><Relationship Id="rId151" Type="http://schemas.openxmlformats.org/officeDocument/2006/relationships/hyperlink" Target="https://doi.org/10.1007/s00217-022-04062-3" TargetMode="External"/><Relationship Id="rId172" Type="http://schemas.openxmlformats.org/officeDocument/2006/relationships/hyperlink" Target="https://doi.org/10.1007/s11696-022-02110-6" TargetMode="External"/><Relationship Id="rId193" Type="http://schemas.openxmlformats.org/officeDocument/2006/relationships/hyperlink" Target="https://doi.org/10.15516/cje.v24i1.4115" TargetMode="External"/><Relationship Id="rId207" Type="http://schemas.openxmlformats.org/officeDocument/2006/relationships/hyperlink" Target="https://hdl.handle.net/21.15107/rcub_cherry_5798" TargetMode="External"/><Relationship Id="rId228" Type="http://schemas.openxmlformats.org/officeDocument/2006/relationships/hyperlink" Target="https://doi.org/10.1016/S0959-8049(22)01106-6" TargetMode="External"/><Relationship Id="rId13" Type="http://schemas.openxmlformats.org/officeDocument/2006/relationships/image" Target="media/image5.png"/><Relationship Id="rId109" Type="http://schemas.openxmlformats.org/officeDocument/2006/relationships/hyperlink" Target="https://doi.org/10.3390/polym14152970" TargetMode="External"/><Relationship Id="rId34" Type="http://schemas.openxmlformats.org/officeDocument/2006/relationships/hyperlink" Target="https://kryptos.chem.bg.ac.rs/is/set.py?s=OSOBA&amp;q=124" TargetMode="External"/><Relationship Id="rId55" Type="http://schemas.openxmlformats.org/officeDocument/2006/relationships/hyperlink" Target="https://doi.org/10.1016/j.foodchem.2021.131780" TargetMode="External"/><Relationship Id="rId76" Type="http://schemas.openxmlformats.org/officeDocument/2006/relationships/hyperlink" Target="https://doi.org/10.1016/j.jddst.2021.103057" TargetMode="External"/><Relationship Id="rId97" Type="http://schemas.openxmlformats.org/officeDocument/2006/relationships/hyperlink" Target="https://doi.org/10.1016/j.jinorgbio.2022.111942" TargetMode="External"/><Relationship Id="rId120" Type="http://schemas.openxmlformats.org/officeDocument/2006/relationships/hyperlink" Target="https://doi.org/10.3390/horticulturae8040281" TargetMode="External"/><Relationship Id="rId141" Type="http://schemas.openxmlformats.org/officeDocument/2006/relationships/hyperlink" Target="https://doi.org/10.3389/feart.2022.900314" TargetMode="External"/><Relationship Id="rId7" Type="http://schemas.openxmlformats.org/officeDocument/2006/relationships/endnotes" Target="endnotes.xml"/><Relationship Id="rId162" Type="http://schemas.openxmlformats.org/officeDocument/2006/relationships/hyperlink" Target="https://doi.org/10.2298/SOS2203287D" TargetMode="External"/><Relationship Id="rId183" Type="http://schemas.openxmlformats.org/officeDocument/2006/relationships/hyperlink" Target="https://doi.org/10.47836/ifrj.29.3.16" TargetMode="External"/><Relationship Id="rId218" Type="http://schemas.openxmlformats.org/officeDocument/2006/relationships/hyperlink" Target="https://hdl.handle.net/21.15107/rcub_cherry_5780" TargetMode="External"/><Relationship Id="rId24" Type="http://schemas.openxmlformats.org/officeDocument/2006/relationships/hyperlink" Target="https://kryptos.chem.bg.ac.rs/is/set.py?s=OSOBA&amp;q=124" TargetMode="External"/><Relationship Id="rId45" Type="http://schemas.openxmlformats.org/officeDocument/2006/relationships/hyperlink" Target="https://doi.org/10.1016/j.foodres.2022.111755" TargetMode="External"/><Relationship Id="rId66" Type="http://schemas.openxmlformats.org/officeDocument/2006/relationships/hyperlink" Target="https://doi.org/10.1016/j.marpetgeo.2021.105383" TargetMode="External"/><Relationship Id="rId87" Type="http://schemas.openxmlformats.org/officeDocument/2006/relationships/hyperlink" Target="https://doi.org/10.3390/foods11243993" TargetMode="External"/><Relationship Id="rId110" Type="http://schemas.openxmlformats.org/officeDocument/2006/relationships/hyperlink" Target="https://doi.org/10.3390/polym14224834" TargetMode="External"/><Relationship Id="rId131" Type="http://schemas.openxmlformats.org/officeDocument/2006/relationships/hyperlink" Target="https://doi.org/10.1016/j.hermed.2022.100580" TargetMode="External"/><Relationship Id="rId152" Type="http://schemas.openxmlformats.org/officeDocument/2006/relationships/hyperlink" Target="https://doi.org/10.1002/elan.202100602" TargetMode="External"/><Relationship Id="rId173" Type="http://schemas.openxmlformats.org/officeDocument/2006/relationships/hyperlink" Target="https://doi.org/10.1007/s11696-021-01884-5" TargetMode="External"/><Relationship Id="rId194" Type="http://schemas.openxmlformats.org/officeDocument/2006/relationships/hyperlink" Target="https://doi.org/10.2298/NTRP2201011L" TargetMode="External"/><Relationship Id="rId208" Type="http://schemas.openxmlformats.org/officeDocument/2006/relationships/hyperlink" Target="https://doi.org/10.55295/9789612970352" TargetMode="External"/><Relationship Id="rId229" Type="http://schemas.openxmlformats.org/officeDocument/2006/relationships/hyperlink" Target="https://hdl.handle.net/21.15107/rcub_cherry_5623" TargetMode="External"/><Relationship Id="rId14" Type="http://schemas.openxmlformats.org/officeDocument/2006/relationships/image" Target="media/image6.jpeg"/><Relationship Id="rId35" Type="http://schemas.openxmlformats.org/officeDocument/2006/relationships/hyperlink" Target="https://kryptos.chem.bg.ac.rs/is/set.py?s=OSOBA&amp;q=50" TargetMode="External"/><Relationship Id="rId56" Type="http://schemas.openxmlformats.org/officeDocument/2006/relationships/hyperlink" Target="https://doi.org/10.1016/j.ejmech.2021.113980" TargetMode="External"/><Relationship Id="rId77" Type="http://schemas.openxmlformats.org/officeDocument/2006/relationships/hyperlink" Target="https://doi.org/10.3390/nano12152657" TargetMode="External"/><Relationship Id="rId100" Type="http://schemas.openxmlformats.org/officeDocument/2006/relationships/hyperlink" Target="https://doi.org/10.1016/j.jinorgbio.2022.111807" TargetMode="External"/><Relationship Id="rId8" Type="http://schemas.openxmlformats.org/officeDocument/2006/relationships/image" Target="media/image1.png"/><Relationship Id="rId98" Type="http://schemas.openxmlformats.org/officeDocument/2006/relationships/hyperlink" Target="https://doi.org/10.1039/D1DT03169D" TargetMode="External"/><Relationship Id="rId121" Type="http://schemas.openxmlformats.org/officeDocument/2006/relationships/hyperlink" Target="https://doi.org/10.1007/s11356-021-18190-y" TargetMode="External"/><Relationship Id="rId142" Type="http://schemas.openxmlformats.org/officeDocument/2006/relationships/hyperlink" Target="https://doi.org/10.1007/s12161-021-02174-2" TargetMode="External"/><Relationship Id="rId163" Type="http://schemas.openxmlformats.org/officeDocument/2006/relationships/hyperlink" Target="https://doi.org/10.1002/cbdv.202200069" TargetMode="External"/><Relationship Id="rId184" Type="http://schemas.openxmlformats.org/officeDocument/2006/relationships/hyperlink" Target="https://doi.org/10.2298/JSC211107026D" TargetMode="External"/><Relationship Id="rId219" Type="http://schemas.openxmlformats.org/officeDocument/2006/relationships/hyperlink" Target="https://hdl.handle.net/21.15107/rcub_cherry_5785" TargetMode="External"/><Relationship Id="rId230" Type="http://schemas.openxmlformats.org/officeDocument/2006/relationships/hyperlink" Target="https://hdl.handle.net/21.15107/rcub_cherry_5374" TargetMode="External"/><Relationship Id="rId25" Type="http://schemas.openxmlformats.org/officeDocument/2006/relationships/hyperlink" Target="https://kryptos.chem.bg.ac.rs/is/set.py?s=OSOBA&amp;q=50" TargetMode="External"/><Relationship Id="rId46" Type="http://schemas.openxmlformats.org/officeDocument/2006/relationships/hyperlink" Target="https://doi.org/10.3390/antiox11112164" TargetMode="External"/><Relationship Id="rId67" Type="http://schemas.openxmlformats.org/officeDocument/2006/relationships/hyperlink" Target="https://doi.org/10.1016/j.nbt.2022.03.001" TargetMode="External"/><Relationship Id="rId88" Type="http://schemas.openxmlformats.org/officeDocument/2006/relationships/hyperlink" Target="https://doi.org/10.3389/fnut.2022.1003125" TargetMode="External"/><Relationship Id="rId111" Type="http://schemas.openxmlformats.org/officeDocument/2006/relationships/hyperlink" Target="https://doi.org/10.1016/j.apt.2021.103403" TargetMode="External"/><Relationship Id="rId132" Type="http://schemas.openxmlformats.org/officeDocument/2006/relationships/hyperlink" Target="https://doi.org/10.1039/D2RA03717C" TargetMode="External"/><Relationship Id="rId153" Type="http://schemas.openxmlformats.org/officeDocument/2006/relationships/hyperlink" Target="https://doi.org/10.1002/elan.202100362" TargetMode="External"/><Relationship Id="rId174" Type="http://schemas.openxmlformats.org/officeDocument/2006/relationships/hyperlink" Target="https://doi.org/10.1016/j.quaint.2021.09.001" TargetMode="External"/><Relationship Id="rId195" Type="http://schemas.openxmlformats.org/officeDocument/2006/relationships/hyperlink" Target="https://doi.org/10.2298/HEMIND210809005N" TargetMode="External"/><Relationship Id="rId209" Type="http://schemas.openxmlformats.org/officeDocument/2006/relationships/hyperlink" Target="https://doi.org/10.55295/9789612970352" TargetMode="External"/><Relationship Id="rId190" Type="http://schemas.openxmlformats.org/officeDocument/2006/relationships/hyperlink" Target="https://doi.org/10.33225/jbse/22.21.1165" TargetMode="External"/><Relationship Id="rId204" Type="http://schemas.openxmlformats.org/officeDocument/2006/relationships/hyperlink" Target="https://doi.org/10.5937/inovacije2204028M" TargetMode="External"/><Relationship Id="rId220" Type="http://schemas.openxmlformats.org/officeDocument/2006/relationships/hyperlink" Target="https://hdl.handle.net/21.15107/rcub_cherry_5133" TargetMode="External"/><Relationship Id="rId225" Type="http://schemas.openxmlformats.org/officeDocument/2006/relationships/hyperlink" Target="https://hdl.handle.net/21.15107/rcub_dais_13595" TargetMode="External"/><Relationship Id="rId15" Type="http://schemas.openxmlformats.org/officeDocument/2006/relationships/image" Target="media/image7.jpeg"/><Relationship Id="rId36" Type="http://schemas.openxmlformats.org/officeDocument/2006/relationships/image" Target="media/image8.png"/><Relationship Id="rId57" Type="http://schemas.openxmlformats.org/officeDocument/2006/relationships/hyperlink" Target="https://doi.org/10.1016/j.ejmech.2022.114449" TargetMode="External"/><Relationship Id="rId106" Type="http://schemas.openxmlformats.org/officeDocument/2006/relationships/hyperlink" Target="https://doi.org/10.1007/s00213-022-06180-y" TargetMode="External"/><Relationship Id="rId127" Type="http://schemas.openxmlformats.org/officeDocument/2006/relationships/hyperlink" Target="https://doi.org/10.1016/j.jphotochem.2022.114155" TargetMode="External"/><Relationship Id="rId10" Type="http://schemas.openxmlformats.org/officeDocument/2006/relationships/image" Target="media/image2.jpeg"/><Relationship Id="rId31" Type="http://schemas.openxmlformats.org/officeDocument/2006/relationships/hyperlink" Target="https://kryptos.chem.bg.ac.rs/is/set.py?s=OSOBA&amp;q=43" TargetMode="External"/><Relationship Id="rId52" Type="http://schemas.openxmlformats.org/officeDocument/2006/relationships/hyperlink" Target="https://doi.org/10.1016/j.ecoenv.2022.113235" TargetMode="External"/><Relationship Id="rId73" Type="http://schemas.openxmlformats.org/officeDocument/2006/relationships/hyperlink" Target="https://doi.org/10.3390/bios12110932" TargetMode="External"/><Relationship Id="rId78" Type="http://schemas.openxmlformats.org/officeDocument/2006/relationships/hyperlink" Target="https://doi.org/10.1016/j.chemosphere.2021.132068" TargetMode="External"/><Relationship Id="rId94" Type="http://schemas.openxmlformats.org/officeDocument/2006/relationships/hyperlink" Target="https://doi.org/10.1016/j.bioelechem.2022.108088" TargetMode="External"/><Relationship Id="rId99" Type="http://schemas.openxmlformats.org/officeDocument/2006/relationships/hyperlink" Target="https://doi.org/10.3390/plants11070866" TargetMode="External"/><Relationship Id="rId101" Type="http://schemas.openxmlformats.org/officeDocument/2006/relationships/hyperlink" Target="https://doi.org/10.3390/plants11182346" TargetMode="External"/><Relationship Id="rId122" Type="http://schemas.openxmlformats.org/officeDocument/2006/relationships/hyperlink" Target="https://doi.org/10.1007/s11356-022-20205-1" TargetMode="External"/><Relationship Id="rId143" Type="http://schemas.openxmlformats.org/officeDocument/2006/relationships/hyperlink" Target="https://doi.org/10.1016/j.mtcomm.2022.104157" TargetMode="External"/><Relationship Id="rId148" Type="http://schemas.openxmlformats.org/officeDocument/2006/relationships/hyperlink" Target="https://doi.org/10.1007/s11368-021-03103-w" TargetMode="External"/><Relationship Id="rId164" Type="http://schemas.openxmlformats.org/officeDocument/2006/relationships/hyperlink" Target="https://doi.org/10.1002/jhet.4472" TargetMode="External"/><Relationship Id="rId169" Type="http://schemas.openxmlformats.org/officeDocument/2006/relationships/hyperlink" Target="https://doi.org/10.1007/s10854-022-07698-9" TargetMode="External"/><Relationship Id="rId185" Type="http://schemas.openxmlformats.org/officeDocument/2006/relationships/hyperlink" Target="https://doi.org/10.2298/JSC210830091S"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doi.org/10.2298/JSC210901103S" TargetMode="External"/><Relationship Id="rId210" Type="http://schemas.openxmlformats.org/officeDocument/2006/relationships/hyperlink" Target="https://hdl.handle.net/21.15107/rcub_cherry_5752" TargetMode="External"/><Relationship Id="rId215" Type="http://schemas.openxmlformats.org/officeDocument/2006/relationships/hyperlink" Target="https://doi.org/10/Phycocyanin_from_microalgae_pub_2022.pdf" TargetMode="External"/><Relationship Id="rId236" Type="http://schemas.openxmlformats.org/officeDocument/2006/relationships/fontTable" Target="fontTable.xml"/><Relationship Id="rId26" Type="http://schemas.openxmlformats.org/officeDocument/2006/relationships/hyperlink" Target="https://kryptos.chem.bg.ac.rs/is/set.py?s=OSOBA&amp;q=393" TargetMode="External"/><Relationship Id="rId231" Type="http://schemas.openxmlformats.org/officeDocument/2006/relationships/hyperlink" Target="https://hdl.handle.net/21.15107/rcub_cherry_5362" TargetMode="External"/><Relationship Id="rId47" Type="http://schemas.openxmlformats.org/officeDocument/2006/relationships/hyperlink" Target="https://doi.org/10.1016/j.indcrop.2022.114550" TargetMode="External"/><Relationship Id="rId68" Type="http://schemas.openxmlformats.org/officeDocument/2006/relationships/hyperlink" Target="https://doi.org/10.3389/fenvs.2022.909858" TargetMode="External"/><Relationship Id="rId89" Type="http://schemas.openxmlformats.org/officeDocument/2006/relationships/hyperlink" Target="https://doi.org/10.1016/j.chemosphere.2022.136662" TargetMode="External"/><Relationship Id="rId112" Type="http://schemas.openxmlformats.org/officeDocument/2006/relationships/hyperlink" Target="https://doi.org/10.1080/02607476.2021.1971051" TargetMode="External"/><Relationship Id="rId133" Type="http://schemas.openxmlformats.org/officeDocument/2006/relationships/hyperlink" Target="https://doi.org/10.3390/genes13122320" TargetMode="External"/><Relationship Id="rId154" Type="http://schemas.openxmlformats.org/officeDocument/2006/relationships/hyperlink" Target="https://doi.org/10.1016/j.molstruc.2021.132202" TargetMode="External"/><Relationship Id="rId175" Type="http://schemas.openxmlformats.org/officeDocument/2006/relationships/hyperlink" Target="https://doi.org/10.2298/JSC211217113Z" TargetMode="External"/><Relationship Id="rId196" Type="http://schemas.openxmlformats.org/officeDocument/2006/relationships/hyperlink" Target="https://doi.org/10.2298/ABS220514019M" TargetMode="External"/><Relationship Id="rId200" Type="http://schemas.openxmlformats.org/officeDocument/2006/relationships/hyperlink" Target="https://doi.org/10.1186/s40550-022-00093-6" TargetMode="External"/><Relationship Id="rId16" Type="http://schemas.openxmlformats.org/officeDocument/2006/relationships/hyperlink" Target="https://kryptos.chem.bg.ac.rs/is/set.py?s=OSOBA&amp;q=393" TargetMode="External"/><Relationship Id="rId221" Type="http://schemas.openxmlformats.org/officeDocument/2006/relationships/hyperlink" Target="https://hdl.handle.net/21.15107/rcub_cherry_5373" TargetMode="External"/><Relationship Id="rId37" Type="http://schemas.openxmlformats.org/officeDocument/2006/relationships/hyperlink" Target="https://disk.yandex.ru/i/M-yVeZqDn3mJQw" TargetMode="External"/><Relationship Id="rId58" Type="http://schemas.openxmlformats.org/officeDocument/2006/relationships/hyperlink" Target="https://doi.org/10.1016/j.ejmech.2022.114137" TargetMode="External"/><Relationship Id="rId79" Type="http://schemas.openxmlformats.org/officeDocument/2006/relationships/hyperlink" Target="https://doi.org/10.3390/foods11182914" TargetMode="External"/><Relationship Id="rId102" Type="http://schemas.openxmlformats.org/officeDocument/2006/relationships/hyperlink" Target="https://doi.org/10.1007/s10653-021-01119-2" TargetMode="External"/><Relationship Id="rId123" Type="http://schemas.openxmlformats.org/officeDocument/2006/relationships/hyperlink" Target="https://doi.org/10.3390/metabo12080707" TargetMode="External"/><Relationship Id="rId144" Type="http://schemas.openxmlformats.org/officeDocument/2006/relationships/hyperlink" Target="https://doi.org/10.1002/ejoc.202101265" TargetMode="External"/><Relationship Id="rId90" Type="http://schemas.openxmlformats.org/officeDocument/2006/relationships/hyperlink" Target="https://doi.org/10.3390/ijms23042395" TargetMode="External"/><Relationship Id="rId165" Type="http://schemas.openxmlformats.org/officeDocument/2006/relationships/hyperlink" Target="https://doi.org/10.3390/cryst12101455" TargetMode="External"/><Relationship Id="rId186" Type="http://schemas.openxmlformats.org/officeDocument/2006/relationships/hyperlink" Target="https://doi.org/10.2298/JSC211006095N" TargetMode="External"/><Relationship Id="rId211" Type="http://schemas.openxmlformats.org/officeDocument/2006/relationships/hyperlink" Target="https://hdl.handle.net/21.15107/rcub_cherry_5753" TargetMode="External"/><Relationship Id="rId232" Type="http://schemas.openxmlformats.org/officeDocument/2006/relationships/hyperlink" Target="https://hdl.handle.net/21.15107/rcub_cherry_5560" TargetMode="External"/><Relationship Id="rId27" Type="http://schemas.openxmlformats.org/officeDocument/2006/relationships/hyperlink" Target="https://kryptos.chem.bg.ac.rs/is/set.py?s=OSOBA&amp;q=582" TargetMode="External"/><Relationship Id="rId48" Type="http://schemas.openxmlformats.org/officeDocument/2006/relationships/hyperlink" Target="https://doi.org/10.1016/j.marpolbul.2022.113846" TargetMode="External"/><Relationship Id="rId69" Type="http://schemas.openxmlformats.org/officeDocument/2006/relationships/hyperlink" Target="https://doi.org/10.3390/antibiotics11040492" TargetMode="External"/><Relationship Id="rId113" Type="http://schemas.openxmlformats.org/officeDocument/2006/relationships/hyperlink" Target="https://doi.org/10.1002/pca.3151" TargetMode="External"/><Relationship Id="rId134" Type="http://schemas.openxmlformats.org/officeDocument/2006/relationships/hyperlink" Target="https://doi.org/10.1007/s12011-021-02940-7" TargetMode="External"/><Relationship Id="rId80" Type="http://schemas.openxmlformats.org/officeDocument/2006/relationships/hyperlink" Target="https://doi.org/10.3390/bios12090705" TargetMode="External"/><Relationship Id="rId155" Type="http://schemas.openxmlformats.org/officeDocument/2006/relationships/hyperlink" Target="https://doi.org/10.1016/j.molstruc.2021.131702" TargetMode="External"/><Relationship Id="rId176" Type="http://schemas.openxmlformats.org/officeDocument/2006/relationships/hyperlink" Target="https://doi.org/10.2298/JSC210921101O" TargetMode="External"/><Relationship Id="rId197" Type="http://schemas.openxmlformats.org/officeDocument/2006/relationships/hyperlink" Target="https://doi.org/10.2298/BOTSERB2201039K" TargetMode="External"/><Relationship Id="rId201" Type="http://schemas.openxmlformats.org/officeDocument/2006/relationships/hyperlink" Target="https://hdl.handle.net/21.15107/rcub_cherry_5771" TargetMode="External"/><Relationship Id="rId222" Type="http://schemas.openxmlformats.org/officeDocument/2006/relationships/hyperlink" Target="https://doi.org/10.1183/13993003.congress-2022.506" TargetMode="External"/><Relationship Id="rId17" Type="http://schemas.openxmlformats.org/officeDocument/2006/relationships/hyperlink" Target="https://kryptos.chem.bg.ac.rs/is/set.py?s=OSOBA&amp;q=582" TargetMode="External"/><Relationship Id="rId38" Type="http://schemas.openxmlformats.org/officeDocument/2006/relationships/hyperlink" Target="https://doi.org/10.1016/B978-0-323-90485-8.00007-2" TargetMode="External"/><Relationship Id="rId59" Type="http://schemas.openxmlformats.org/officeDocument/2006/relationships/hyperlink" Target="https://doi.org/10.1107/S2052252522006728" TargetMode="External"/><Relationship Id="rId103" Type="http://schemas.openxmlformats.org/officeDocument/2006/relationships/hyperlink" Target="https://doi.org/10.1021/acs.cgd.2c00196" TargetMode="External"/><Relationship Id="rId124" Type="http://schemas.openxmlformats.org/officeDocument/2006/relationships/hyperlink" Target="https://doi.org/10.3390/metabo12090849" TargetMode="External"/><Relationship Id="rId70" Type="http://schemas.openxmlformats.org/officeDocument/2006/relationships/hyperlink" Target="https://doi.org/10.3390/ijms232213698" TargetMode="External"/><Relationship Id="rId91" Type="http://schemas.openxmlformats.org/officeDocument/2006/relationships/hyperlink" Target="https://doi.org/10.3390/ijms232113068" TargetMode="External"/><Relationship Id="rId145" Type="http://schemas.openxmlformats.org/officeDocument/2006/relationships/hyperlink" Target="https://doi.org/10.1002/ejoc.202201112" TargetMode="External"/><Relationship Id="rId166" Type="http://schemas.openxmlformats.org/officeDocument/2006/relationships/hyperlink" Target="https://doi.org/10.1002/open.202100248" TargetMode="External"/><Relationship Id="rId187" Type="http://schemas.openxmlformats.org/officeDocument/2006/relationships/hyperlink" Target="https://doi.org/10.2298/JSC220518050M" TargetMode="External"/><Relationship Id="rId1" Type="http://schemas.openxmlformats.org/officeDocument/2006/relationships/customXml" Target="../customXml/item1.xml"/><Relationship Id="rId212" Type="http://schemas.openxmlformats.org/officeDocument/2006/relationships/hyperlink" Target="https://hdl.handle.net/21.15107/rcub_cherry_5751" TargetMode="External"/><Relationship Id="rId233" Type="http://schemas.openxmlformats.org/officeDocument/2006/relationships/hyperlink" Target="https://doi.org/10.1002/chem.202202185" TargetMode="External"/><Relationship Id="rId28" Type="http://schemas.openxmlformats.org/officeDocument/2006/relationships/hyperlink" Target="https://kryptos.chem.bg.ac.rs/is/set.py?s=OSOBA&amp;q=445" TargetMode="External"/><Relationship Id="rId49" Type="http://schemas.openxmlformats.org/officeDocument/2006/relationships/hyperlink" Target="https://doi.org/10.1016/j.foodchem.2022.132583" TargetMode="External"/><Relationship Id="rId114" Type="http://schemas.openxmlformats.org/officeDocument/2006/relationships/hyperlink" Target="https://doi.org/10.1039/D2CE00443G" TargetMode="External"/><Relationship Id="rId60" Type="http://schemas.openxmlformats.org/officeDocument/2006/relationships/hyperlink" Target="https://doi.org/10.1016/j.indcrop.2022.114992" TargetMode="External"/><Relationship Id="rId81" Type="http://schemas.openxmlformats.org/officeDocument/2006/relationships/hyperlink" Target="https://doi.org/10.1080/07391102.2020.1831960" TargetMode="External"/><Relationship Id="rId135" Type="http://schemas.openxmlformats.org/officeDocument/2006/relationships/hyperlink" Target="https://doi.org/10.1007/s12011-021-02945-2" TargetMode="External"/><Relationship Id="rId156" Type="http://schemas.openxmlformats.org/officeDocument/2006/relationships/hyperlink" Target="https://doi.org/10.1016/j.jchromb.2022.123481" TargetMode="External"/><Relationship Id="rId177" Type="http://schemas.openxmlformats.org/officeDocument/2006/relationships/hyperlink" Target="https://doi.org/10.2298/JSC210608070P" TargetMode="External"/><Relationship Id="rId198" Type="http://schemas.openxmlformats.org/officeDocument/2006/relationships/hyperlink" Target="https://doi.org/10.19090/cit.2022.41.30-44" TargetMode="External"/><Relationship Id="rId202" Type="http://schemas.openxmlformats.org/officeDocument/2006/relationships/hyperlink" Target="https://doi.org/10.1109/CAS56377.2022.9934706" TargetMode="External"/><Relationship Id="rId223" Type="http://schemas.openxmlformats.org/officeDocument/2006/relationships/hyperlink" Target="https://hdl.handle.net/21.15107/rcub_dais_13629" TargetMode="External"/><Relationship Id="rId18" Type="http://schemas.openxmlformats.org/officeDocument/2006/relationships/hyperlink" Target="https://kryptos.chem.bg.ac.rs/is/set.py?s=OSOBA&amp;q=445" TargetMode="External"/><Relationship Id="rId39" Type="http://schemas.openxmlformats.org/officeDocument/2006/relationships/hyperlink" Target="https://hdl.handle.net/21.15107/rcub_cherry_5677" TargetMode="External"/><Relationship Id="rId50" Type="http://schemas.openxmlformats.org/officeDocument/2006/relationships/hyperlink" Target="https://doi.org/10.1007/s12403-021-00441-5" TargetMode="External"/><Relationship Id="rId104" Type="http://schemas.openxmlformats.org/officeDocument/2006/relationships/hyperlink" Target="https://doi.org/10.1007/s10924-021-02364-3" TargetMode="External"/><Relationship Id="rId125" Type="http://schemas.openxmlformats.org/officeDocument/2006/relationships/hyperlink" Target="https://doi.org/10.3390/metabo12090798" TargetMode="External"/><Relationship Id="rId146" Type="http://schemas.openxmlformats.org/officeDocument/2006/relationships/hyperlink" Target="https://doi.org/10.3390/pr10091893" TargetMode="External"/><Relationship Id="rId167" Type="http://schemas.openxmlformats.org/officeDocument/2006/relationships/hyperlink" Target="https://doi.org/10.1007/s00114-022-01790-0" TargetMode="External"/><Relationship Id="rId188" Type="http://schemas.openxmlformats.org/officeDocument/2006/relationships/hyperlink" Target="https://doi.org/10.2298/JSC210701072J" TargetMode="External"/><Relationship Id="rId71" Type="http://schemas.openxmlformats.org/officeDocument/2006/relationships/hyperlink" Target="https://doi.org/10.1016/j.micromeso.2022.111817" TargetMode="External"/><Relationship Id="rId92" Type="http://schemas.openxmlformats.org/officeDocument/2006/relationships/hyperlink" Target="https://doi.org/10.3390/antibiotics11091235" TargetMode="External"/><Relationship Id="rId213" Type="http://schemas.openxmlformats.org/officeDocument/2006/relationships/hyperlink" Target="https://hdl.handle.net/21.15107/rcub_cherry_5777" TargetMode="External"/><Relationship Id="rId234"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s://kryptos.chem.bg.ac.rs/is/set.py?s=OSOBA&amp;q=643" TargetMode="External"/><Relationship Id="rId40" Type="http://schemas.openxmlformats.org/officeDocument/2006/relationships/chart" Target="charts/chart1.xml"/><Relationship Id="rId115" Type="http://schemas.openxmlformats.org/officeDocument/2006/relationships/hyperlink" Target="https://doi.org/10.3390/horticulturae8090765" TargetMode="External"/><Relationship Id="rId136" Type="http://schemas.openxmlformats.org/officeDocument/2006/relationships/hyperlink" Target="https://doi.org/10.3390/molecules27186062" TargetMode="External"/><Relationship Id="rId157" Type="http://schemas.openxmlformats.org/officeDocument/2006/relationships/hyperlink" Target="https://doi.org/10.1016/j.jchromb.2021.123068" TargetMode="External"/><Relationship Id="rId178" Type="http://schemas.openxmlformats.org/officeDocument/2006/relationships/hyperlink" Target="https://doi.org/10.2298/JSC211203114S" TargetMode="External"/><Relationship Id="rId61" Type="http://schemas.openxmlformats.org/officeDocument/2006/relationships/hyperlink" Target="https://doi.org/10.1007/s12016-020-08826-1" TargetMode="External"/><Relationship Id="rId82" Type="http://schemas.openxmlformats.org/officeDocument/2006/relationships/hyperlink" Target="https://doi.org/10.1007/s11869-022-01161-8" TargetMode="External"/><Relationship Id="rId199" Type="http://schemas.openxmlformats.org/officeDocument/2006/relationships/hyperlink" Target="https://doi.org/10.17707/AgricultForest.68.2.14" TargetMode="External"/><Relationship Id="rId203" Type="http://schemas.openxmlformats.org/officeDocument/2006/relationships/hyperlink" Target="https://hdl.handle.net/21.15107/rcub_cherry_5784" TargetMode="External"/><Relationship Id="rId19" Type="http://schemas.openxmlformats.org/officeDocument/2006/relationships/hyperlink" Target="https://kryptos.chem.bg.ac.rs/is/set.py?s=OSOBA&amp;q=643" TargetMode="External"/><Relationship Id="rId224" Type="http://schemas.openxmlformats.org/officeDocument/2006/relationships/hyperlink" Target="https://hdl.handle.net/21.15107/rcub_dais_13630" TargetMode="External"/><Relationship Id="rId30" Type="http://schemas.openxmlformats.org/officeDocument/2006/relationships/hyperlink" Target="https://kryptos.chem.bg.ac.rs/is/set.py?s=OSOBA&amp;q=79" TargetMode="External"/><Relationship Id="rId105" Type="http://schemas.openxmlformats.org/officeDocument/2006/relationships/hyperlink" Target="https://doi.org/10.1002/jsfa.11591" TargetMode="External"/><Relationship Id="rId126" Type="http://schemas.openxmlformats.org/officeDocument/2006/relationships/hyperlink" Target="https://doi.org/10.1016/j.colsurfa.2022.129379" TargetMode="External"/><Relationship Id="rId147" Type="http://schemas.openxmlformats.org/officeDocument/2006/relationships/hyperlink" Target="https://doi.org/10.3390/pr10081608" TargetMode="External"/><Relationship Id="rId168" Type="http://schemas.openxmlformats.org/officeDocument/2006/relationships/hyperlink" Target="https://doi.org/10.1080/02757540.2021.2017903" TargetMode="External"/><Relationship Id="rId51" Type="http://schemas.openxmlformats.org/officeDocument/2006/relationships/hyperlink" Target="https://doi.org/10.1016/j.foodchem.2021.131714" TargetMode="External"/><Relationship Id="rId72" Type="http://schemas.openxmlformats.org/officeDocument/2006/relationships/hyperlink" Target="https://doi.org/10.3390/foods11131945" TargetMode="External"/><Relationship Id="rId93" Type="http://schemas.openxmlformats.org/officeDocument/2006/relationships/hyperlink" Target="https://doi.org/10.1007/s00604-022-05514-z" TargetMode="External"/><Relationship Id="rId189" Type="http://schemas.openxmlformats.org/officeDocument/2006/relationships/hyperlink" Target="https://doi.org/10.2298/JSC210901090P" TargetMode="External"/><Relationship Id="rId3" Type="http://schemas.openxmlformats.org/officeDocument/2006/relationships/styles" Target="styles.xml"/><Relationship Id="rId214" Type="http://schemas.openxmlformats.org/officeDocument/2006/relationships/hyperlink" Target="https://hdl.handle.net/21.15107/rcub_cherry_5361" TargetMode="External"/><Relationship Id="rId235" Type="http://schemas.openxmlformats.org/officeDocument/2006/relationships/footer" Target="footer2.xml"/><Relationship Id="rId116" Type="http://schemas.openxmlformats.org/officeDocument/2006/relationships/hyperlink" Target="https://doi.org/10.3390/horticulturae8040296" TargetMode="External"/><Relationship Id="rId137" Type="http://schemas.openxmlformats.org/officeDocument/2006/relationships/hyperlink" Target="https://doi.org/10.3390/molecules27217651" TargetMode="External"/><Relationship Id="rId158" Type="http://schemas.openxmlformats.org/officeDocument/2006/relationships/hyperlink" Target="https://doi.org/10.1080/14786419.2021.2011270" TargetMode="External"/><Relationship Id="rId20" Type="http://schemas.openxmlformats.org/officeDocument/2006/relationships/hyperlink" Target="https://kryptos.chem.bg.ac.rs/is/set.py?s=OSOBA&amp;q=79" TargetMode="External"/><Relationship Id="rId41" Type="http://schemas.openxmlformats.org/officeDocument/2006/relationships/chart" Target="charts/chart2.xml"/><Relationship Id="rId62" Type="http://schemas.openxmlformats.org/officeDocument/2006/relationships/hyperlink" Target="https://doi.org/10.1007/s12016-020-08810-9" TargetMode="External"/><Relationship Id="rId83" Type="http://schemas.openxmlformats.org/officeDocument/2006/relationships/hyperlink" Target="https://doi.org/10.1021/acs.molpharmaceut.1c00919" TargetMode="External"/><Relationship Id="rId179" Type="http://schemas.openxmlformats.org/officeDocument/2006/relationships/hyperlink" Target="https://doi.org/10.1016/j.bse.2021.10437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75E-2"/>
          <c:y val="0.11548618922634671"/>
          <c:w val="0.75143445610965343"/>
          <c:h val="0.8049437570303718"/>
        </c:manualLayout>
      </c:layout>
      <c:barChart>
        <c:barDir val="col"/>
        <c:grouping val="clustered"/>
        <c:varyColors val="0"/>
        <c:ser>
          <c:idx val="0"/>
          <c:order val="0"/>
          <c:tx>
            <c:strRef>
              <c:f>Sheet1!$B$1</c:f>
              <c:strCache>
                <c:ptCount val="1"/>
                <c:pt idx="0">
                  <c:v>M21a</c:v>
                </c:pt>
              </c:strCache>
            </c:strRef>
          </c:tx>
          <c:spPr>
            <a:solidFill>
              <a:srgbClr val="006600"/>
            </a:solidFill>
          </c:spPr>
          <c:invertIfNegative val="0"/>
          <c:dLbls>
            <c:dLbl>
              <c:idx val="4"/>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EE7-40F8-B9A9-B6804B5436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26</c:v>
                </c:pt>
                <c:pt idx="1">
                  <c:v>27</c:v>
                </c:pt>
                <c:pt idx="2">
                  <c:v>29</c:v>
                </c:pt>
                <c:pt idx="3">
                  <c:v>22</c:v>
                </c:pt>
                <c:pt idx="4">
                  <c:v>18</c:v>
                </c:pt>
              </c:numCache>
            </c:numRef>
          </c:val>
          <c:extLst>
            <c:ext xmlns:c16="http://schemas.microsoft.com/office/drawing/2014/chart" uri="{C3380CC4-5D6E-409C-BE32-E72D297353CC}">
              <c16:uniqueId val="{00000000-84EA-448C-BC63-5E8ACF8F9D70}"/>
            </c:ext>
          </c:extLst>
        </c:ser>
        <c:ser>
          <c:idx val="1"/>
          <c:order val="1"/>
          <c:tx>
            <c:strRef>
              <c:f>Sheet1!$C$1</c:f>
              <c:strCache>
                <c:ptCount val="1"/>
                <c:pt idx="0">
                  <c:v>M21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68</c:v>
                </c:pt>
                <c:pt idx="1">
                  <c:v>65</c:v>
                </c:pt>
                <c:pt idx="2">
                  <c:v>58</c:v>
                </c:pt>
                <c:pt idx="3">
                  <c:v>75</c:v>
                </c:pt>
                <c:pt idx="4">
                  <c:v>60</c:v>
                </c:pt>
              </c:numCache>
            </c:numRef>
          </c:val>
          <c:extLst>
            <c:ext xmlns:c16="http://schemas.microsoft.com/office/drawing/2014/chart" uri="{C3380CC4-5D6E-409C-BE32-E72D297353CC}">
              <c16:uniqueId val="{00000001-84EA-448C-BC63-5E8ACF8F9D70}"/>
            </c:ext>
          </c:extLst>
        </c:ser>
        <c:ser>
          <c:idx val="2"/>
          <c:order val="2"/>
          <c:tx>
            <c:strRef>
              <c:f>Sheet1!$D$1</c:f>
              <c:strCache>
                <c:ptCount val="1"/>
                <c:pt idx="0">
                  <c:v>M22</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51</c:v>
                </c:pt>
                <c:pt idx="1">
                  <c:v>47</c:v>
                </c:pt>
                <c:pt idx="2">
                  <c:v>48</c:v>
                </c:pt>
                <c:pt idx="3">
                  <c:v>63</c:v>
                </c:pt>
                <c:pt idx="4">
                  <c:v>50</c:v>
                </c:pt>
              </c:numCache>
            </c:numRef>
          </c:val>
          <c:extLst>
            <c:ext xmlns:c16="http://schemas.microsoft.com/office/drawing/2014/chart" uri="{C3380CC4-5D6E-409C-BE32-E72D297353CC}">
              <c16:uniqueId val="{00000002-84EA-448C-BC63-5E8ACF8F9D70}"/>
            </c:ext>
          </c:extLst>
        </c:ser>
        <c:ser>
          <c:idx val="3"/>
          <c:order val="3"/>
          <c:tx>
            <c:strRef>
              <c:f>Sheet1!$E$1</c:f>
              <c:strCache>
                <c:ptCount val="1"/>
                <c:pt idx="0">
                  <c:v>M23</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2018</c:v>
                </c:pt>
                <c:pt idx="1">
                  <c:v>2019</c:v>
                </c:pt>
                <c:pt idx="2">
                  <c:v>2020</c:v>
                </c:pt>
                <c:pt idx="3">
                  <c:v>2021</c:v>
                </c:pt>
                <c:pt idx="4">
                  <c:v>2022</c:v>
                </c:pt>
              </c:numCache>
            </c:numRef>
          </c:cat>
          <c:val>
            <c:numRef>
              <c:f>Sheet1!$E$2:$E$6</c:f>
              <c:numCache>
                <c:formatCode>General</c:formatCode>
                <c:ptCount val="5"/>
                <c:pt idx="0">
                  <c:v>38</c:v>
                </c:pt>
                <c:pt idx="1">
                  <c:v>38</c:v>
                </c:pt>
                <c:pt idx="2">
                  <c:v>31</c:v>
                </c:pt>
                <c:pt idx="3">
                  <c:v>20</c:v>
                </c:pt>
                <c:pt idx="4">
                  <c:v>27</c:v>
                </c:pt>
              </c:numCache>
            </c:numRef>
          </c:val>
          <c:extLst>
            <c:ext xmlns:c16="http://schemas.microsoft.com/office/drawing/2014/chart" uri="{C3380CC4-5D6E-409C-BE32-E72D297353CC}">
              <c16:uniqueId val="{00000003-84EA-448C-BC63-5E8ACF8F9D70}"/>
            </c:ext>
          </c:extLst>
        </c:ser>
        <c:dLbls>
          <c:showLegendKey val="0"/>
          <c:showVal val="0"/>
          <c:showCatName val="0"/>
          <c:showSerName val="0"/>
          <c:showPercent val="0"/>
          <c:showBubbleSize val="0"/>
        </c:dLbls>
        <c:gapWidth val="150"/>
        <c:axId val="117007488"/>
        <c:axId val="117009024"/>
      </c:barChart>
      <c:catAx>
        <c:axId val="117007488"/>
        <c:scaling>
          <c:orientation val="minMax"/>
        </c:scaling>
        <c:delete val="0"/>
        <c:axPos val="b"/>
        <c:numFmt formatCode="General" sourceLinked="1"/>
        <c:majorTickMark val="out"/>
        <c:minorTickMark val="none"/>
        <c:tickLblPos val="nextTo"/>
        <c:crossAx val="117009024"/>
        <c:crosses val="autoZero"/>
        <c:auto val="1"/>
        <c:lblAlgn val="ctr"/>
        <c:lblOffset val="100"/>
        <c:noMultiLvlLbl val="0"/>
      </c:catAx>
      <c:valAx>
        <c:axId val="117009024"/>
        <c:scaling>
          <c:orientation val="minMax"/>
        </c:scaling>
        <c:delete val="0"/>
        <c:axPos val="l"/>
        <c:majorGridlines/>
        <c:numFmt formatCode="General" sourceLinked="1"/>
        <c:majorTickMark val="out"/>
        <c:minorTickMark val="none"/>
        <c:tickLblPos val="nextTo"/>
        <c:crossAx val="117007488"/>
        <c:crosses val="autoZero"/>
        <c:crossBetween val="between"/>
      </c:valAx>
      <c:spPr>
        <a:ln>
          <a:solidFill>
            <a:schemeClr val="accent2">
              <a:lumMod val="60000"/>
              <a:lumOff val="40000"/>
            </a:schemeClr>
          </a:solidFill>
        </a:ln>
      </c:spPr>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2022.</a:t>
            </a:r>
          </a:p>
        </c:rich>
      </c:tx>
      <c:layout/>
      <c:overlay val="0"/>
    </c:title>
    <c:autoTitleDeleted val="0"/>
    <c:plotArea>
      <c:layout>
        <c:manualLayout>
          <c:layoutTarget val="inner"/>
          <c:xMode val="edge"/>
          <c:yMode val="edge"/>
          <c:x val="5.9990339749198075E-2"/>
          <c:y val="0.17094269466316725"/>
          <c:w val="0.91454669728783899"/>
          <c:h val="0.72964598175228101"/>
        </c:manualLayout>
      </c:layout>
      <c:barChart>
        <c:barDir val="col"/>
        <c:grouping val="clustered"/>
        <c:varyColors val="0"/>
        <c:ser>
          <c:idx val="0"/>
          <c:order val="0"/>
          <c:tx>
            <c:strRef>
              <c:f>Sheet1!$B$1</c:f>
              <c:strCache>
                <c:ptCount val="1"/>
                <c:pt idx="0">
                  <c:v>2022</c:v>
                </c:pt>
              </c:strCache>
            </c:strRef>
          </c:tx>
          <c:spPr>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a:ln>
              <a:solidFill>
                <a:schemeClr val="accent2">
                  <a:lumMod val="60000"/>
                  <a:lumOff val="40000"/>
                </a:schemeClr>
              </a:solidFill>
            </a:ln>
          </c:spPr>
          <c:invertIfNegative val="0"/>
          <c:dLbls>
            <c:dLbl>
              <c:idx val="0"/>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BC-401E-91F8-912E974919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M21a</c:v>
                </c:pt>
                <c:pt idx="1">
                  <c:v>M21a</c:v>
                </c:pt>
                <c:pt idx="2">
                  <c:v>M22</c:v>
                </c:pt>
                <c:pt idx="3">
                  <c:v>M23</c:v>
                </c:pt>
              </c:strCache>
            </c:strRef>
          </c:cat>
          <c:val>
            <c:numRef>
              <c:f>Sheet1!$B$2:$B$5</c:f>
              <c:numCache>
                <c:formatCode>General</c:formatCode>
                <c:ptCount val="4"/>
                <c:pt idx="0">
                  <c:v>18</c:v>
                </c:pt>
                <c:pt idx="1">
                  <c:v>60</c:v>
                </c:pt>
                <c:pt idx="2">
                  <c:v>50</c:v>
                </c:pt>
                <c:pt idx="3">
                  <c:v>27</c:v>
                </c:pt>
              </c:numCache>
            </c:numRef>
          </c:val>
          <c:extLst>
            <c:ext xmlns:c16="http://schemas.microsoft.com/office/drawing/2014/chart" uri="{C3380CC4-5D6E-409C-BE32-E72D297353CC}">
              <c16:uniqueId val="{00000000-9F2F-4416-8B8B-3F7E01AE2EEB}"/>
            </c:ext>
          </c:extLst>
        </c:ser>
        <c:dLbls>
          <c:showLegendKey val="0"/>
          <c:showVal val="0"/>
          <c:showCatName val="0"/>
          <c:showSerName val="0"/>
          <c:showPercent val="0"/>
          <c:showBubbleSize val="0"/>
        </c:dLbls>
        <c:gapWidth val="150"/>
        <c:axId val="117415296"/>
        <c:axId val="117527680"/>
      </c:barChart>
      <c:catAx>
        <c:axId val="117415296"/>
        <c:scaling>
          <c:orientation val="minMax"/>
        </c:scaling>
        <c:delete val="0"/>
        <c:axPos val="b"/>
        <c:numFmt formatCode="General" sourceLinked="0"/>
        <c:majorTickMark val="out"/>
        <c:minorTickMark val="none"/>
        <c:tickLblPos val="nextTo"/>
        <c:crossAx val="117527680"/>
        <c:crosses val="autoZero"/>
        <c:auto val="1"/>
        <c:lblAlgn val="ctr"/>
        <c:lblOffset val="100"/>
        <c:noMultiLvlLbl val="0"/>
      </c:catAx>
      <c:valAx>
        <c:axId val="117527680"/>
        <c:scaling>
          <c:orientation val="minMax"/>
        </c:scaling>
        <c:delete val="0"/>
        <c:axPos val="l"/>
        <c:majorGridlines/>
        <c:numFmt formatCode="General" sourceLinked="1"/>
        <c:majorTickMark val="out"/>
        <c:minorTickMark val="none"/>
        <c:tickLblPos val="nextTo"/>
        <c:crossAx val="117415296"/>
        <c:crosses val="autoZero"/>
        <c:crossBetween val="between"/>
      </c:valAx>
    </c:plotArea>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0.10016</cdr:x>
      <cdr:y>0</cdr:y>
    </cdr:from>
    <cdr:to>
      <cdr:x>0.89156</cdr:x>
      <cdr:y>0.10078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1025" y="0"/>
          <a:ext cx="4590686" cy="34750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5CD1-13F3-4E55-8756-EA37411A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19364</Words>
  <Characters>110378</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Ljubodrag V. Vujisić</dc:creator>
  <cp:lastModifiedBy>Tanja Cirkovic Velickovic</cp:lastModifiedBy>
  <cp:revision>3</cp:revision>
  <cp:lastPrinted>2023-03-09T06:01:00Z</cp:lastPrinted>
  <dcterms:created xsi:type="dcterms:W3CDTF">2023-04-26T14:47:00Z</dcterms:created>
  <dcterms:modified xsi:type="dcterms:W3CDTF">2023-04-26T14:48:00Z</dcterms:modified>
  <dc:language>sr-Latn-RS</dc:language>
</cp:coreProperties>
</file>